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76E" w:rsidRPr="008C3BEB" w:rsidRDefault="007F276E" w:rsidP="002D04EC">
      <w:pPr>
        <w:tabs>
          <w:tab w:val="num" w:pos="0"/>
        </w:tabs>
        <w:spacing w:line="200" w:lineRule="atLeast"/>
        <w:jc w:val="center"/>
        <w:rPr>
          <w:rFonts w:ascii="Calibri" w:hAnsi="Calibri" w:cs="Tahoma"/>
          <w:b/>
          <w:sz w:val="28"/>
          <w:szCs w:val="28"/>
          <w:lang w:val="en-US"/>
        </w:rPr>
      </w:pPr>
      <w:bookmarkStart w:id="0" w:name="_GoBack"/>
      <w:bookmarkEnd w:id="0"/>
    </w:p>
    <w:tbl>
      <w:tblPr>
        <w:tblW w:w="5386" w:type="pct"/>
        <w:tblBorders>
          <w:top w:val="single" w:sz="4" w:space="0" w:color="auto"/>
        </w:tblBorders>
        <w:tblLayout w:type="fixed"/>
        <w:tblLook w:val="04A0" w:firstRow="1" w:lastRow="0" w:firstColumn="1" w:lastColumn="0" w:noHBand="0" w:noVBand="1"/>
      </w:tblPr>
      <w:tblGrid>
        <w:gridCol w:w="1937"/>
        <w:gridCol w:w="2109"/>
        <w:gridCol w:w="1830"/>
        <w:gridCol w:w="1549"/>
        <w:gridCol w:w="1688"/>
      </w:tblGrid>
      <w:tr w:rsidR="007F276E" w:rsidRPr="006D0C2F" w:rsidTr="007F276E">
        <w:trPr>
          <w:trHeight w:val="1060"/>
        </w:trPr>
        <w:tc>
          <w:tcPr>
            <w:tcW w:w="1063" w:type="pct"/>
            <w:shd w:val="clear" w:color="auto" w:fill="auto"/>
          </w:tcPr>
          <w:p w:rsidR="007F276E" w:rsidRPr="006D0C2F" w:rsidRDefault="007F276E" w:rsidP="007F276E">
            <w:pPr>
              <w:pStyle w:val="Footer"/>
              <w:jc w:val="center"/>
              <w:rPr>
                <w:b/>
              </w:rPr>
            </w:pPr>
            <w:r w:rsidRPr="006D0C2F">
              <w:rPr>
                <w:b/>
                <w:noProof/>
              </w:rPr>
              <w:drawing>
                <wp:inline distT="0" distB="0" distL="0" distR="0">
                  <wp:extent cx="1200150" cy="561975"/>
                  <wp:effectExtent l="0" t="0" r="0" b="9525"/>
                  <wp:docPr id="9" name="Εικόνα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561975"/>
                          </a:xfrm>
                          <a:prstGeom prst="rect">
                            <a:avLst/>
                          </a:prstGeom>
                          <a:noFill/>
                          <a:ln>
                            <a:noFill/>
                          </a:ln>
                        </pic:spPr>
                      </pic:pic>
                    </a:graphicData>
                  </a:graphic>
                </wp:inline>
              </w:drawing>
            </w:r>
          </w:p>
        </w:tc>
        <w:tc>
          <w:tcPr>
            <w:tcW w:w="1157" w:type="pct"/>
            <w:shd w:val="clear" w:color="auto" w:fill="auto"/>
          </w:tcPr>
          <w:p w:rsidR="007F276E" w:rsidRPr="006D0C2F" w:rsidRDefault="007F276E" w:rsidP="007F276E">
            <w:pPr>
              <w:pStyle w:val="Footer"/>
              <w:jc w:val="center"/>
            </w:pPr>
            <w:r w:rsidRPr="006D0C2F">
              <w:rPr>
                <w:noProof/>
              </w:rPr>
              <w:drawing>
                <wp:inline distT="0" distB="0" distL="0" distR="0">
                  <wp:extent cx="1228725" cy="581025"/>
                  <wp:effectExtent l="0" t="0" r="9525" b="9525"/>
                  <wp:docPr id="8" name="Εικόνα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581025"/>
                          </a:xfrm>
                          <a:prstGeom prst="rect">
                            <a:avLst/>
                          </a:prstGeom>
                          <a:noFill/>
                          <a:ln>
                            <a:noFill/>
                          </a:ln>
                        </pic:spPr>
                      </pic:pic>
                    </a:graphicData>
                  </a:graphic>
                </wp:inline>
              </w:drawing>
            </w:r>
          </w:p>
        </w:tc>
        <w:tc>
          <w:tcPr>
            <w:tcW w:w="1004" w:type="pct"/>
          </w:tcPr>
          <w:p w:rsidR="007F276E" w:rsidRPr="006D0C2F" w:rsidRDefault="007F276E" w:rsidP="007F276E">
            <w:pPr>
              <w:pStyle w:val="Footer"/>
              <w:spacing w:before="60"/>
              <w:jc w:val="center"/>
            </w:pPr>
            <w:r w:rsidRPr="006D0C2F">
              <w:rPr>
                <w:noProof/>
              </w:rPr>
              <w:drawing>
                <wp:inline distT="0" distB="0" distL="0" distR="0">
                  <wp:extent cx="476250" cy="476250"/>
                  <wp:effectExtent l="0" t="0" r="0" b="0"/>
                  <wp:docPr id="7" name="Εικόνα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850" w:type="pct"/>
          </w:tcPr>
          <w:p w:rsidR="007F276E" w:rsidRPr="006D0C2F" w:rsidRDefault="007F276E" w:rsidP="007F276E">
            <w:pPr>
              <w:pStyle w:val="Footer"/>
              <w:jc w:val="center"/>
            </w:pPr>
            <w:r w:rsidRPr="006D0C2F">
              <w:rPr>
                <w:noProof/>
              </w:rPr>
              <w:drawing>
                <wp:inline distT="0" distB="0" distL="0" distR="0">
                  <wp:extent cx="628650" cy="619125"/>
                  <wp:effectExtent l="0" t="0" r="0" b="9525"/>
                  <wp:docPr id="6" name="Εικόνα 6" descr="λογο-ΠΑ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λογο-ΠΑΑ 2014-20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inline>
              </w:drawing>
            </w:r>
          </w:p>
        </w:tc>
        <w:tc>
          <w:tcPr>
            <w:tcW w:w="926" w:type="pct"/>
          </w:tcPr>
          <w:p w:rsidR="007F276E" w:rsidRPr="006D0C2F" w:rsidRDefault="007F276E" w:rsidP="007F276E">
            <w:pPr>
              <w:pStyle w:val="Footer"/>
              <w:spacing w:before="120"/>
              <w:jc w:val="center"/>
            </w:pPr>
            <w:r w:rsidRPr="006D0C2F">
              <w:rPr>
                <w:noProof/>
              </w:rPr>
              <w:drawing>
                <wp:inline distT="0" distB="0" distL="0" distR="0">
                  <wp:extent cx="619125" cy="371475"/>
                  <wp:effectExtent l="0" t="0" r="9525" b="9525"/>
                  <wp:docPr id="5" name="Εικόνα 5"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ESPA1420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371475"/>
                          </a:xfrm>
                          <a:prstGeom prst="rect">
                            <a:avLst/>
                          </a:prstGeom>
                          <a:noFill/>
                          <a:ln>
                            <a:noFill/>
                          </a:ln>
                        </pic:spPr>
                      </pic:pic>
                    </a:graphicData>
                  </a:graphic>
                </wp:inline>
              </w:drawing>
            </w:r>
          </w:p>
        </w:tc>
      </w:tr>
    </w:tbl>
    <w:p w:rsidR="007F276E" w:rsidRPr="00A61AF0" w:rsidRDefault="008C3BEB" w:rsidP="008C3BEB">
      <w:pPr>
        <w:tabs>
          <w:tab w:val="num" w:pos="0"/>
        </w:tabs>
        <w:spacing w:line="200" w:lineRule="atLeast"/>
        <w:jc w:val="right"/>
        <w:rPr>
          <w:rFonts w:ascii="Calibri" w:hAnsi="Calibri" w:cs="Tahoma"/>
          <w:b/>
          <w:sz w:val="28"/>
          <w:szCs w:val="28"/>
        </w:rPr>
      </w:pPr>
      <w:r w:rsidRPr="00076BAA">
        <w:rPr>
          <w:rFonts w:ascii="Calibri" w:hAnsi="Calibri" w:cs="Tahoma"/>
          <w:b/>
          <w:sz w:val="28"/>
          <w:szCs w:val="28"/>
        </w:rPr>
        <w:t>Ημερομηνία</w:t>
      </w:r>
      <w:r w:rsidRPr="00CF4E6C">
        <w:rPr>
          <w:rFonts w:ascii="Calibri" w:hAnsi="Calibri" w:cs="Tahoma"/>
          <w:b/>
          <w:sz w:val="28"/>
          <w:szCs w:val="28"/>
        </w:rPr>
        <w:t>:</w:t>
      </w:r>
      <w:r w:rsidR="0024698F" w:rsidRPr="00A61AF0">
        <w:rPr>
          <w:rFonts w:ascii="Calibri" w:hAnsi="Calibri" w:cs="Tahoma"/>
          <w:b/>
          <w:sz w:val="28"/>
          <w:szCs w:val="28"/>
        </w:rPr>
        <w:t>08-05-2019</w:t>
      </w:r>
    </w:p>
    <w:p w:rsidR="008C3BEB" w:rsidRPr="00A61AF0" w:rsidRDefault="008C3BEB" w:rsidP="008C3BEB">
      <w:pPr>
        <w:tabs>
          <w:tab w:val="num" w:pos="0"/>
        </w:tabs>
        <w:spacing w:line="200" w:lineRule="atLeast"/>
        <w:jc w:val="right"/>
        <w:rPr>
          <w:rFonts w:ascii="Calibri" w:hAnsi="Calibri" w:cs="Tahoma"/>
          <w:b/>
          <w:sz w:val="28"/>
          <w:szCs w:val="28"/>
        </w:rPr>
      </w:pPr>
      <w:proofErr w:type="spellStart"/>
      <w:r w:rsidRPr="00076BAA">
        <w:rPr>
          <w:rFonts w:ascii="Calibri" w:hAnsi="Calibri" w:cs="Tahoma"/>
          <w:b/>
          <w:sz w:val="28"/>
          <w:szCs w:val="28"/>
        </w:rPr>
        <w:t>Αρ</w:t>
      </w:r>
      <w:proofErr w:type="spellEnd"/>
      <w:r w:rsidRPr="00076BAA">
        <w:rPr>
          <w:rFonts w:ascii="Calibri" w:hAnsi="Calibri" w:cs="Tahoma"/>
          <w:b/>
          <w:sz w:val="28"/>
          <w:szCs w:val="28"/>
        </w:rPr>
        <w:t>. πρωτ.</w:t>
      </w:r>
      <w:r w:rsidRPr="00CF4E6C">
        <w:rPr>
          <w:rFonts w:ascii="Calibri" w:hAnsi="Calibri" w:cs="Tahoma"/>
          <w:b/>
          <w:sz w:val="28"/>
          <w:szCs w:val="28"/>
        </w:rPr>
        <w:t>:</w:t>
      </w:r>
      <w:r w:rsidR="0024698F" w:rsidRPr="00A61AF0">
        <w:rPr>
          <w:rFonts w:ascii="Calibri" w:hAnsi="Calibri" w:cs="Tahoma"/>
          <w:b/>
          <w:sz w:val="28"/>
          <w:szCs w:val="28"/>
        </w:rPr>
        <w:t>654</w:t>
      </w:r>
    </w:p>
    <w:p w:rsidR="008C3BEB" w:rsidRDefault="008C3BEB" w:rsidP="002D04EC">
      <w:pPr>
        <w:tabs>
          <w:tab w:val="num" w:pos="0"/>
        </w:tabs>
        <w:spacing w:line="200" w:lineRule="atLeast"/>
        <w:jc w:val="center"/>
        <w:rPr>
          <w:rFonts w:asciiTheme="minorHAnsi" w:hAnsiTheme="minorHAnsi" w:cstheme="minorHAnsi"/>
          <w:b/>
          <w:sz w:val="22"/>
          <w:szCs w:val="22"/>
        </w:rPr>
      </w:pPr>
    </w:p>
    <w:p w:rsidR="008C3BEB" w:rsidRDefault="008C3BEB" w:rsidP="002D04EC">
      <w:pPr>
        <w:tabs>
          <w:tab w:val="num" w:pos="0"/>
        </w:tabs>
        <w:spacing w:line="200" w:lineRule="atLeast"/>
        <w:jc w:val="center"/>
        <w:rPr>
          <w:rFonts w:asciiTheme="minorHAnsi" w:hAnsiTheme="minorHAnsi" w:cstheme="minorHAnsi"/>
          <w:b/>
          <w:sz w:val="22"/>
          <w:szCs w:val="22"/>
        </w:rPr>
      </w:pPr>
    </w:p>
    <w:p w:rsidR="008C3BEB" w:rsidRDefault="008C3BEB" w:rsidP="002D04EC">
      <w:pPr>
        <w:tabs>
          <w:tab w:val="num" w:pos="0"/>
        </w:tabs>
        <w:spacing w:line="200" w:lineRule="atLeast"/>
        <w:jc w:val="center"/>
        <w:rPr>
          <w:rFonts w:asciiTheme="minorHAnsi" w:hAnsiTheme="minorHAnsi" w:cstheme="minorHAnsi"/>
          <w:b/>
          <w:sz w:val="22"/>
          <w:szCs w:val="22"/>
        </w:rPr>
      </w:pPr>
    </w:p>
    <w:p w:rsidR="002D04EC" w:rsidRPr="007C0406" w:rsidRDefault="002D04EC" w:rsidP="002D04EC">
      <w:pPr>
        <w:tabs>
          <w:tab w:val="num" w:pos="0"/>
        </w:tabs>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ΠΡΟΓΡΑΜΜΑ ΑΓΡΟΤΙΚΗΣ ΑΝΑΠΤΥΞΗΣ ΤΗΣ ΕΛΛΑΔΑΣ  2014-2020</w:t>
      </w:r>
    </w:p>
    <w:p w:rsidR="002D04EC" w:rsidRPr="007C0406" w:rsidRDefault="002D04EC" w:rsidP="002D04EC">
      <w:pPr>
        <w:tabs>
          <w:tab w:val="num" w:pos="0"/>
        </w:tabs>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(ΠΑΑ 2014-2020)</w:t>
      </w:r>
    </w:p>
    <w:p w:rsidR="002D04EC" w:rsidRPr="007C0406" w:rsidRDefault="002D04EC" w:rsidP="002D04EC">
      <w:pPr>
        <w:tabs>
          <w:tab w:val="num" w:pos="0"/>
        </w:tabs>
        <w:spacing w:line="200" w:lineRule="atLeast"/>
        <w:jc w:val="center"/>
        <w:rPr>
          <w:rFonts w:asciiTheme="minorHAnsi" w:hAnsiTheme="minorHAnsi" w:cstheme="minorHAnsi"/>
          <w:b/>
          <w:sz w:val="22"/>
          <w:szCs w:val="22"/>
        </w:rPr>
      </w:pPr>
    </w:p>
    <w:p w:rsidR="002D04EC" w:rsidRPr="007C0406" w:rsidRDefault="002D04EC" w:rsidP="002D04EC">
      <w:pPr>
        <w:tabs>
          <w:tab w:val="num" w:pos="0"/>
        </w:tabs>
        <w:spacing w:line="200" w:lineRule="atLeast"/>
        <w:jc w:val="center"/>
        <w:rPr>
          <w:rFonts w:asciiTheme="minorHAnsi" w:hAnsiTheme="minorHAnsi" w:cstheme="minorHAnsi"/>
          <w:b/>
          <w:sz w:val="22"/>
          <w:szCs w:val="22"/>
        </w:rPr>
      </w:pPr>
    </w:p>
    <w:p w:rsidR="002D04EC" w:rsidRPr="007C0406" w:rsidRDefault="008C3BEB" w:rsidP="002D04EC">
      <w:pPr>
        <w:tabs>
          <w:tab w:val="num" w:pos="0"/>
        </w:tabs>
        <w:spacing w:line="200" w:lineRule="atLeast"/>
        <w:jc w:val="center"/>
        <w:rPr>
          <w:rFonts w:asciiTheme="minorHAnsi" w:hAnsiTheme="minorHAnsi" w:cstheme="minorHAnsi"/>
          <w:b/>
          <w:spacing w:val="80"/>
          <w:sz w:val="22"/>
          <w:szCs w:val="22"/>
        </w:rPr>
      </w:pPr>
      <w:r w:rsidRPr="00076BAA">
        <w:rPr>
          <w:rFonts w:asciiTheme="minorHAnsi" w:hAnsiTheme="minorHAnsi" w:cstheme="minorHAnsi"/>
          <w:b/>
          <w:spacing w:val="80"/>
          <w:sz w:val="22"/>
          <w:szCs w:val="22"/>
        </w:rPr>
        <w:t>1</w:t>
      </w:r>
      <w:r w:rsidRPr="00076BAA">
        <w:rPr>
          <w:rFonts w:asciiTheme="minorHAnsi" w:hAnsiTheme="minorHAnsi" w:cstheme="minorHAnsi"/>
          <w:b/>
          <w:spacing w:val="80"/>
          <w:sz w:val="22"/>
          <w:szCs w:val="22"/>
          <w:vertAlign w:val="superscript"/>
        </w:rPr>
        <w:t>η</w:t>
      </w:r>
      <w:r w:rsidR="002D04EC" w:rsidRPr="007C0406">
        <w:rPr>
          <w:rFonts w:asciiTheme="minorHAnsi" w:hAnsiTheme="minorHAnsi" w:cstheme="minorHAnsi"/>
          <w:b/>
          <w:spacing w:val="80"/>
          <w:sz w:val="22"/>
          <w:szCs w:val="22"/>
        </w:rPr>
        <w:t>ΠΡΟΣΚΛΗΣΗ</w:t>
      </w:r>
    </w:p>
    <w:p w:rsidR="002D04EC" w:rsidRPr="007C0406" w:rsidRDefault="002D04EC" w:rsidP="002D04EC">
      <w:pPr>
        <w:tabs>
          <w:tab w:val="num" w:pos="0"/>
        </w:tabs>
        <w:spacing w:line="200" w:lineRule="atLeast"/>
        <w:jc w:val="center"/>
        <w:rPr>
          <w:rFonts w:asciiTheme="minorHAnsi" w:hAnsiTheme="minorHAnsi" w:cstheme="minorHAnsi"/>
          <w:b/>
          <w:sz w:val="22"/>
          <w:szCs w:val="22"/>
        </w:rPr>
      </w:pPr>
    </w:p>
    <w:p w:rsidR="00C36021" w:rsidRPr="007C0406" w:rsidRDefault="002D04EC" w:rsidP="002D04EC">
      <w:pPr>
        <w:tabs>
          <w:tab w:val="num" w:pos="0"/>
        </w:tabs>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ΓΙΑ ΤΗΝ ΥΠΟΒΟΛΗ ΠΡΟΤΑΣ</w:t>
      </w:r>
      <w:r w:rsidRPr="007C0406">
        <w:rPr>
          <w:rFonts w:asciiTheme="minorHAnsi" w:hAnsiTheme="minorHAnsi" w:cstheme="minorHAnsi"/>
          <w:b/>
          <w:sz w:val="22"/>
          <w:szCs w:val="22"/>
          <w:lang w:val="en-US"/>
        </w:rPr>
        <w:t>E</w:t>
      </w:r>
      <w:r w:rsidRPr="007C0406">
        <w:rPr>
          <w:rFonts w:asciiTheme="minorHAnsi" w:hAnsiTheme="minorHAnsi" w:cstheme="minorHAnsi"/>
          <w:b/>
          <w:sz w:val="22"/>
          <w:szCs w:val="22"/>
        </w:rPr>
        <w:t xml:space="preserve">ΩΝ </w:t>
      </w:r>
      <w:r w:rsidRPr="007C0406">
        <w:rPr>
          <w:rFonts w:asciiTheme="minorHAnsi" w:hAnsiTheme="minorHAnsi" w:cstheme="minorHAnsi"/>
          <w:b/>
          <w:sz w:val="22"/>
          <w:szCs w:val="22"/>
        </w:rPr>
        <w:br/>
      </w:r>
    </w:p>
    <w:p w:rsidR="00725294" w:rsidRPr="007C0406" w:rsidRDefault="00C36021" w:rsidP="00725294">
      <w:pPr>
        <w:spacing w:line="276" w:lineRule="auto"/>
        <w:jc w:val="center"/>
        <w:rPr>
          <w:rFonts w:asciiTheme="minorHAnsi" w:hAnsiTheme="minorHAnsi" w:cstheme="minorHAnsi"/>
          <w:b/>
          <w:sz w:val="22"/>
          <w:szCs w:val="22"/>
        </w:rPr>
      </w:pPr>
      <w:r w:rsidRPr="007C0406">
        <w:rPr>
          <w:rFonts w:asciiTheme="minorHAnsi" w:hAnsiTheme="minorHAnsi" w:cstheme="minorHAnsi"/>
          <w:sz w:val="22"/>
          <w:szCs w:val="22"/>
        </w:rPr>
        <w:t xml:space="preserve">στο  </w:t>
      </w:r>
      <w:r w:rsidR="00725294" w:rsidRPr="007C0406">
        <w:rPr>
          <w:rFonts w:asciiTheme="minorHAnsi" w:hAnsiTheme="minorHAnsi" w:cstheme="minorHAnsi"/>
          <w:b/>
          <w:sz w:val="22"/>
          <w:szCs w:val="22"/>
        </w:rPr>
        <w:t xml:space="preserve">ΥΠΟΜΕΤΡΟ 19.2:  </w:t>
      </w:r>
      <w:r w:rsidR="00725294" w:rsidRPr="007C0406">
        <w:rPr>
          <w:rFonts w:asciiTheme="minorHAnsi" w:hAnsiTheme="minorHAnsi" w:cstheme="minorHAnsi"/>
          <w:sz w:val="22"/>
          <w:szCs w:val="22"/>
        </w:rPr>
        <w:t>«</w:t>
      </w:r>
      <w:proofErr w:type="spellStart"/>
      <w:r w:rsidR="00725294" w:rsidRPr="007C0406">
        <w:rPr>
          <w:rFonts w:asciiTheme="minorHAnsi" w:hAnsiTheme="minorHAnsi" w:cstheme="minorHAnsi"/>
          <w:sz w:val="22"/>
          <w:szCs w:val="22"/>
        </w:rPr>
        <w:t>Στήριξηγια</w:t>
      </w:r>
      <w:proofErr w:type="spellEnd"/>
      <w:r w:rsidR="00725294" w:rsidRPr="007C0406">
        <w:rPr>
          <w:rFonts w:asciiTheme="minorHAnsi" w:hAnsiTheme="minorHAnsi" w:cstheme="minorHAnsi"/>
          <w:sz w:val="22"/>
          <w:szCs w:val="22"/>
        </w:rPr>
        <w:t xml:space="preserve"> την υλοποίηση πράξεων στο </w:t>
      </w:r>
      <w:r w:rsidR="00613744">
        <w:rPr>
          <w:rFonts w:asciiTheme="minorHAnsi" w:hAnsiTheme="minorHAnsi" w:cstheme="minorHAnsi"/>
          <w:sz w:val="22"/>
          <w:szCs w:val="22"/>
        </w:rPr>
        <w:t xml:space="preserve">πλαίσιο της στρατηγικής </w:t>
      </w:r>
      <w:proofErr w:type="spellStart"/>
      <w:r w:rsidR="00613744">
        <w:rPr>
          <w:rFonts w:asciiTheme="minorHAnsi" w:hAnsiTheme="minorHAnsi" w:cstheme="minorHAnsi"/>
          <w:sz w:val="22"/>
          <w:szCs w:val="22"/>
        </w:rPr>
        <w:t>ΤΑΠΤοΚ</w:t>
      </w:r>
      <w:proofErr w:type="spellEnd"/>
      <w:r w:rsidR="00613744">
        <w:rPr>
          <w:rFonts w:asciiTheme="minorHAnsi" w:hAnsiTheme="minorHAnsi" w:cstheme="minorHAnsi"/>
          <w:sz w:val="22"/>
          <w:szCs w:val="22"/>
        </w:rPr>
        <w:t>»</w:t>
      </w:r>
      <w:r w:rsidR="00725294" w:rsidRPr="007C0406">
        <w:rPr>
          <w:rFonts w:asciiTheme="minorHAnsi" w:hAnsiTheme="minorHAnsi" w:cstheme="minorHAnsi"/>
          <w:b/>
          <w:sz w:val="22"/>
          <w:szCs w:val="22"/>
        </w:rPr>
        <w:t>(</w:t>
      </w:r>
      <w:r w:rsidR="00D8439F" w:rsidRPr="007C0406">
        <w:rPr>
          <w:rFonts w:asciiTheme="minorHAnsi" w:hAnsiTheme="minorHAnsi" w:cstheme="minorHAnsi"/>
          <w:b/>
          <w:sz w:val="22"/>
          <w:szCs w:val="22"/>
        </w:rPr>
        <w:t xml:space="preserve">πράξεων  </w:t>
      </w:r>
      <w:r w:rsidR="00725294" w:rsidRPr="007C0406">
        <w:rPr>
          <w:rFonts w:asciiTheme="minorHAnsi" w:hAnsiTheme="minorHAnsi" w:cstheme="minorHAnsi"/>
          <w:b/>
          <w:sz w:val="22"/>
          <w:szCs w:val="22"/>
        </w:rPr>
        <w:t>ιδιωτικού χαρακτήρα)</w:t>
      </w:r>
    </w:p>
    <w:p w:rsidR="00725294" w:rsidRPr="007C0406" w:rsidRDefault="00725294" w:rsidP="00725294">
      <w:pPr>
        <w:spacing w:line="276" w:lineRule="auto"/>
        <w:jc w:val="center"/>
        <w:rPr>
          <w:rFonts w:asciiTheme="minorHAnsi" w:hAnsiTheme="minorHAnsi" w:cstheme="minorHAnsi"/>
          <w:b/>
          <w:sz w:val="22"/>
          <w:szCs w:val="22"/>
        </w:rPr>
      </w:pPr>
    </w:p>
    <w:p w:rsidR="00725294" w:rsidRPr="007C0406" w:rsidRDefault="00725294" w:rsidP="00725294">
      <w:pPr>
        <w:spacing w:line="276" w:lineRule="auto"/>
        <w:jc w:val="center"/>
        <w:rPr>
          <w:rFonts w:asciiTheme="minorHAnsi" w:hAnsiTheme="minorHAnsi" w:cstheme="minorHAnsi"/>
          <w:b/>
          <w:sz w:val="22"/>
          <w:szCs w:val="22"/>
        </w:rPr>
      </w:pPr>
    </w:p>
    <w:p w:rsidR="00725294" w:rsidRPr="007C0406" w:rsidRDefault="00725294" w:rsidP="00725294">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 του ΜΕΤΡΟΥ 19: «Τοπική Ανάπτυξη με Πρωτοβουλία Τοπικών Κοινοτήτων» (</w:t>
      </w:r>
      <w:proofErr w:type="spellStart"/>
      <w:r w:rsidRPr="007C0406">
        <w:rPr>
          <w:rFonts w:asciiTheme="minorHAnsi" w:hAnsiTheme="minorHAnsi" w:cstheme="minorHAnsi"/>
          <w:b/>
          <w:sz w:val="22"/>
          <w:szCs w:val="22"/>
        </w:rPr>
        <w:t>ΤΑΠΤοΚ</w:t>
      </w:r>
      <w:proofErr w:type="spellEnd"/>
      <w:r w:rsidRPr="007C0406">
        <w:rPr>
          <w:rFonts w:asciiTheme="minorHAnsi" w:hAnsiTheme="minorHAnsi" w:cstheme="minorHAnsi"/>
          <w:b/>
          <w:sz w:val="22"/>
          <w:szCs w:val="22"/>
        </w:rPr>
        <w:t>) του ΠΑΑ 2014-2020</w:t>
      </w:r>
    </w:p>
    <w:p w:rsidR="00C36021" w:rsidRDefault="00725294" w:rsidP="00C36021">
      <w:pPr>
        <w:pStyle w:val="Title"/>
        <w:rPr>
          <w:rFonts w:asciiTheme="minorHAnsi" w:hAnsiTheme="minorHAnsi" w:cstheme="minorHAnsi"/>
          <w:szCs w:val="22"/>
        </w:rPr>
      </w:pPr>
      <w:r w:rsidRPr="007C0406">
        <w:rPr>
          <w:rFonts w:asciiTheme="minorHAnsi" w:hAnsiTheme="minorHAnsi" w:cstheme="minorHAnsi"/>
          <w:szCs w:val="22"/>
        </w:rPr>
        <w:t>στο πλαίσιο του Τοπικού Προγρά</w:t>
      </w:r>
      <w:r w:rsidR="00C36021" w:rsidRPr="007C0406">
        <w:rPr>
          <w:rFonts w:asciiTheme="minorHAnsi" w:hAnsiTheme="minorHAnsi" w:cstheme="minorHAnsi"/>
          <w:szCs w:val="22"/>
        </w:rPr>
        <w:t>μμα</w:t>
      </w:r>
      <w:r w:rsidRPr="007C0406">
        <w:rPr>
          <w:rFonts w:asciiTheme="minorHAnsi" w:hAnsiTheme="minorHAnsi" w:cstheme="minorHAnsi"/>
          <w:szCs w:val="22"/>
        </w:rPr>
        <w:t xml:space="preserve">τος </w:t>
      </w:r>
      <w:r w:rsidR="00C36021" w:rsidRPr="007C0406">
        <w:rPr>
          <w:rFonts w:asciiTheme="minorHAnsi" w:hAnsiTheme="minorHAnsi" w:cstheme="minorHAnsi"/>
          <w:szCs w:val="22"/>
        </w:rPr>
        <w:t xml:space="preserve"> «Τοπική Ανάπτυξη με Πρωτοβουλία Τοπικών Κοιν</w:t>
      </w:r>
      <w:r w:rsidR="00826498">
        <w:rPr>
          <w:rFonts w:asciiTheme="minorHAnsi" w:hAnsiTheme="minorHAnsi" w:cstheme="minorHAnsi"/>
          <w:szCs w:val="22"/>
        </w:rPr>
        <w:t>οτήτων, (</w:t>
      </w:r>
      <w:proofErr w:type="spellStart"/>
      <w:r w:rsidR="00826498">
        <w:rPr>
          <w:rFonts w:asciiTheme="minorHAnsi" w:hAnsiTheme="minorHAnsi" w:cstheme="minorHAnsi"/>
          <w:szCs w:val="22"/>
        </w:rPr>
        <w:t>ΤΑΠΤοΚ</w:t>
      </w:r>
      <w:proofErr w:type="spellEnd"/>
      <w:r w:rsidR="00826498">
        <w:rPr>
          <w:rFonts w:asciiTheme="minorHAnsi" w:hAnsiTheme="minorHAnsi" w:cstheme="minorHAnsi"/>
          <w:szCs w:val="22"/>
        </w:rPr>
        <w:t xml:space="preserve">), LEADER/CLLD </w:t>
      </w:r>
      <w:r w:rsidR="00110D19">
        <w:rPr>
          <w:rFonts w:asciiTheme="minorHAnsi" w:hAnsiTheme="minorHAnsi" w:cstheme="minorHAnsi"/>
          <w:szCs w:val="22"/>
        </w:rPr>
        <w:t xml:space="preserve">του </w:t>
      </w:r>
      <w:r w:rsidR="00826498">
        <w:rPr>
          <w:rFonts w:asciiTheme="minorHAnsi" w:hAnsiTheme="minorHAnsi" w:cstheme="minorHAnsi"/>
          <w:szCs w:val="22"/>
        </w:rPr>
        <w:t>ΠΑΑ 2014-2020</w:t>
      </w:r>
    </w:p>
    <w:p w:rsidR="008C3BEB" w:rsidRPr="007C0406" w:rsidRDefault="008C3BEB" w:rsidP="00C36021">
      <w:pPr>
        <w:pStyle w:val="Title"/>
        <w:rPr>
          <w:rFonts w:asciiTheme="minorHAnsi" w:hAnsiTheme="minorHAnsi" w:cstheme="minorHAnsi"/>
          <w:szCs w:val="22"/>
        </w:rPr>
      </w:pPr>
      <w:r w:rsidRPr="003123CF">
        <w:rPr>
          <w:rFonts w:asciiTheme="minorHAnsi" w:hAnsiTheme="minorHAnsi" w:cstheme="minorHAnsi"/>
          <w:szCs w:val="22"/>
        </w:rPr>
        <w:t>για την Περιφερειακή Ενότητα Φλώρινας</w:t>
      </w:r>
    </w:p>
    <w:p w:rsidR="00C36021" w:rsidRPr="00826498" w:rsidRDefault="00C36021" w:rsidP="000A0E7F">
      <w:pPr>
        <w:pStyle w:val="Title"/>
        <w:rPr>
          <w:rFonts w:asciiTheme="minorHAnsi" w:hAnsiTheme="minorHAnsi" w:cstheme="minorHAnsi"/>
          <w:b w:val="0"/>
          <w:bCs w:val="0"/>
          <w:szCs w:val="22"/>
        </w:rPr>
      </w:pPr>
      <w:r w:rsidRPr="007C0406">
        <w:rPr>
          <w:rFonts w:asciiTheme="minorHAnsi" w:hAnsiTheme="minorHAnsi" w:cstheme="minorHAnsi"/>
          <w:szCs w:val="22"/>
        </w:rPr>
        <w:t>της Ομάδας Τοπικής Δράσης (Ο.Τ.Δ.)</w:t>
      </w:r>
      <w:r w:rsidR="00983EE9" w:rsidRPr="007C0406">
        <w:rPr>
          <w:rFonts w:asciiTheme="minorHAnsi" w:hAnsiTheme="minorHAnsi" w:cstheme="minorHAnsi"/>
          <w:szCs w:val="22"/>
        </w:rPr>
        <w:t>:</w:t>
      </w:r>
      <w:r w:rsidR="00826498" w:rsidRPr="00826498">
        <w:rPr>
          <w:rFonts w:asciiTheme="minorHAnsi" w:hAnsiTheme="minorHAnsi" w:cstheme="minorHAnsi"/>
          <w:szCs w:val="22"/>
        </w:rPr>
        <w:t>ΑΝΑΠΤΥΞΙΑΚΗ ΦΛΩΡΙΝΑΣ ΑΝΩΝΥΜΗ ΕΤΑΙΡΙΑ– Αναπ</w:t>
      </w:r>
      <w:r w:rsidR="00CD754D">
        <w:rPr>
          <w:rFonts w:asciiTheme="minorHAnsi" w:hAnsiTheme="minorHAnsi" w:cstheme="minorHAnsi"/>
          <w:szCs w:val="22"/>
        </w:rPr>
        <w:t>τυξιακή Ανώνυμη Εταιρεία Ο.Τ.Α</w:t>
      </w:r>
      <w:r w:rsidR="00CD754D" w:rsidRPr="003123CF">
        <w:rPr>
          <w:rFonts w:asciiTheme="minorHAnsi" w:hAnsiTheme="minorHAnsi" w:cstheme="minorHAnsi"/>
          <w:szCs w:val="22"/>
        </w:rPr>
        <w:t xml:space="preserve">. με </w:t>
      </w:r>
      <w:proofErr w:type="spellStart"/>
      <w:r w:rsidR="00CD754D" w:rsidRPr="003123CF">
        <w:rPr>
          <w:rFonts w:asciiTheme="minorHAnsi" w:hAnsiTheme="minorHAnsi" w:cstheme="minorHAnsi"/>
          <w:szCs w:val="22"/>
        </w:rPr>
        <w:t>δ.τ</w:t>
      </w:r>
      <w:proofErr w:type="spellEnd"/>
      <w:r w:rsidR="00CD754D" w:rsidRPr="003123CF">
        <w:rPr>
          <w:rFonts w:asciiTheme="minorHAnsi" w:hAnsiTheme="minorHAnsi" w:cstheme="minorHAnsi"/>
          <w:szCs w:val="22"/>
        </w:rPr>
        <w:t xml:space="preserve">. </w:t>
      </w:r>
      <w:r w:rsidR="00826498" w:rsidRPr="003123CF">
        <w:rPr>
          <w:rFonts w:asciiTheme="minorHAnsi" w:hAnsiTheme="minorHAnsi" w:cstheme="minorHAnsi"/>
          <w:szCs w:val="22"/>
        </w:rPr>
        <w:t>ΑΝΦΛΩ</w:t>
      </w:r>
    </w:p>
    <w:p w:rsidR="00725294" w:rsidRPr="007C0406" w:rsidRDefault="002D04EC" w:rsidP="007F276E">
      <w:pPr>
        <w:spacing w:line="360" w:lineRule="auto"/>
        <w:jc w:val="center"/>
        <w:rPr>
          <w:rFonts w:asciiTheme="minorHAnsi" w:hAnsiTheme="minorHAnsi" w:cstheme="minorHAnsi"/>
          <w:b/>
          <w:sz w:val="22"/>
          <w:szCs w:val="22"/>
        </w:rPr>
      </w:pPr>
      <w:r w:rsidRPr="007C0406">
        <w:rPr>
          <w:rFonts w:asciiTheme="minorHAnsi" w:hAnsiTheme="minorHAnsi" w:cstheme="minorHAnsi"/>
          <w:sz w:val="22"/>
          <w:szCs w:val="22"/>
        </w:rPr>
        <w:t>«</w:t>
      </w:r>
      <w:r w:rsidR="00826498">
        <w:rPr>
          <w:rFonts w:asciiTheme="minorHAnsi" w:hAnsiTheme="minorHAnsi" w:cstheme="minorHAnsi"/>
          <w:sz w:val="22"/>
          <w:szCs w:val="22"/>
        </w:rPr>
        <w:t xml:space="preserve">Φλώρινα </w:t>
      </w:r>
      <w:r w:rsidR="00613744">
        <w:rPr>
          <w:rFonts w:asciiTheme="minorHAnsi" w:hAnsiTheme="minorHAnsi" w:cstheme="minorHAnsi"/>
          <w:b/>
          <w:sz w:val="22"/>
          <w:szCs w:val="22"/>
        </w:rPr>
        <w:t>Μ</w:t>
      </w:r>
      <w:r w:rsidR="0024698F">
        <w:rPr>
          <w:rFonts w:asciiTheme="minorHAnsi" w:hAnsiTheme="minorHAnsi" w:cstheme="minorHAnsi"/>
          <w:b/>
          <w:sz w:val="22"/>
          <w:szCs w:val="22"/>
        </w:rPr>
        <w:t>άιος</w:t>
      </w:r>
      <w:r w:rsidR="00DB0BE0">
        <w:rPr>
          <w:rFonts w:asciiTheme="minorHAnsi" w:hAnsiTheme="minorHAnsi" w:cstheme="minorHAnsi"/>
          <w:sz w:val="22"/>
          <w:szCs w:val="22"/>
        </w:rPr>
        <w:t xml:space="preserve"> 2019</w:t>
      </w:r>
      <w:r w:rsidRPr="007C0406">
        <w:rPr>
          <w:rFonts w:asciiTheme="minorHAnsi" w:hAnsiTheme="minorHAnsi" w:cstheme="minorHAnsi"/>
          <w:sz w:val="22"/>
          <w:szCs w:val="22"/>
        </w:rPr>
        <w:t>»</w:t>
      </w:r>
    </w:p>
    <w:p w:rsidR="003254B4" w:rsidRPr="007C0406" w:rsidRDefault="003254B4" w:rsidP="00725294">
      <w:pPr>
        <w:spacing w:line="276" w:lineRule="auto"/>
        <w:jc w:val="center"/>
        <w:rPr>
          <w:rFonts w:asciiTheme="minorHAnsi" w:hAnsiTheme="minorHAnsi" w:cstheme="minorHAnsi"/>
          <w:b/>
          <w:sz w:val="22"/>
          <w:szCs w:val="22"/>
        </w:rPr>
      </w:pPr>
    </w:p>
    <w:p w:rsidR="00C0577D" w:rsidRPr="007C0406" w:rsidRDefault="002D04EC" w:rsidP="00C0577D">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ΣΥΓ</w:t>
      </w:r>
      <w:r w:rsidR="008C3BEB">
        <w:rPr>
          <w:rFonts w:asciiTheme="minorHAnsi" w:hAnsiTheme="minorHAnsi" w:cstheme="minorHAnsi"/>
          <w:b/>
          <w:sz w:val="22"/>
          <w:szCs w:val="22"/>
        </w:rPr>
        <w:t>ΧΡΗΜΑΤΟΔΟΤΕΙΤΑΙ ΑΠΟ ΤΟ ΕΥΡΩΠΑΙΚΟ</w:t>
      </w:r>
      <w:r w:rsidRPr="007C0406">
        <w:rPr>
          <w:rFonts w:asciiTheme="minorHAnsi" w:hAnsiTheme="minorHAnsi" w:cstheme="minorHAnsi"/>
          <w:b/>
          <w:sz w:val="22"/>
          <w:szCs w:val="22"/>
        </w:rPr>
        <w:t xml:space="preserve"> ΓΕΩΡΓΙΚΟ </w:t>
      </w:r>
    </w:p>
    <w:p w:rsidR="002D04EC" w:rsidRPr="007C0406" w:rsidRDefault="002D04EC" w:rsidP="00C0577D">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ΤΑΜΕΙΟ ΑΓΡΟΤΙΚΗΣ ΑΝΑΠΤΥΞΗΣ</w:t>
      </w:r>
    </w:p>
    <w:p w:rsidR="00425B38" w:rsidRPr="007C0406" w:rsidRDefault="00425B38" w:rsidP="00506F5E">
      <w:pPr>
        <w:rPr>
          <w:rFonts w:asciiTheme="minorHAnsi" w:hAnsiTheme="minorHAnsi" w:cstheme="minorHAnsi"/>
          <w:b/>
          <w:sz w:val="22"/>
          <w:szCs w:val="22"/>
        </w:rPr>
        <w:sectPr w:rsidR="00425B38" w:rsidRPr="007C0406" w:rsidSect="002D04EC">
          <w:headerReference w:type="even" r:id="rId13"/>
          <w:footerReference w:type="even" r:id="rId14"/>
          <w:footerReference w:type="default" r:id="rId15"/>
          <w:pgSz w:w="11906" w:h="16838"/>
          <w:pgMar w:top="1243" w:right="1646" w:bottom="1276" w:left="1800" w:header="568" w:footer="708" w:gutter="0"/>
          <w:cols w:space="708"/>
          <w:docGrid w:linePitch="360"/>
        </w:sectPr>
      </w:pPr>
    </w:p>
    <w:p w:rsidR="00F556EE" w:rsidRPr="007C0406" w:rsidRDefault="00F556EE" w:rsidP="00506F5E">
      <w:pPr>
        <w:rPr>
          <w:rFonts w:asciiTheme="minorHAnsi" w:hAnsiTheme="minorHAnsi" w:cstheme="minorHAnsi"/>
          <w:b/>
          <w:sz w:val="22"/>
          <w:szCs w:val="22"/>
          <w:u w:val="single"/>
        </w:rPr>
      </w:pPr>
      <w:r w:rsidRPr="007C0406">
        <w:rPr>
          <w:rFonts w:asciiTheme="minorHAnsi" w:hAnsiTheme="minorHAnsi" w:cstheme="minorHAnsi"/>
          <w:b/>
          <w:sz w:val="22"/>
          <w:szCs w:val="22"/>
          <w:u w:val="single"/>
        </w:rPr>
        <w:lastRenderedPageBreak/>
        <w:t xml:space="preserve">Πίνακας επεξήγησης όρων και συντμήσεων </w:t>
      </w:r>
    </w:p>
    <w:p w:rsidR="00C36494" w:rsidRPr="007C0406" w:rsidRDefault="00C36494" w:rsidP="00506F5E">
      <w:pPr>
        <w:rPr>
          <w:rFonts w:asciiTheme="minorHAnsi" w:hAnsiTheme="minorHAnsi" w:cstheme="minorHAnsi"/>
          <w:sz w:val="22"/>
          <w:szCs w:val="22"/>
        </w:rPr>
      </w:pPr>
    </w:p>
    <w:tbl>
      <w:tblPr>
        <w:tblW w:w="0" w:type="auto"/>
        <w:tblLook w:val="04A0" w:firstRow="1" w:lastRow="0" w:firstColumn="1" w:lastColumn="0" w:noHBand="0" w:noVBand="1"/>
      </w:tblPr>
      <w:tblGrid>
        <w:gridCol w:w="2236"/>
        <w:gridCol w:w="6224"/>
      </w:tblGrid>
      <w:tr w:rsidR="00F556EE" w:rsidRPr="007C0406" w:rsidTr="008633CA">
        <w:tc>
          <w:tcPr>
            <w:tcW w:w="1951" w:type="dxa"/>
            <w:tcBorders>
              <w:bottom w:val="single" w:sz="4" w:space="0" w:color="auto"/>
              <w:right w:val="single" w:sz="4" w:space="0" w:color="auto"/>
            </w:tcBorders>
            <w:shd w:val="clear" w:color="auto" w:fill="auto"/>
            <w:vAlign w:val="center"/>
          </w:tcPr>
          <w:p w:rsidR="00F556EE" w:rsidRPr="007C0406" w:rsidRDefault="00C52BB7" w:rsidP="00C52BB7">
            <w:pPr>
              <w:spacing w:before="60" w:after="60"/>
              <w:rPr>
                <w:rFonts w:asciiTheme="minorHAnsi" w:hAnsiTheme="minorHAnsi" w:cstheme="minorHAnsi"/>
                <w:b/>
                <w:sz w:val="22"/>
                <w:szCs w:val="22"/>
              </w:rPr>
            </w:pPr>
            <w:r w:rsidRPr="007C0406">
              <w:rPr>
                <w:rFonts w:asciiTheme="minorHAnsi" w:hAnsiTheme="minorHAnsi" w:cstheme="minorHAnsi"/>
                <w:b/>
                <w:sz w:val="22"/>
                <w:szCs w:val="22"/>
              </w:rPr>
              <w:t xml:space="preserve">Όρος / Σύντμηση </w:t>
            </w:r>
          </w:p>
        </w:tc>
        <w:tc>
          <w:tcPr>
            <w:tcW w:w="6725" w:type="dxa"/>
            <w:tcBorders>
              <w:left w:val="single" w:sz="4" w:space="0" w:color="auto"/>
              <w:bottom w:val="single" w:sz="4" w:space="0" w:color="auto"/>
            </w:tcBorders>
            <w:shd w:val="clear" w:color="auto" w:fill="auto"/>
          </w:tcPr>
          <w:p w:rsidR="00F556EE" w:rsidRPr="007C0406" w:rsidRDefault="00C52BB7" w:rsidP="00C52BB7">
            <w:pPr>
              <w:pStyle w:val="ListParagraph"/>
              <w:widowControl w:val="0"/>
              <w:spacing w:before="120" w:after="120"/>
              <w:ind w:left="0" w:right="-20"/>
              <w:jc w:val="both"/>
              <w:rPr>
                <w:rFonts w:asciiTheme="minorHAnsi" w:eastAsia="Arial" w:hAnsiTheme="minorHAnsi" w:cstheme="minorHAnsi"/>
                <w:b/>
              </w:rPr>
            </w:pPr>
            <w:r w:rsidRPr="007C0406">
              <w:rPr>
                <w:rFonts w:asciiTheme="minorHAnsi" w:eastAsia="Arial" w:hAnsiTheme="minorHAnsi" w:cstheme="minorHAnsi"/>
                <w:b/>
              </w:rPr>
              <w:t xml:space="preserve">Επεξήγηση  / Ορισμός </w:t>
            </w:r>
          </w:p>
        </w:tc>
      </w:tr>
      <w:tr w:rsidR="000E1442" w:rsidRPr="007C0406" w:rsidTr="008633CA">
        <w:tc>
          <w:tcPr>
            <w:tcW w:w="1951" w:type="dxa"/>
            <w:tcBorders>
              <w:top w:val="single" w:sz="4" w:space="0" w:color="auto"/>
              <w:right w:val="single" w:sz="4" w:space="0" w:color="auto"/>
            </w:tcBorders>
            <w:shd w:val="clear" w:color="auto" w:fill="auto"/>
          </w:tcPr>
          <w:p w:rsidR="000E1442" w:rsidRPr="007C0406" w:rsidRDefault="000E1442" w:rsidP="000E1442">
            <w:pPr>
              <w:spacing w:before="60" w:after="60"/>
              <w:jc w:val="both"/>
              <w:rPr>
                <w:rFonts w:asciiTheme="minorHAnsi" w:hAnsiTheme="minorHAnsi" w:cstheme="minorHAnsi"/>
                <w:b/>
                <w:sz w:val="22"/>
                <w:szCs w:val="22"/>
              </w:rPr>
            </w:pPr>
            <w:r w:rsidRPr="007C0406">
              <w:rPr>
                <w:rFonts w:asciiTheme="minorHAnsi" w:hAnsiTheme="minorHAnsi" w:cstheme="minorHAnsi"/>
                <w:b/>
                <w:bCs/>
                <w:sz w:val="22"/>
                <w:szCs w:val="22"/>
              </w:rPr>
              <w:t>Αίτηση στήριξης</w:t>
            </w:r>
          </w:p>
        </w:tc>
        <w:tc>
          <w:tcPr>
            <w:tcW w:w="6725" w:type="dxa"/>
            <w:tcBorders>
              <w:top w:val="single" w:sz="4" w:space="0" w:color="auto"/>
              <w:left w:val="single" w:sz="4" w:space="0" w:color="auto"/>
            </w:tcBorders>
            <w:shd w:val="clear" w:color="auto" w:fill="auto"/>
          </w:tcPr>
          <w:p w:rsidR="000E1442" w:rsidRPr="007C0406" w:rsidRDefault="00706027" w:rsidP="000E1442">
            <w:p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w:t>
            </w:r>
            <w:r w:rsidR="000E1442" w:rsidRPr="007C0406">
              <w:rPr>
                <w:rFonts w:asciiTheme="minorHAnsi" w:hAnsiTheme="minorHAnsi" w:cstheme="minorHAnsi"/>
                <w:sz w:val="22"/>
                <w:szCs w:val="22"/>
              </w:rPr>
              <w:t xml:space="preserve">ο σύνολο των απαραίτητων εγγράφων που υποβάλλει ο δικαιούχος για ένταξη στο παρόν καθεστώς στήριξης περιλαμβανομένων των δικαιολογητικών που αποδεικνύουν τις προϋποθέσεις </w:t>
            </w:r>
            <w:proofErr w:type="spellStart"/>
            <w:r w:rsidR="000E1442" w:rsidRPr="007C0406">
              <w:rPr>
                <w:rFonts w:asciiTheme="minorHAnsi" w:hAnsiTheme="minorHAnsi" w:cstheme="minorHAnsi"/>
                <w:sz w:val="22"/>
                <w:szCs w:val="22"/>
              </w:rPr>
              <w:t>επιλεξιμότητας</w:t>
            </w:r>
            <w:proofErr w:type="spellEnd"/>
            <w:r w:rsidR="000E1442" w:rsidRPr="007C0406">
              <w:rPr>
                <w:rFonts w:asciiTheme="minorHAnsi" w:hAnsiTheme="minorHAnsi" w:cstheme="minorHAnsi"/>
                <w:sz w:val="22"/>
                <w:szCs w:val="22"/>
              </w:rPr>
              <w:t>, που συνηγορούν στη βαθμολόγηση της αίτησης</w:t>
            </w:r>
            <w:r w:rsidR="00561D6C" w:rsidRPr="007C0406">
              <w:rPr>
                <w:rFonts w:asciiTheme="minorHAnsi" w:hAnsiTheme="minorHAnsi" w:cstheme="minorHAnsi"/>
                <w:sz w:val="22"/>
                <w:szCs w:val="22"/>
              </w:rPr>
              <w:t>,</w:t>
            </w:r>
            <w:r>
              <w:rPr>
                <w:rFonts w:asciiTheme="minorHAnsi" w:hAnsiTheme="minorHAnsi" w:cstheme="minorHAnsi"/>
                <w:sz w:val="22"/>
                <w:szCs w:val="22"/>
              </w:rPr>
              <w:t xml:space="preserve"> ή άλλο συνοδευτικό έγγραφο.</w:t>
            </w:r>
          </w:p>
        </w:tc>
      </w:tr>
      <w:tr w:rsidR="00511CD9" w:rsidRPr="007C0406" w:rsidTr="008633CA">
        <w:tc>
          <w:tcPr>
            <w:tcW w:w="1951" w:type="dxa"/>
            <w:tcBorders>
              <w:right w:val="single" w:sz="4" w:space="0" w:color="auto"/>
            </w:tcBorders>
            <w:shd w:val="clear" w:color="auto" w:fill="auto"/>
          </w:tcPr>
          <w:p w:rsidR="00511CD9" w:rsidRPr="007C0406" w:rsidRDefault="00511CD9" w:rsidP="000E1442">
            <w:pPr>
              <w:spacing w:before="60" w:after="60"/>
              <w:jc w:val="both"/>
              <w:rPr>
                <w:rFonts w:asciiTheme="minorHAnsi" w:hAnsiTheme="minorHAnsi" w:cstheme="minorHAnsi"/>
                <w:b/>
                <w:bCs/>
                <w:sz w:val="22"/>
                <w:szCs w:val="22"/>
              </w:rPr>
            </w:pPr>
            <w:r w:rsidRPr="007C0406">
              <w:rPr>
                <w:rFonts w:asciiTheme="minorHAnsi" w:hAnsiTheme="minorHAnsi" w:cstheme="minorHAnsi"/>
                <w:b/>
                <w:bCs/>
                <w:sz w:val="22"/>
                <w:szCs w:val="22"/>
              </w:rPr>
              <w:t>Απόφαση ένταξης πράξης</w:t>
            </w:r>
          </w:p>
        </w:tc>
        <w:tc>
          <w:tcPr>
            <w:tcW w:w="6725" w:type="dxa"/>
            <w:tcBorders>
              <w:left w:val="single" w:sz="4" w:space="0" w:color="auto"/>
            </w:tcBorders>
            <w:shd w:val="clear" w:color="auto" w:fill="auto"/>
          </w:tcPr>
          <w:p w:rsidR="00511CD9" w:rsidRPr="007C0406" w:rsidRDefault="00706027" w:rsidP="00511CD9">
            <w:p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Η</w:t>
            </w:r>
            <w:r w:rsidR="00511CD9" w:rsidRPr="007C0406">
              <w:rPr>
                <w:rFonts w:asciiTheme="minorHAnsi" w:hAnsiTheme="minorHAnsi" w:cstheme="minorHAnsi"/>
                <w:sz w:val="22"/>
                <w:szCs w:val="22"/>
              </w:rPr>
              <w:t xml:space="preserve"> απόφαση </w:t>
            </w:r>
            <w:proofErr w:type="spellStart"/>
            <w:r w:rsidR="00B358E8">
              <w:rPr>
                <w:rFonts w:asciiTheme="minorHAnsi" w:hAnsiTheme="minorHAnsi" w:cstheme="minorHAnsi"/>
                <w:sz w:val="22"/>
                <w:szCs w:val="22"/>
              </w:rPr>
              <w:t>της</w:t>
            </w:r>
            <w:r w:rsidR="00BA16B7" w:rsidRPr="007C0406">
              <w:rPr>
                <w:rFonts w:asciiTheme="minorHAnsi" w:hAnsiTheme="minorHAnsi" w:cstheme="minorHAnsi"/>
                <w:sz w:val="22"/>
                <w:szCs w:val="22"/>
              </w:rPr>
              <w:t>ΕΥΔ</w:t>
            </w:r>
            <w:proofErr w:type="spellEnd"/>
            <w:r w:rsidR="00BA16B7" w:rsidRPr="007C0406">
              <w:rPr>
                <w:rFonts w:asciiTheme="minorHAnsi" w:hAnsiTheme="minorHAnsi" w:cstheme="minorHAnsi"/>
                <w:sz w:val="22"/>
                <w:szCs w:val="22"/>
              </w:rPr>
              <w:t xml:space="preserve"> της αρμόδιας Περιφέρειας </w:t>
            </w:r>
            <w:r w:rsidR="00511CD9" w:rsidRPr="007C0406">
              <w:rPr>
                <w:rFonts w:asciiTheme="minorHAnsi" w:hAnsiTheme="minorHAnsi" w:cstheme="minorHAnsi"/>
                <w:sz w:val="22"/>
                <w:szCs w:val="22"/>
              </w:rPr>
              <w:t xml:space="preserve">που περιγράφει τους όρους </w:t>
            </w:r>
            <w:proofErr w:type="spellStart"/>
            <w:r w:rsidR="00511CD9" w:rsidRPr="007C0406">
              <w:rPr>
                <w:rFonts w:asciiTheme="minorHAnsi" w:hAnsiTheme="minorHAnsi" w:cstheme="minorHAnsi"/>
                <w:sz w:val="22"/>
                <w:szCs w:val="22"/>
              </w:rPr>
              <w:t>καιτις</w:t>
            </w:r>
            <w:proofErr w:type="spellEnd"/>
            <w:r w:rsidR="00511CD9" w:rsidRPr="007C0406">
              <w:rPr>
                <w:rFonts w:asciiTheme="minorHAnsi" w:hAnsiTheme="minorHAnsi" w:cstheme="minorHAnsi"/>
                <w:sz w:val="22"/>
                <w:szCs w:val="22"/>
              </w:rPr>
              <w:t xml:space="preserve"> προϋποθέσεις υλοποίησης του επενδυτικού σχεδίου και γίνεται αυτοδίκαια αποδεκτή.</w:t>
            </w:r>
          </w:p>
        </w:tc>
      </w:tr>
      <w:tr w:rsidR="00F556EE" w:rsidRPr="007C0406" w:rsidTr="008633CA">
        <w:tc>
          <w:tcPr>
            <w:tcW w:w="1951" w:type="dxa"/>
            <w:tcBorders>
              <w:right w:val="single" w:sz="4" w:space="0" w:color="auto"/>
            </w:tcBorders>
            <w:shd w:val="clear" w:color="auto" w:fill="auto"/>
          </w:tcPr>
          <w:p w:rsidR="0074459C" w:rsidRPr="00110D19" w:rsidRDefault="0074459C" w:rsidP="006F77A8">
            <w:pPr>
              <w:spacing w:before="60" w:after="60"/>
              <w:rPr>
                <w:rFonts w:asciiTheme="minorHAnsi" w:hAnsiTheme="minorHAnsi" w:cstheme="minorHAnsi"/>
                <w:b/>
                <w:sz w:val="22"/>
                <w:szCs w:val="22"/>
              </w:rPr>
            </w:pPr>
          </w:p>
          <w:p w:rsidR="00BA16B7" w:rsidRPr="007C0406" w:rsidRDefault="00BA16B7"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Σύμβαση ΟΤΔ – Δικαιούχου</w:t>
            </w:r>
          </w:p>
          <w:p w:rsidR="00BA16B7" w:rsidRPr="007C0406" w:rsidRDefault="00BA16B7" w:rsidP="006F77A8">
            <w:pPr>
              <w:spacing w:before="60" w:after="60"/>
              <w:rPr>
                <w:rFonts w:asciiTheme="minorHAnsi" w:hAnsiTheme="minorHAnsi" w:cstheme="minorHAnsi"/>
                <w:b/>
                <w:sz w:val="22"/>
                <w:szCs w:val="22"/>
              </w:rPr>
            </w:pPr>
          </w:p>
          <w:p w:rsidR="00BA16B7" w:rsidRPr="007C0406" w:rsidRDefault="00BA16B7" w:rsidP="006F77A8">
            <w:pPr>
              <w:spacing w:before="60" w:after="60"/>
              <w:rPr>
                <w:rFonts w:asciiTheme="minorHAnsi" w:hAnsiTheme="minorHAnsi" w:cstheme="minorHAnsi"/>
                <w:b/>
                <w:sz w:val="22"/>
                <w:szCs w:val="22"/>
              </w:rPr>
            </w:pPr>
          </w:p>
          <w:p w:rsidR="00F556EE" w:rsidRPr="007C0406" w:rsidRDefault="00AD30D1"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 xml:space="preserve">Άυλη Πράξη </w:t>
            </w:r>
          </w:p>
        </w:tc>
        <w:tc>
          <w:tcPr>
            <w:tcW w:w="6725" w:type="dxa"/>
            <w:tcBorders>
              <w:left w:val="single" w:sz="4" w:space="0" w:color="auto"/>
            </w:tcBorders>
            <w:shd w:val="clear" w:color="auto" w:fill="auto"/>
          </w:tcPr>
          <w:p w:rsidR="00BA16B7" w:rsidRPr="00706027" w:rsidRDefault="00706027" w:rsidP="00826498">
            <w:pPr>
              <w:pStyle w:val="BodyText"/>
              <w:widowControl w:val="0"/>
              <w:spacing w:before="120" w:line="276" w:lineRule="auto"/>
              <w:ind w:right="-20"/>
              <w:contextualSpacing/>
              <w:jc w:val="both"/>
              <w:rPr>
                <w:rFonts w:asciiTheme="minorHAnsi" w:hAnsiTheme="minorHAnsi" w:cstheme="minorHAnsi"/>
              </w:rPr>
            </w:pPr>
            <w:r>
              <w:rPr>
                <w:rFonts w:asciiTheme="minorHAnsi" w:hAnsiTheme="minorHAnsi" w:cstheme="minorHAnsi"/>
                <w:sz w:val="22"/>
                <w:szCs w:val="22"/>
              </w:rPr>
              <w:t>Η διοικητική πράξη μεταξύ δικαιούχου και ΟΤΔ στην οποία αποτυπώνονται οι όροι και οι υποχρεώσεις για την υλοποίηση της πράξης.</w:t>
            </w:r>
          </w:p>
          <w:p w:rsidR="00F556EE" w:rsidRPr="007C0406" w:rsidRDefault="00AD30D1" w:rsidP="00826498">
            <w:pPr>
              <w:pStyle w:val="BodyText"/>
              <w:widowControl w:val="0"/>
              <w:spacing w:before="120" w:line="276" w:lineRule="auto"/>
              <w:ind w:right="-20"/>
              <w:contextualSpacing/>
              <w:jc w:val="both"/>
              <w:rPr>
                <w:rFonts w:asciiTheme="minorHAnsi" w:hAnsiTheme="minorHAnsi" w:cstheme="minorHAnsi"/>
                <w:sz w:val="22"/>
                <w:szCs w:val="22"/>
              </w:rPr>
            </w:pPr>
            <w:r w:rsidRPr="007C0406">
              <w:rPr>
                <w:rFonts w:asciiTheme="minorHAnsi" w:hAnsiTheme="minorHAnsi" w:cstheme="minorHAnsi"/>
                <w:sz w:val="22"/>
                <w:szCs w:val="22"/>
              </w:rPr>
              <w:t>Ως άυλες πράξεις χαρακτηρίζονται οι πράξεις οι οποίες δεν αφορούν στη δημ</w:t>
            </w:r>
            <w:r w:rsidR="00756E97" w:rsidRPr="007C0406">
              <w:rPr>
                <w:rFonts w:asciiTheme="minorHAnsi" w:hAnsiTheme="minorHAnsi" w:cstheme="minorHAnsi"/>
                <w:sz w:val="22"/>
                <w:szCs w:val="22"/>
              </w:rPr>
              <w:t>ιουργία υποδομών ή</w:t>
            </w:r>
            <w:r w:rsidR="00BA16B7" w:rsidRPr="007C0406">
              <w:rPr>
                <w:rFonts w:asciiTheme="minorHAnsi" w:hAnsiTheme="minorHAnsi" w:cstheme="minorHAnsi"/>
                <w:sz w:val="22"/>
                <w:szCs w:val="22"/>
              </w:rPr>
              <w:t xml:space="preserve"> την απόκτηση</w:t>
            </w:r>
            <w:r w:rsidR="00756E97" w:rsidRPr="007C0406">
              <w:rPr>
                <w:rFonts w:asciiTheme="minorHAnsi" w:hAnsiTheme="minorHAnsi" w:cstheme="minorHAnsi"/>
                <w:sz w:val="22"/>
                <w:szCs w:val="22"/>
              </w:rPr>
              <w:t xml:space="preserve"> εξοπλισμού</w:t>
            </w:r>
            <w:r w:rsidRPr="007C0406">
              <w:rPr>
                <w:rFonts w:asciiTheme="minorHAnsi" w:hAnsiTheme="minorHAnsi" w:cstheme="minorHAnsi"/>
                <w:sz w:val="22"/>
                <w:szCs w:val="22"/>
              </w:rPr>
              <w:t>.</w:t>
            </w:r>
          </w:p>
        </w:tc>
      </w:tr>
      <w:tr w:rsidR="00CE767F" w:rsidRPr="007C0406" w:rsidTr="008633CA">
        <w:tc>
          <w:tcPr>
            <w:tcW w:w="1951" w:type="dxa"/>
            <w:tcBorders>
              <w:right w:val="single" w:sz="4" w:space="0" w:color="auto"/>
            </w:tcBorders>
            <w:shd w:val="clear" w:color="auto" w:fill="auto"/>
          </w:tcPr>
          <w:p w:rsidR="0074459C" w:rsidRPr="00110D19" w:rsidRDefault="0074459C" w:rsidP="006F77A8">
            <w:pPr>
              <w:spacing w:before="60" w:after="60"/>
              <w:rPr>
                <w:rFonts w:asciiTheme="minorHAnsi" w:eastAsia="Arial" w:hAnsiTheme="minorHAnsi" w:cstheme="minorHAnsi"/>
                <w:b/>
                <w:sz w:val="22"/>
                <w:szCs w:val="22"/>
              </w:rPr>
            </w:pPr>
          </w:p>
          <w:p w:rsidR="0074459C" w:rsidRPr="00110D19" w:rsidRDefault="0074459C" w:rsidP="006F77A8">
            <w:pPr>
              <w:spacing w:before="60" w:after="60"/>
              <w:rPr>
                <w:rFonts w:asciiTheme="minorHAnsi" w:eastAsia="Arial" w:hAnsiTheme="minorHAnsi" w:cstheme="minorHAnsi"/>
                <w:b/>
                <w:sz w:val="22"/>
                <w:szCs w:val="22"/>
              </w:rPr>
            </w:pPr>
          </w:p>
          <w:p w:rsidR="0074459C" w:rsidRPr="00110D19" w:rsidRDefault="0074459C" w:rsidP="006F77A8">
            <w:pPr>
              <w:spacing w:before="60" w:after="60"/>
              <w:rPr>
                <w:rFonts w:asciiTheme="minorHAnsi" w:eastAsia="Arial" w:hAnsiTheme="minorHAnsi" w:cstheme="minorHAnsi"/>
                <w:b/>
                <w:sz w:val="22"/>
                <w:szCs w:val="22"/>
              </w:rPr>
            </w:pPr>
          </w:p>
          <w:p w:rsidR="0074459C" w:rsidRPr="00110D19" w:rsidRDefault="0074459C" w:rsidP="006F77A8">
            <w:pPr>
              <w:spacing w:before="60" w:after="60"/>
              <w:rPr>
                <w:rFonts w:asciiTheme="minorHAnsi" w:eastAsia="Arial" w:hAnsiTheme="minorHAnsi" w:cstheme="minorHAnsi"/>
                <w:b/>
                <w:sz w:val="22"/>
                <w:szCs w:val="22"/>
              </w:rPr>
            </w:pPr>
          </w:p>
          <w:p w:rsidR="00CE767F" w:rsidRPr="007C0406" w:rsidRDefault="00140790" w:rsidP="006F77A8">
            <w:pPr>
              <w:spacing w:before="60" w:after="60"/>
              <w:rPr>
                <w:rFonts w:asciiTheme="minorHAnsi" w:hAnsiTheme="minorHAnsi" w:cstheme="minorHAnsi"/>
                <w:b/>
                <w:sz w:val="22"/>
                <w:szCs w:val="22"/>
              </w:rPr>
            </w:pPr>
            <w:r w:rsidRPr="003123CF">
              <w:rPr>
                <w:rFonts w:asciiTheme="minorHAnsi" w:eastAsia="Arial" w:hAnsiTheme="minorHAnsi" w:cstheme="minorHAnsi"/>
                <w:b/>
                <w:sz w:val="22"/>
                <w:szCs w:val="22"/>
              </w:rPr>
              <w:t>Δικαιούχος</w:t>
            </w:r>
          </w:p>
        </w:tc>
        <w:tc>
          <w:tcPr>
            <w:tcW w:w="6725" w:type="dxa"/>
            <w:tcBorders>
              <w:left w:val="single" w:sz="4" w:space="0" w:color="auto"/>
            </w:tcBorders>
            <w:shd w:val="clear" w:color="auto" w:fill="auto"/>
          </w:tcPr>
          <w:p w:rsidR="00CE767F" w:rsidRPr="003123CF" w:rsidRDefault="00CF7374" w:rsidP="003123CF">
            <w:pPr>
              <w:pStyle w:val="Default"/>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Δικαιούχοι είναι ΟΤΑ Α &amp;</w:t>
            </w:r>
            <w:r w:rsidR="00110D19">
              <w:rPr>
                <w:rFonts w:asciiTheme="minorHAnsi" w:hAnsiTheme="minorHAnsi" w:cstheme="minorHAnsi"/>
                <w:color w:val="auto"/>
                <w:sz w:val="22"/>
                <w:szCs w:val="22"/>
              </w:rPr>
              <w:t xml:space="preserve"> Β βαθμού και φορείς τους, φ</w:t>
            </w:r>
            <w:r w:rsidRPr="007C0406">
              <w:rPr>
                <w:rFonts w:asciiTheme="minorHAnsi" w:hAnsiTheme="minorHAnsi" w:cstheme="minorHAnsi"/>
                <w:color w:val="auto"/>
                <w:sz w:val="22"/>
                <w:szCs w:val="22"/>
              </w:rPr>
              <w:t xml:space="preserve">ορείς Δημοσίου Τομέα, ιδιωτικοί φορείς με καταστατικό σκοπό την υλοποίηση αντίστοιχων έργων, καθώς και φυσικά ή νομικά πρόσωπα, σύμφωνα και με την </w:t>
            </w:r>
            <w:proofErr w:type="spellStart"/>
            <w:r w:rsidRPr="007C0406">
              <w:rPr>
                <w:rFonts w:asciiTheme="minorHAnsi" w:hAnsiTheme="minorHAnsi" w:cstheme="minorHAnsi"/>
                <w:color w:val="auto"/>
                <w:sz w:val="22"/>
                <w:szCs w:val="22"/>
              </w:rPr>
              <w:t>επιλεξιμότητα</w:t>
            </w:r>
            <w:proofErr w:type="spellEnd"/>
            <w:r w:rsidRPr="007C0406">
              <w:rPr>
                <w:rFonts w:asciiTheme="minorHAnsi" w:hAnsiTheme="minorHAnsi" w:cstheme="minorHAnsi"/>
                <w:color w:val="auto"/>
                <w:sz w:val="22"/>
                <w:szCs w:val="22"/>
              </w:rPr>
              <w:t xml:space="preserve"> που καθορίζεται σε κάθε τοπικό πρόγραμμα της Ομάδας Τοπικής Δράσης (ΟΤΔ). Η ίδια η ΟΤΔ 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 </w:t>
            </w:r>
          </w:p>
        </w:tc>
      </w:tr>
      <w:tr w:rsidR="00EE0602" w:rsidRPr="007C0406" w:rsidTr="008633CA">
        <w:tc>
          <w:tcPr>
            <w:tcW w:w="1951" w:type="dxa"/>
            <w:tcBorders>
              <w:right w:val="single" w:sz="4" w:space="0" w:color="auto"/>
            </w:tcBorders>
            <w:shd w:val="clear" w:color="auto" w:fill="auto"/>
          </w:tcPr>
          <w:p w:rsidR="0074459C" w:rsidRPr="00110D19" w:rsidRDefault="0074459C" w:rsidP="006F77A8">
            <w:pPr>
              <w:spacing w:before="60" w:after="60"/>
              <w:rPr>
                <w:rFonts w:asciiTheme="minorHAnsi" w:eastAsia="Arial" w:hAnsiTheme="minorHAnsi" w:cstheme="minorHAnsi"/>
                <w:b/>
                <w:sz w:val="22"/>
                <w:szCs w:val="22"/>
              </w:rPr>
            </w:pPr>
          </w:p>
          <w:p w:rsidR="00EE0602" w:rsidRPr="007C0406" w:rsidRDefault="00EE0602" w:rsidP="006F77A8">
            <w:pPr>
              <w:spacing w:before="60" w:after="60"/>
              <w:rPr>
                <w:rFonts w:asciiTheme="minorHAnsi" w:eastAsia="Arial" w:hAnsiTheme="minorHAnsi" w:cstheme="minorHAnsi"/>
                <w:b/>
                <w:sz w:val="22"/>
                <w:szCs w:val="22"/>
              </w:rPr>
            </w:pPr>
            <w:r w:rsidRPr="007C0406">
              <w:rPr>
                <w:rFonts w:asciiTheme="minorHAnsi" w:eastAsia="Arial" w:hAnsiTheme="minorHAnsi" w:cstheme="minorHAnsi"/>
                <w:b/>
                <w:sz w:val="22"/>
                <w:szCs w:val="22"/>
              </w:rPr>
              <w:t xml:space="preserve">Δράση / </w:t>
            </w:r>
            <w:proofErr w:type="spellStart"/>
            <w:r w:rsidRPr="007C0406">
              <w:rPr>
                <w:rFonts w:asciiTheme="minorHAnsi" w:eastAsia="Arial" w:hAnsiTheme="minorHAnsi" w:cstheme="minorHAnsi"/>
                <w:b/>
                <w:sz w:val="22"/>
                <w:szCs w:val="22"/>
              </w:rPr>
              <w:t>Υποδράση</w:t>
            </w:r>
            <w:proofErr w:type="spellEnd"/>
          </w:p>
        </w:tc>
        <w:tc>
          <w:tcPr>
            <w:tcW w:w="6725" w:type="dxa"/>
            <w:tcBorders>
              <w:left w:val="single" w:sz="4" w:space="0" w:color="auto"/>
            </w:tcBorders>
            <w:shd w:val="clear" w:color="auto" w:fill="auto"/>
          </w:tcPr>
          <w:p w:rsidR="00EE0602" w:rsidRPr="007C0406" w:rsidRDefault="00FF3AE7" w:rsidP="00CF7374">
            <w:pPr>
              <w:pStyle w:val="ListParagraph"/>
              <w:widowControl w:val="0"/>
              <w:spacing w:before="120" w:after="120" w:line="240" w:lineRule="auto"/>
              <w:ind w:left="0" w:right="-20"/>
              <w:jc w:val="both"/>
              <w:rPr>
                <w:rFonts w:asciiTheme="minorHAnsi" w:eastAsia="Arial" w:hAnsiTheme="minorHAnsi" w:cstheme="minorHAnsi"/>
              </w:rPr>
            </w:pPr>
            <w:r w:rsidRPr="007C0406">
              <w:rPr>
                <w:rFonts w:asciiTheme="minorHAnsi" w:eastAsia="Arial" w:hAnsiTheme="minorHAnsi" w:cstheme="minorHAnsi"/>
              </w:rPr>
              <w:t xml:space="preserve">Σύνολο πράξεων με κοινό θεματικό σκοπό </w:t>
            </w:r>
            <w:r w:rsidR="00A05B7F" w:rsidRPr="007C0406">
              <w:rPr>
                <w:rFonts w:asciiTheme="minorHAnsi" w:eastAsia="Arial" w:hAnsiTheme="minorHAnsi" w:cstheme="minorHAnsi"/>
              </w:rPr>
              <w:t xml:space="preserve">που </w:t>
            </w:r>
            <w:r w:rsidR="00CF7374" w:rsidRPr="007C0406">
              <w:rPr>
                <w:rFonts w:asciiTheme="minorHAnsi" w:eastAsia="Arial" w:hAnsiTheme="minorHAnsi" w:cstheme="minorHAnsi"/>
              </w:rPr>
              <w:t xml:space="preserve">συμβάλουν στην επίτευξη ενός ή περισσοτέρων στόχων της </w:t>
            </w:r>
            <w:r w:rsidRPr="007C0406">
              <w:rPr>
                <w:rFonts w:asciiTheme="minorHAnsi" w:eastAsia="Arial" w:hAnsiTheme="minorHAnsi" w:cstheme="minorHAnsi"/>
              </w:rPr>
              <w:t>τοπική</w:t>
            </w:r>
            <w:r w:rsidR="00CF7374" w:rsidRPr="007C0406">
              <w:rPr>
                <w:rFonts w:asciiTheme="minorHAnsi" w:eastAsia="Arial" w:hAnsiTheme="minorHAnsi" w:cstheme="minorHAnsi"/>
              </w:rPr>
              <w:t>ς</w:t>
            </w:r>
            <w:r w:rsidRPr="007C0406">
              <w:rPr>
                <w:rFonts w:asciiTheme="minorHAnsi" w:eastAsia="Arial" w:hAnsiTheme="minorHAnsi" w:cstheme="minorHAnsi"/>
              </w:rPr>
              <w:t xml:space="preserve"> στρατηγική</w:t>
            </w:r>
            <w:r w:rsidR="00CF7374" w:rsidRPr="007C0406">
              <w:rPr>
                <w:rFonts w:asciiTheme="minorHAnsi" w:eastAsia="Arial" w:hAnsiTheme="minorHAnsi" w:cstheme="minorHAnsi"/>
              </w:rPr>
              <w:t>ς</w:t>
            </w:r>
            <w:r w:rsidRPr="007C0406">
              <w:rPr>
                <w:rFonts w:asciiTheme="minorHAnsi" w:eastAsia="Arial" w:hAnsiTheme="minorHAnsi" w:cstheme="minorHAnsi"/>
              </w:rPr>
              <w:t xml:space="preserve"> του τοπικού προγράμματος  </w:t>
            </w:r>
            <w:proofErr w:type="spellStart"/>
            <w:r w:rsidRPr="003123CF">
              <w:rPr>
                <w:rFonts w:asciiTheme="minorHAnsi" w:eastAsia="Arial" w:hAnsiTheme="minorHAnsi" w:cstheme="minorHAnsi"/>
              </w:rPr>
              <w:t>ΤΑΠΤοΚ</w:t>
            </w:r>
            <w:proofErr w:type="spellEnd"/>
            <w:r w:rsidR="00740420" w:rsidRPr="003123CF">
              <w:rPr>
                <w:rFonts w:asciiTheme="minorHAnsi" w:eastAsia="Arial" w:hAnsiTheme="minorHAnsi" w:cstheme="minorHAnsi"/>
              </w:rPr>
              <w:t>.</w:t>
            </w:r>
          </w:p>
        </w:tc>
      </w:tr>
      <w:tr w:rsidR="00CE767F" w:rsidRPr="007C0406" w:rsidTr="008633CA">
        <w:tc>
          <w:tcPr>
            <w:tcW w:w="1951" w:type="dxa"/>
            <w:tcBorders>
              <w:right w:val="single" w:sz="4" w:space="0" w:color="auto"/>
            </w:tcBorders>
            <w:shd w:val="clear" w:color="auto" w:fill="auto"/>
          </w:tcPr>
          <w:p w:rsidR="0074459C" w:rsidRPr="00110D19" w:rsidRDefault="0074459C" w:rsidP="006F77A8">
            <w:pPr>
              <w:spacing w:before="60" w:after="60"/>
              <w:rPr>
                <w:rFonts w:asciiTheme="minorHAnsi" w:hAnsiTheme="minorHAnsi" w:cstheme="minorHAnsi"/>
                <w:b/>
                <w:sz w:val="22"/>
                <w:szCs w:val="22"/>
              </w:rPr>
            </w:pPr>
          </w:p>
          <w:p w:rsidR="0074459C" w:rsidRPr="00110D19" w:rsidRDefault="0074459C" w:rsidP="006F77A8">
            <w:pPr>
              <w:spacing w:before="60" w:after="60"/>
              <w:rPr>
                <w:rFonts w:asciiTheme="minorHAnsi" w:hAnsiTheme="minorHAnsi" w:cstheme="minorHAnsi"/>
                <w:b/>
                <w:sz w:val="22"/>
                <w:szCs w:val="22"/>
              </w:rPr>
            </w:pPr>
          </w:p>
          <w:p w:rsidR="00CE767F" w:rsidRPr="007C0406" w:rsidRDefault="00BF350F"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ΕΔΠ</w:t>
            </w:r>
          </w:p>
        </w:tc>
        <w:tc>
          <w:tcPr>
            <w:tcW w:w="6725" w:type="dxa"/>
            <w:tcBorders>
              <w:left w:val="single" w:sz="4" w:space="0" w:color="auto"/>
            </w:tcBorders>
            <w:shd w:val="clear" w:color="auto" w:fill="auto"/>
          </w:tcPr>
          <w:p w:rsidR="001D3018" w:rsidRPr="007C0406" w:rsidRDefault="001D3018" w:rsidP="00356A2A">
            <w:pPr>
              <w:spacing w:before="120"/>
              <w:jc w:val="both"/>
              <w:rPr>
                <w:rFonts w:asciiTheme="minorHAnsi" w:hAnsiTheme="minorHAnsi" w:cstheme="minorHAnsi"/>
                <w:sz w:val="22"/>
                <w:szCs w:val="22"/>
              </w:rPr>
            </w:pPr>
            <w:r w:rsidRPr="007C0406">
              <w:rPr>
                <w:rFonts w:asciiTheme="minorHAnsi" w:hAnsiTheme="minorHAnsi" w:cstheme="minorHAnsi"/>
                <w:sz w:val="22"/>
                <w:szCs w:val="22"/>
              </w:rPr>
              <w:t>Η Επιτροπή</w:t>
            </w:r>
            <w:r w:rsidR="00BF350F" w:rsidRPr="007C0406">
              <w:rPr>
                <w:rFonts w:asciiTheme="minorHAnsi" w:hAnsiTheme="minorHAnsi" w:cstheme="minorHAnsi"/>
                <w:sz w:val="22"/>
                <w:szCs w:val="22"/>
              </w:rPr>
              <w:t xml:space="preserve"> Διαχείρισης Προγράμματος (ΕΔΠ) </w:t>
            </w:r>
            <w:r w:rsidRPr="007C0406">
              <w:rPr>
                <w:rFonts w:asciiTheme="minorHAnsi" w:hAnsiTheme="minorHAnsi" w:cstheme="minorHAnsi"/>
                <w:sz w:val="22"/>
                <w:szCs w:val="22"/>
              </w:rPr>
              <w:t xml:space="preserve">αποτελεί το όργανο λήψης αποφάσεων της ΟΤΔ, για όλα τα θέματα που αφορούν </w:t>
            </w:r>
            <w:r w:rsidR="00CF7374" w:rsidRPr="007C0406">
              <w:rPr>
                <w:rFonts w:asciiTheme="minorHAnsi" w:hAnsiTheme="minorHAnsi" w:cstheme="minorHAnsi"/>
                <w:sz w:val="22"/>
                <w:szCs w:val="22"/>
              </w:rPr>
              <w:t>σ</w:t>
            </w:r>
            <w:r w:rsidRPr="007C0406">
              <w:rPr>
                <w:rFonts w:asciiTheme="minorHAnsi" w:hAnsiTheme="minorHAnsi" w:cstheme="minorHAnsi"/>
                <w:sz w:val="22"/>
                <w:szCs w:val="22"/>
              </w:rPr>
              <w:t xml:space="preserve">την εφαρμογή του ΤΠ. Η σύνθεση της </w:t>
            </w:r>
            <w:r w:rsidR="004E5D96" w:rsidRPr="007C0406">
              <w:rPr>
                <w:rFonts w:asciiTheme="minorHAnsi" w:hAnsiTheme="minorHAnsi" w:cstheme="minorHAnsi"/>
                <w:sz w:val="22"/>
                <w:szCs w:val="22"/>
              </w:rPr>
              <w:t xml:space="preserve">ΕΔΠ </w:t>
            </w:r>
            <w:r w:rsidR="00740420">
              <w:rPr>
                <w:rFonts w:asciiTheme="minorHAnsi" w:hAnsiTheme="minorHAnsi" w:cstheme="minorHAnsi"/>
                <w:sz w:val="22"/>
                <w:szCs w:val="22"/>
              </w:rPr>
              <w:t xml:space="preserve">ως προς τα ποσοστά </w:t>
            </w:r>
            <w:proofErr w:type="spellStart"/>
            <w:r w:rsidR="00740420" w:rsidRPr="003123CF">
              <w:rPr>
                <w:rFonts w:asciiTheme="minorHAnsi" w:hAnsiTheme="minorHAnsi" w:cstheme="minorHAnsi"/>
                <w:sz w:val="22"/>
                <w:szCs w:val="22"/>
              </w:rPr>
              <w:t>εκπροσώπησης</w:t>
            </w:r>
            <w:r w:rsidRPr="003123CF">
              <w:rPr>
                <w:rFonts w:asciiTheme="minorHAnsi" w:hAnsiTheme="minorHAnsi" w:cstheme="minorHAnsi"/>
                <w:sz w:val="22"/>
                <w:szCs w:val="22"/>
              </w:rPr>
              <w:t>ιδιωτικού</w:t>
            </w:r>
            <w:proofErr w:type="spellEnd"/>
            <w:r w:rsidRPr="007C0406">
              <w:rPr>
                <w:rFonts w:asciiTheme="minorHAnsi" w:hAnsiTheme="minorHAnsi" w:cstheme="minorHAnsi"/>
                <w:sz w:val="22"/>
                <w:szCs w:val="22"/>
              </w:rPr>
              <w:t xml:space="preserve"> – δημοσίου συμφέροντος πρέπει να είναι </w:t>
            </w:r>
            <w:r w:rsidR="004E5D96" w:rsidRPr="007C0406">
              <w:rPr>
                <w:rFonts w:asciiTheme="minorHAnsi" w:hAnsiTheme="minorHAnsi" w:cstheme="minorHAnsi"/>
                <w:sz w:val="22"/>
                <w:szCs w:val="22"/>
              </w:rPr>
              <w:t xml:space="preserve">σύμφωνα </w:t>
            </w:r>
            <w:r w:rsidRPr="007C0406">
              <w:rPr>
                <w:rFonts w:asciiTheme="minorHAnsi" w:hAnsiTheme="minorHAnsi" w:cstheme="minorHAnsi"/>
                <w:sz w:val="22"/>
                <w:szCs w:val="22"/>
              </w:rPr>
              <w:t xml:space="preserve">με τον Καν.(ΕΕ) 1303/2013 άρθρο </w:t>
            </w:r>
            <w:r w:rsidRPr="003123CF">
              <w:rPr>
                <w:rFonts w:asciiTheme="minorHAnsi" w:hAnsiTheme="minorHAnsi" w:cstheme="minorHAnsi"/>
                <w:sz w:val="22"/>
                <w:szCs w:val="22"/>
              </w:rPr>
              <w:t>34</w:t>
            </w:r>
            <w:r w:rsidR="003123CF" w:rsidRPr="003123CF">
              <w:rPr>
                <w:rFonts w:asciiTheme="minorHAnsi" w:hAnsiTheme="minorHAnsi" w:cstheme="minorHAnsi"/>
                <w:sz w:val="22"/>
                <w:szCs w:val="22"/>
              </w:rPr>
              <w:t>,</w:t>
            </w:r>
            <w:r w:rsidRPr="003123CF">
              <w:rPr>
                <w:rFonts w:asciiTheme="minorHAnsi" w:hAnsiTheme="minorHAnsi" w:cstheme="minorHAnsi"/>
                <w:sz w:val="22"/>
                <w:szCs w:val="22"/>
              </w:rPr>
              <w:t xml:space="preserve"> παρ.3</w:t>
            </w:r>
            <w:r w:rsidR="003123CF" w:rsidRPr="003123CF">
              <w:rPr>
                <w:rFonts w:asciiTheme="minorHAnsi" w:hAnsiTheme="minorHAnsi" w:cstheme="minorHAnsi"/>
                <w:sz w:val="22"/>
                <w:szCs w:val="22"/>
              </w:rPr>
              <w:t>,</w:t>
            </w:r>
            <w:r w:rsidRPr="003123CF">
              <w:rPr>
                <w:rFonts w:asciiTheme="minorHAnsi" w:hAnsiTheme="minorHAnsi" w:cstheme="minorHAnsi"/>
                <w:sz w:val="22"/>
                <w:szCs w:val="22"/>
              </w:rPr>
              <w:t>στοιχείο</w:t>
            </w:r>
            <w:r w:rsidRPr="007C0406">
              <w:rPr>
                <w:rFonts w:asciiTheme="minorHAnsi" w:hAnsiTheme="minorHAnsi" w:cstheme="minorHAnsi"/>
                <w:sz w:val="22"/>
                <w:szCs w:val="22"/>
              </w:rPr>
              <w:t xml:space="preserve"> β)</w:t>
            </w:r>
            <w:r w:rsidR="004E5D96" w:rsidRPr="007C0406">
              <w:rPr>
                <w:rFonts w:asciiTheme="minorHAnsi" w:hAnsiTheme="minorHAnsi" w:cstheme="minorHAnsi"/>
                <w:sz w:val="22"/>
                <w:szCs w:val="22"/>
              </w:rPr>
              <w:t xml:space="preserve"> όπως κάθε φορά ισχύει</w:t>
            </w:r>
            <w:r w:rsidRPr="007C0406">
              <w:rPr>
                <w:rFonts w:asciiTheme="minorHAnsi" w:hAnsiTheme="minorHAnsi" w:cstheme="minorHAnsi"/>
                <w:sz w:val="22"/>
                <w:szCs w:val="22"/>
              </w:rPr>
              <w:t xml:space="preserve">. </w:t>
            </w:r>
          </w:p>
          <w:p w:rsidR="00CE767F" w:rsidRPr="007C0406" w:rsidRDefault="00CE767F" w:rsidP="00356A2A">
            <w:pPr>
              <w:spacing w:before="60" w:after="120"/>
              <w:rPr>
                <w:rFonts w:asciiTheme="minorHAnsi" w:hAnsiTheme="minorHAnsi" w:cstheme="minorHAnsi"/>
                <w:b/>
                <w:sz w:val="22"/>
                <w:szCs w:val="22"/>
              </w:rPr>
            </w:pPr>
          </w:p>
        </w:tc>
      </w:tr>
      <w:tr w:rsidR="00CE767F" w:rsidRPr="007C0406" w:rsidTr="008633CA">
        <w:tc>
          <w:tcPr>
            <w:tcW w:w="1951" w:type="dxa"/>
            <w:tcBorders>
              <w:right w:val="single" w:sz="4" w:space="0" w:color="auto"/>
            </w:tcBorders>
            <w:shd w:val="clear" w:color="auto" w:fill="auto"/>
          </w:tcPr>
          <w:p w:rsidR="00CE767F" w:rsidRPr="007C0406" w:rsidRDefault="00CE767F"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 xml:space="preserve">ΕΥΔ ΠΑΑ </w:t>
            </w:r>
            <w:r w:rsidR="004E5D96" w:rsidRPr="007C0406">
              <w:rPr>
                <w:rFonts w:asciiTheme="minorHAnsi" w:hAnsiTheme="minorHAnsi" w:cstheme="minorHAnsi"/>
                <w:b/>
                <w:sz w:val="22"/>
                <w:szCs w:val="22"/>
              </w:rPr>
              <w:t>2014-2020</w:t>
            </w:r>
          </w:p>
        </w:tc>
        <w:tc>
          <w:tcPr>
            <w:tcW w:w="6725" w:type="dxa"/>
            <w:tcBorders>
              <w:left w:val="single" w:sz="4" w:space="0" w:color="auto"/>
            </w:tcBorders>
            <w:shd w:val="clear" w:color="auto" w:fill="auto"/>
          </w:tcPr>
          <w:p w:rsidR="00CE767F" w:rsidRPr="007C0406" w:rsidRDefault="0065289A" w:rsidP="006F77A8">
            <w:pPr>
              <w:spacing w:before="60" w:after="60"/>
              <w:rPr>
                <w:rFonts w:asciiTheme="minorHAnsi" w:hAnsiTheme="minorHAnsi" w:cstheme="minorHAnsi"/>
                <w:sz w:val="22"/>
                <w:szCs w:val="22"/>
              </w:rPr>
            </w:pPr>
            <w:r w:rsidRPr="007C0406">
              <w:rPr>
                <w:rFonts w:asciiTheme="minorHAnsi" w:hAnsiTheme="minorHAnsi" w:cstheme="minorHAnsi"/>
                <w:sz w:val="22"/>
                <w:szCs w:val="22"/>
              </w:rPr>
              <w:t>Ειδική Υπηρεσία Διαχείρισης του ΠΑΑ 2014</w:t>
            </w:r>
            <w:r w:rsidRPr="003123CF">
              <w:rPr>
                <w:rFonts w:asciiTheme="minorHAnsi" w:hAnsiTheme="minorHAnsi" w:cstheme="minorHAnsi"/>
                <w:sz w:val="22"/>
                <w:szCs w:val="22"/>
              </w:rPr>
              <w:t>-2020</w:t>
            </w:r>
            <w:r w:rsidR="00A63B7C" w:rsidRPr="003123CF">
              <w:rPr>
                <w:rFonts w:asciiTheme="minorHAnsi" w:hAnsiTheme="minorHAnsi" w:cstheme="minorHAnsi"/>
                <w:sz w:val="22"/>
                <w:szCs w:val="22"/>
              </w:rPr>
              <w:t>.</w:t>
            </w:r>
          </w:p>
          <w:p w:rsidR="004B6175" w:rsidRPr="007C0406" w:rsidRDefault="004B6175" w:rsidP="006F77A8">
            <w:pPr>
              <w:spacing w:before="60" w:after="60"/>
              <w:rPr>
                <w:rFonts w:asciiTheme="minorHAnsi" w:hAnsiTheme="minorHAnsi" w:cstheme="minorHAnsi"/>
                <w:sz w:val="22"/>
                <w:szCs w:val="22"/>
              </w:rPr>
            </w:pPr>
          </w:p>
        </w:tc>
      </w:tr>
      <w:tr w:rsidR="00F556EE" w:rsidRPr="007C0406" w:rsidTr="008633CA">
        <w:tc>
          <w:tcPr>
            <w:tcW w:w="1951" w:type="dxa"/>
            <w:tcBorders>
              <w:right w:val="single" w:sz="4" w:space="0" w:color="auto"/>
            </w:tcBorders>
            <w:shd w:val="clear" w:color="auto" w:fill="auto"/>
          </w:tcPr>
          <w:p w:rsidR="00F556EE" w:rsidRPr="007C0406" w:rsidRDefault="00CE767F"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 xml:space="preserve">ΕΥΕ ΠΑΑ </w:t>
            </w:r>
            <w:r w:rsidR="004E5D96" w:rsidRPr="007C0406">
              <w:rPr>
                <w:rFonts w:asciiTheme="minorHAnsi" w:hAnsiTheme="minorHAnsi" w:cstheme="minorHAnsi"/>
                <w:b/>
                <w:sz w:val="22"/>
                <w:szCs w:val="22"/>
              </w:rPr>
              <w:t>2014-2020</w:t>
            </w:r>
          </w:p>
        </w:tc>
        <w:tc>
          <w:tcPr>
            <w:tcW w:w="6725" w:type="dxa"/>
            <w:tcBorders>
              <w:left w:val="single" w:sz="4" w:space="0" w:color="auto"/>
            </w:tcBorders>
            <w:shd w:val="clear" w:color="auto" w:fill="auto"/>
          </w:tcPr>
          <w:p w:rsidR="00F556EE" w:rsidRPr="007C0406" w:rsidRDefault="00E77746" w:rsidP="00E77746">
            <w:pPr>
              <w:spacing w:before="60" w:after="60"/>
              <w:rPr>
                <w:rFonts w:asciiTheme="minorHAnsi" w:hAnsiTheme="minorHAnsi" w:cstheme="minorHAnsi"/>
                <w:sz w:val="22"/>
                <w:szCs w:val="22"/>
              </w:rPr>
            </w:pPr>
            <w:r w:rsidRPr="007C0406">
              <w:rPr>
                <w:rFonts w:asciiTheme="minorHAnsi" w:hAnsiTheme="minorHAnsi" w:cstheme="minorHAnsi"/>
                <w:sz w:val="22"/>
                <w:szCs w:val="22"/>
              </w:rPr>
              <w:t>Ειδική Υπηρεσία Εφαρμογής  του ΠΑΑ 2014</w:t>
            </w:r>
            <w:r w:rsidRPr="003123CF">
              <w:rPr>
                <w:rFonts w:asciiTheme="minorHAnsi" w:hAnsiTheme="minorHAnsi" w:cstheme="minorHAnsi"/>
                <w:sz w:val="22"/>
                <w:szCs w:val="22"/>
              </w:rPr>
              <w:t>-2020</w:t>
            </w:r>
            <w:r w:rsidR="00A63B7C" w:rsidRPr="003123CF">
              <w:rPr>
                <w:rFonts w:asciiTheme="minorHAnsi" w:hAnsiTheme="minorHAnsi" w:cstheme="minorHAnsi"/>
                <w:sz w:val="22"/>
                <w:szCs w:val="22"/>
              </w:rPr>
              <w:t>.</w:t>
            </w:r>
          </w:p>
          <w:p w:rsidR="004B6175" w:rsidRPr="007C0406" w:rsidRDefault="004B6175" w:rsidP="00E77746">
            <w:pPr>
              <w:spacing w:before="60" w:after="60"/>
              <w:rPr>
                <w:rFonts w:asciiTheme="minorHAnsi" w:hAnsiTheme="minorHAnsi" w:cstheme="minorHAnsi"/>
                <w:sz w:val="22"/>
                <w:szCs w:val="22"/>
              </w:rPr>
            </w:pPr>
          </w:p>
        </w:tc>
      </w:tr>
      <w:tr w:rsidR="00356A2A" w:rsidRPr="007C0406" w:rsidTr="008633CA">
        <w:tc>
          <w:tcPr>
            <w:tcW w:w="1951" w:type="dxa"/>
            <w:tcBorders>
              <w:right w:val="single" w:sz="4" w:space="0" w:color="auto"/>
            </w:tcBorders>
            <w:shd w:val="clear" w:color="auto" w:fill="auto"/>
          </w:tcPr>
          <w:p w:rsidR="00356A2A" w:rsidRPr="007C0406" w:rsidRDefault="00356A2A"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ΕΥΔ ΕΠ</w:t>
            </w:r>
            <w:r w:rsidR="004E5D96" w:rsidRPr="007C0406">
              <w:rPr>
                <w:rFonts w:asciiTheme="minorHAnsi" w:hAnsiTheme="minorHAnsi" w:cstheme="minorHAnsi"/>
                <w:b/>
                <w:sz w:val="22"/>
                <w:szCs w:val="22"/>
              </w:rPr>
              <w:t xml:space="preserve"> Περιφέρειας</w:t>
            </w:r>
          </w:p>
        </w:tc>
        <w:tc>
          <w:tcPr>
            <w:tcW w:w="6725" w:type="dxa"/>
            <w:tcBorders>
              <w:left w:val="single" w:sz="4" w:space="0" w:color="auto"/>
            </w:tcBorders>
            <w:shd w:val="clear" w:color="auto" w:fill="auto"/>
          </w:tcPr>
          <w:p w:rsidR="00356A2A" w:rsidRPr="007C0406" w:rsidRDefault="00356A2A" w:rsidP="00E77746">
            <w:pPr>
              <w:spacing w:before="60" w:after="60"/>
              <w:rPr>
                <w:rFonts w:asciiTheme="minorHAnsi" w:hAnsiTheme="minorHAnsi" w:cstheme="minorHAnsi"/>
                <w:sz w:val="22"/>
                <w:szCs w:val="22"/>
              </w:rPr>
            </w:pPr>
            <w:r w:rsidRPr="007C0406">
              <w:rPr>
                <w:rFonts w:asciiTheme="minorHAnsi" w:hAnsiTheme="minorHAnsi" w:cstheme="minorHAnsi"/>
                <w:sz w:val="22"/>
                <w:szCs w:val="22"/>
              </w:rPr>
              <w:t xml:space="preserve">Οι Ειδικές Υπηρεσίες Διαχείρισης (ΕΥΔ) των Επιχειρησιακών Προγραμμάτων (ΕΠ) των οικείων </w:t>
            </w:r>
            <w:r w:rsidRPr="003123CF">
              <w:rPr>
                <w:rFonts w:asciiTheme="minorHAnsi" w:hAnsiTheme="minorHAnsi" w:cstheme="minorHAnsi"/>
                <w:sz w:val="22"/>
                <w:szCs w:val="22"/>
              </w:rPr>
              <w:t>Περιφερειών</w:t>
            </w:r>
            <w:r w:rsidR="00A63B7C" w:rsidRPr="003123CF">
              <w:rPr>
                <w:rFonts w:asciiTheme="minorHAnsi" w:hAnsiTheme="minorHAnsi" w:cstheme="minorHAnsi"/>
                <w:sz w:val="22"/>
                <w:szCs w:val="22"/>
              </w:rPr>
              <w:t>.</w:t>
            </w:r>
          </w:p>
          <w:p w:rsidR="004B6175" w:rsidRPr="007C0406" w:rsidRDefault="004B6175" w:rsidP="00E77746">
            <w:pPr>
              <w:spacing w:before="60" w:after="60"/>
              <w:rPr>
                <w:rFonts w:asciiTheme="minorHAnsi" w:hAnsiTheme="minorHAnsi" w:cstheme="minorHAnsi"/>
                <w:sz w:val="22"/>
                <w:szCs w:val="22"/>
              </w:rPr>
            </w:pPr>
          </w:p>
        </w:tc>
      </w:tr>
      <w:tr w:rsidR="00717B89" w:rsidRPr="007C0406" w:rsidTr="008633CA">
        <w:tc>
          <w:tcPr>
            <w:tcW w:w="1951" w:type="dxa"/>
            <w:tcBorders>
              <w:right w:val="single" w:sz="4" w:space="0" w:color="auto"/>
            </w:tcBorders>
            <w:shd w:val="clear" w:color="auto" w:fill="auto"/>
          </w:tcPr>
          <w:p w:rsidR="0074459C" w:rsidRPr="00110D19" w:rsidRDefault="0074459C" w:rsidP="006F77A8">
            <w:pPr>
              <w:spacing w:before="60" w:after="60"/>
              <w:rPr>
                <w:rFonts w:asciiTheme="minorHAnsi" w:hAnsiTheme="minorHAnsi" w:cstheme="minorHAnsi"/>
                <w:b/>
                <w:sz w:val="22"/>
                <w:szCs w:val="22"/>
              </w:rPr>
            </w:pPr>
          </w:p>
          <w:p w:rsidR="00717B89" w:rsidRPr="0074459C" w:rsidRDefault="00717B89" w:rsidP="006F77A8">
            <w:pPr>
              <w:spacing w:before="60" w:after="60"/>
              <w:rPr>
                <w:rFonts w:asciiTheme="minorHAnsi" w:hAnsiTheme="minorHAnsi" w:cstheme="minorHAnsi"/>
                <w:b/>
                <w:sz w:val="22"/>
                <w:szCs w:val="22"/>
                <w:lang w:val="en-US"/>
              </w:rPr>
            </w:pPr>
            <w:r w:rsidRPr="007C0406">
              <w:rPr>
                <w:rFonts w:asciiTheme="minorHAnsi" w:hAnsiTheme="minorHAnsi" w:cstheme="minorHAnsi"/>
                <w:b/>
                <w:sz w:val="22"/>
                <w:szCs w:val="22"/>
              </w:rPr>
              <w:t>Κρατικές ενισχύσεις</w:t>
            </w:r>
          </w:p>
        </w:tc>
        <w:tc>
          <w:tcPr>
            <w:tcW w:w="6725" w:type="dxa"/>
            <w:tcBorders>
              <w:left w:val="single" w:sz="4" w:space="0" w:color="auto"/>
            </w:tcBorders>
            <w:shd w:val="clear" w:color="auto" w:fill="auto"/>
          </w:tcPr>
          <w:p w:rsidR="00717B89" w:rsidRPr="007C0406" w:rsidRDefault="004B6175" w:rsidP="00190245">
            <w:pPr>
              <w:spacing w:before="120" w:after="120"/>
              <w:rPr>
                <w:rFonts w:asciiTheme="minorHAnsi" w:hAnsiTheme="minorHAnsi" w:cstheme="minorHAnsi"/>
                <w:sz w:val="22"/>
                <w:szCs w:val="22"/>
              </w:rPr>
            </w:pPr>
            <w:r w:rsidRPr="007C0406">
              <w:rPr>
                <w:rFonts w:asciiTheme="minorHAnsi" w:hAnsiTheme="minorHAnsi" w:cstheme="minorHAnsi"/>
                <w:sz w:val="22"/>
                <w:szCs w:val="22"/>
              </w:rPr>
              <w:t xml:space="preserve">Ενίσχυση που εμπίπτει στο πεδίο του Άρθρου 107 της Συνθήκης για τη Λειτουργία της </w:t>
            </w:r>
            <w:r w:rsidR="0018376F" w:rsidRPr="007C0406">
              <w:rPr>
                <w:rFonts w:asciiTheme="minorHAnsi" w:hAnsiTheme="minorHAnsi" w:cstheme="minorHAnsi"/>
                <w:sz w:val="22"/>
                <w:szCs w:val="22"/>
              </w:rPr>
              <w:t>Ευρωπαϊκής</w:t>
            </w:r>
            <w:r w:rsidRPr="007C0406">
              <w:rPr>
                <w:rFonts w:asciiTheme="minorHAnsi" w:hAnsiTheme="minorHAnsi" w:cstheme="minorHAnsi"/>
                <w:sz w:val="22"/>
                <w:szCs w:val="22"/>
              </w:rPr>
              <w:t xml:space="preserve"> Ένωσης (ΣΛΕΕ)</w:t>
            </w:r>
            <w:r w:rsidR="004E5D96" w:rsidRPr="007C0406">
              <w:rPr>
                <w:rFonts w:asciiTheme="minorHAnsi" w:hAnsiTheme="minorHAnsi" w:cstheme="minorHAnsi"/>
                <w:sz w:val="22"/>
                <w:szCs w:val="22"/>
              </w:rPr>
              <w:t xml:space="preserve">. </w:t>
            </w:r>
          </w:p>
        </w:tc>
      </w:tr>
      <w:tr w:rsidR="00F556EE" w:rsidRPr="007C0406" w:rsidTr="008633CA">
        <w:tc>
          <w:tcPr>
            <w:tcW w:w="1951" w:type="dxa"/>
            <w:tcBorders>
              <w:right w:val="single" w:sz="4" w:space="0" w:color="auto"/>
            </w:tcBorders>
            <w:shd w:val="clear" w:color="auto" w:fill="auto"/>
          </w:tcPr>
          <w:p w:rsidR="0074459C" w:rsidRPr="0074459C" w:rsidRDefault="0074459C" w:rsidP="00725294">
            <w:pPr>
              <w:spacing w:before="120" w:after="60"/>
              <w:rPr>
                <w:rFonts w:asciiTheme="minorHAnsi" w:hAnsiTheme="minorHAnsi" w:cstheme="minorHAnsi"/>
                <w:b/>
                <w:sz w:val="22"/>
                <w:szCs w:val="22"/>
              </w:rPr>
            </w:pPr>
          </w:p>
          <w:p w:rsidR="0074459C" w:rsidRPr="0074459C" w:rsidRDefault="0074459C" w:rsidP="00725294">
            <w:pPr>
              <w:spacing w:before="120" w:after="60"/>
              <w:rPr>
                <w:rFonts w:asciiTheme="minorHAnsi" w:hAnsiTheme="minorHAnsi" w:cstheme="minorHAnsi"/>
                <w:b/>
                <w:sz w:val="22"/>
                <w:szCs w:val="22"/>
              </w:rPr>
            </w:pPr>
          </w:p>
          <w:p w:rsidR="00F556EE" w:rsidRPr="007C0406" w:rsidRDefault="00CE767F" w:rsidP="00725294">
            <w:pPr>
              <w:spacing w:before="120" w:after="60"/>
              <w:rPr>
                <w:rFonts w:asciiTheme="minorHAnsi" w:hAnsiTheme="minorHAnsi" w:cstheme="minorHAnsi"/>
                <w:b/>
                <w:sz w:val="22"/>
                <w:szCs w:val="22"/>
              </w:rPr>
            </w:pPr>
            <w:r w:rsidRPr="007C0406">
              <w:rPr>
                <w:rFonts w:asciiTheme="minorHAnsi" w:hAnsiTheme="minorHAnsi" w:cstheme="minorHAnsi"/>
                <w:b/>
                <w:sz w:val="22"/>
                <w:szCs w:val="22"/>
              </w:rPr>
              <w:t>ΟΤΔ</w:t>
            </w:r>
          </w:p>
        </w:tc>
        <w:tc>
          <w:tcPr>
            <w:tcW w:w="6725" w:type="dxa"/>
            <w:tcBorders>
              <w:left w:val="single" w:sz="4" w:space="0" w:color="auto"/>
            </w:tcBorders>
            <w:shd w:val="clear" w:color="auto" w:fill="auto"/>
          </w:tcPr>
          <w:p w:rsidR="00E31142" w:rsidRPr="007C0406" w:rsidRDefault="00E31142" w:rsidP="00E31142">
            <w:pPr>
              <w:spacing w:before="60"/>
              <w:jc w:val="both"/>
              <w:rPr>
                <w:rFonts w:asciiTheme="minorHAnsi" w:hAnsiTheme="minorHAnsi" w:cstheme="minorHAnsi"/>
                <w:sz w:val="22"/>
                <w:szCs w:val="22"/>
              </w:rPr>
            </w:pPr>
            <w:r w:rsidRPr="007C0406">
              <w:rPr>
                <w:rFonts w:asciiTheme="minorHAnsi" w:hAnsiTheme="minorHAnsi" w:cstheme="minorHAnsi"/>
                <w:sz w:val="22"/>
                <w:szCs w:val="22"/>
              </w:rPr>
              <w:t>Η Ομάδα Τοπικής Δράσης είναι ένα τοπικό εταιρικό σχήμα στο οποίο συμμετέχουν εκπρόσωποι τοπικών δημόσιων και ιδιωτικών κοινωνικοοικονομικών</w:t>
            </w:r>
            <w:r w:rsidR="00706027">
              <w:rPr>
                <w:rFonts w:asciiTheme="minorHAnsi" w:hAnsiTheme="minorHAnsi" w:cstheme="minorHAnsi"/>
                <w:sz w:val="22"/>
                <w:szCs w:val="22"/>
              </w:rPr>
              <w:t xml:space="preserve"> ή </w:t>
            </w:r>
            <w:r w:rsidR="003123CF" w:rsidRPr="003123CF">
              <w:rPr>
                <w:rFonts w:asciiTheme="minorHAnsi" w:hAnsiTheme="minorHAnsi" w:cstheme="minorHAnsi"/>
                <w:sz w:val="22"/>
                <w:szCs w:val="22"/>
              </w:rPr>
              <w:t>άλλων</w:t>
            </w:r>
            <w:r w:rsidRPr="003123CF">
              <w:rPr>
                <w:rFonts w:asciiTheme="minorHAnsi" w:hAnsiTheme="minorHAnsi" w:cstheme="minorHAnsi"/>
                <w:sz w:val="22"/>
                <w:szCs w:val="22"/>
              </w:rPr>
              <w:t xml:space="preserve"> φορέων</w:t>
            </w:r>
            <w:r w:rsidRPr="007C0406">
              <w:rPr>
                <w:rFonts w:asciiTheme="minorHAnsi" w:hAnsiTheme="minorHAnsi" w:cstheme="minorHAnsi"/>
                <w:sz w:val="22"/>
                <w:szCs w:val="22"/>
              </w:rPr>
              <w:t xml:space="preserve"> της περιοχής παρέμβασης, συμπεριλαμβανομένης και της κοινωνίας των πολιτών, οι οποίοι είναι αντιπροσωπευτικοί της προτεινόμενης στρατηγικής τοπικής ανάπτυξης. Στόχος της εταιρικής σχέσης είναι να ενεργοποιήσει το ανθρώπινο δυναμικό μιας περιοχής, μέσω συμμετοχικών διαδικασιών, προκειμένου να δημιουργηθεί το αίσθημα της συνυπευθυνότητας και της κοινοκτημοσύνης ενός κοινού οράματος.</w:t>
            </w:r>
          </w:p>
          <w:p w:rsidR="00F556EE" w:rsidRPr="007C0406" w:rsidRDefault="00F556EE" w:rsidP="00294DB7">
            <w:pPr>
              <w:spacing w:before="120" w:after="60"/>
              <w:jc w:val="both"/>
              <w:rPr>
                <w:rFonts w:asciiTheme="minorHAnsi" w:hAnsiTheme="minorHAnsi" w:cstheme="minorHAnsi"/>
                <w:b/>
                <w:sz w:val="22"/>
                <w:szCs w:val="22"/>
              </w:rPr>
            </w:pPr>
          </w:p>
        </w:tc>
      </w:tr>
      <w:tr w:rsidR="00F556EE" w:rsidRPr="007C0406" w:rsidTr="008633CA">
        <w:tc>
          <w:tcPr>
            <w:tcW w:w="1951" w:type="dxa"/>
            <w:tcBorders>
              <w:right w:val="single" w:sz="4" w:space="0" w:color="auto"/>
            </w:tcBorders>
            <w:shd w:val="clear" w:color="auto" w:fill="auto"/>
          </w:tcPr>
          <w:p w:rsidR="0074459C" w:rsidRPr="00110D19" w:rsidRDefault="0074459C" w:rsidP="00725294">
            <w:pPr>
              <w:spacing w:before="120" w:after="60"/>
              <w:rPr>
                <w:rFonts w:asciiTheme="minorHAnsi" w:hAnsiTheme="minorHAnsi" w:cstheme="minorHAnsi"/>
                <w:b/>
                <w:sz w:val="22"/>
                <w:szCs w:val="22"/>
              </w:rPr>
            </w:pPr>
          </w:p>
          <w:p w:rsidR="00F556EE" w:rsidRPr="007C0406" w:rsidRDefault="00CE767F" w:rsidP="00725294">
            <w:pPr>
              <w:spacing w:before="120" w:after="60"/>
              <w:rPr>
                <w:rFonts w:asciiTheme="minorHAnsi" w:hAnsiTheme="minorHAnsi" w:cstheme="minorHAnsi"/>
                <w:b/>
                <w:sz w:val="22"/>
                <w:szCs w:val="22"/>
              </w:rPr>
            </w:pPr>
            <w:r w:rsidRPr="007C0406">
              <w:rPr>
                <w:rFonts w:asciiTheme="minorHAnsi" w:hAnsiTheme="minorHAnsi" w:cstheme="minorHAnsi"/>
                <w:b/>
                <w:sz w:val="22"/>
                <w:szCs w:val="22"/>
              </w:rPr>
              <w:t>ΟΠΕΚΕΠΕ</w:t>
            </w:r>
          </w:p>
        </w:tc>
        <w:tc>
          <w:tcPr>
            <w:tcW w:w="6725" w:type="dxa"/>
            <w:tcBorders>
              <w:left w:val="single" w:sz="4" w:space="0" w:color="auto"/>
            </w:tcBorders>
            <w:shd w:val="clear" w:color="auto" w:fill="auto"/>
          </w:tcPr>
          <w:p w:rsidR="00F556EE" w:rsidRPr="007C0406" w:rsidRDefault="00EE0602" w:rsidP="00725294">
            <w:pPr>
              <w:spacing w:before="120" w:after="120"/>
              <w:jc w:val="both"/>
              <w:rPr>
                <w:rFonts w:asciiTheme="minorHAnsi" w:hAnsiTheme="minorHAnsi" w:cstheme="minorHAnsi"/>
                <w:b/>
                <w:sz w:val="22"/>
                <w:szCs w:val="22"/>
              </w:rPr>
            </w:pPr>
            <w:r w:rsidRPr="007C0406">
              <w:rPr>
                <w:rFonts w:asciiTheme="minorHAnsi" w:hAnsiTheme="minorHAnsi" w:cstheme="minorHAnsi"/>
                <w:sz w:val="22"/>
                <w:szCs w:val="22"/>
              </w:rPr>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w:t>
            </w:r>
            <w:r w:rsidRPr="003123CF">
              <w:rPr>
                <w:rFonts w:asciiTheme="minorHAnsi" w:hAnsiTheme="minorHAnsi" w:cstheme="minorHAnsi"/>
                <w:sz w:val="22"/>
                <w:szCs w:val="22"/>
              </w:rPr>
              <w:t>2020</w:t>
            </w:r>
            <w:r w:rsidR="00CD754D" w:rsidRPr="003123CF">
              <w:rPr>
                <w:rFonts w:asciiTheme="minorHAnsi" w:hAnsiTheme="minorHAnsi" w:cstheme="minorHAnsi"/>
                <w:sz w:val="22"/>
                <w:szCs w:val="22"/>
              </w:rPr>
              <w:t>.</w:t>
            </w:r>
          </w:p>
        </w:tc>
      </w:tr>
      <w:tr w:rsidR="00316759" w:rsidRPr="007C0406" w:rsidTr="008633CA">
        <w:tc>
          <w:tcPr>
            <w:tcW w:w="1951" w:type="dxa"/>
            <w:tcBorders>
              <w:right w:val="single" w:sz="4" w:space="0" w:color="auto"/>
            </w:tcBorders>
            <w:shd w:val="clear" w:color="auto" w:fill="auto"/>
          </w:tcPr>
          <w:p w:rsidR="0074459C" w:rsidRPr="00110D19" w:rsidRDefault="0074459C" w:rsidP="00725294">
            <w:pPr>
              <w:spacing w:before="120" w:after="60"/>
              <w:rPr>
                <w:rFonts w:asciiTheme="minorHAnsi" w:hAnsiTheme="minorHAnsi" w:cstheme="minorHAnsi"/>
                <w:b/>
                <w:sz w:val="22"/>
                <w:szCs w:val="22"/>
              </w:rPr>
            </w:pPr>
          </w:p>
          <w:p w:rsidR="0074459C" w:rsidRPr="00110D19" w:rsidRDefault="0074459C" w:rsidP="00725294">
            <w:pPr>
              <w:spacing w:before="120" w:after="60"/>
              <w:rPr>
                <w:rFonts w:asciiTheme="minorHAnsi" w:hAnsiTheme="minorHAnsi" w:cstheme="minorHAnsi"/>
                <w:b/>
                <w:sz w:val="22"/>
                <w:szCs w:val="22"/>
              </w:rPr>
            </w:pPr>
          </w:p>
          <w:p w:rsidR="00316759" w:rsidRPr="007C0406" w:rsidRDefault="00316759" w:rsidP="00725294">
            <w:pPr>
              <w:spacing w:before="120" w:after="60"/>
              <w:rPr>
                <w:rFonts w:asciiTheme="minorHAnsi" w:hAnsiTheme="minorHAnsi" w:cstheme="minorHAnsi"/>
                <w:b/>
                <w:sz w:val="22"/>
                <w:szCs w:val="22"/>
              </w:rPr>
            </w:pPr>
            <w:r w:rsidRPr="007C0406">
              <w:rPr>
                <w:rFonts w:asciiTheme="minorHAnsi" w:hAnsiTheme="minorHAnsi" w:cstheme="minorHAnsi"/>
                <w:b/>
                <w:sz w:val="22"/>
                <w:szCs w:val="22"/>
              </w:rPr>
              <w:t xml:space="preserve">ΟΠΣΑΑ </w:t>
            </w:r>
          </w:p>
        </w:tc>
        <w:tc>
          <w:tcPr>
            <w:tcW w:w="6725" w:type="dxa"/>
            <w:tcBorders>
              <w:left w:val="single" w:sz="4" w:space="0" w:color="auto"/>
            </w:tcBorders>
            <w:shd w:val="clear" w:color="auto" w:fill="auto"/>
          </w:tcPr>
          <w:p w:rsidR="00316759" w:rsidRPr="007C0406" w:rsidRDefault="00316759" w:rsidP="00725294">
            <w:p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bCs/>
                <w:sz w:val="22"/>
                <w:szCs w:val="22"/>
              </w:rPr>
              <w:t>Ολοκληρωμένο Πληροφοριακό Σύστημα Αγροτική</w:t>
            </w:r>
            <w:r w:rsidRPr="003123CF">
              <w:rPr>
                <w:rFonts w:asciiTheme="minorHAnsi" w:hAnsiTheme="minorHAnsi" w:cstheme="minorHAnsi"/>
                <w:bCs/>
                <w:sz w:val="22"/>
                <w:szCs w:val="22"/>
              </w:rPr>
              <w:t>ς Ανάπτυξης</w:t>
            </w:r>
            <w:r w:rsidRPr="003123CF">
              <w:rPr>
                <w:rFonts w:asciiTheme="minorHAnsi" w:hAnsiTheme="minorHAnsi" w:cstheme="minorHAnsi"/>
                <w:sz w:val="22"/>
                <w:szCs w:val="22"/>
              </w:rPr>
              <w:t>(ΟΠΣΑΑ)</w:t>
            </w:r>
            <w:r w:rsidRPr="007C0406">
              <w:rPr>
                <w:rFonts w:asciiTheme="minorHAnsi" w:hAnsiTheme="minorHAnsi" w:cstheme="minorHAnsi"/>
                <w:sz w:val="22"/>
                <w:szCs w:val="22"/>
              </w:rPr>
              <w:t xml:space="preserve"> είναι το πληροφοριακό σύστημα για την υλοποίηση των μέτρων, </w:t>
            </w:r>
            <w:proofErr w:type="spellStart"/>
            <w:r w:rsidRPr="007C0406">
              <w:rPr>
                <w:rFonts w:asciiTheme="minorHAnsi" w:hAnsiTheme="minorHAnsi" w:cstheme="minorHAnsi"/>
                <w:sz w:val="22"/>
                <w:szCs w:val="22"/>
              </w:rPr>
              <w:t>υπομέτρων</w:t>
            </w:r>
            <w:proofErr w:type="spellEnd"/>
            <w:r w:rsidRPr="007C0406">
              <w:rPr>
                <w:rFonts w:asciiTheme="minorHAnsi" w:hAnsiTheme="minorHAnsi" w:cstheme="minorHAnsi"/>
                <w:sz w:val="22"/>
                <w:szCs w:val="22"/>
              </w:rPr>
              <w:t xml:space="preserve"> και δράσεων του ΠΑΑ 2014 - 2020 του Υπουργείου Αγροτικής Ανάπτυξης και Τροφίμων, σύμφωνα με τα οριζόμενα στο Νόμο 4314/2014. Επιτρέπει δε, τη διασύνδεση με το ΠΣΚΕ και άλλα πληροφοριακά συστήματα για την ανταλλαγή δεδομένων που σχετίζονται με τον προγραμματισμό, την αξιολόγηση, τη διαχείριση και τον έλεγχο του ΠΑΑ.</w:t>
            </w:r>
          </w:p>
        </w:tc>
      </w:tr>
      <w:tr w:rsidR="00EE0602" w:rsidRPr="007C0406" w:rsidTr="008633CA">
        <w:tc>
          <w:tcPr>
            <w:tcW w:w="1951" w:type="dxa"/>
            <w:tcBorders>
              <w:right w:val="single" w:sz="4" w:space="0" w:color="auto"/>
            </w:tcBorders>
            <w:shd w:val="clear" w:color="auto" w:fill="auto"/>
          </w:tcPr>
          <w:p w:rsidR="0074459C" w:rsidRPr="00110D19" w:rsidRDefault="0074459C" w:rsidP="008727EE">
            <w:pPr>
              <w:spacing w:before="60" w:after="60"/>
              <w:rPr>
                <w:rFonts w:asciiTheme="minorHAnsi" w:eastAsia="Arial" w:hAnsiTheme="minorHAnsi" w:cstheme="minorHAnsi"/>
                <w:b/>
                <w:sz w:val="22"/>
                <w:szCs w:val="22"/>
              </w:rPr>
            </w:pPr>
          </w:p>
          <w:p w:rsidR="0074459C" w:rsidRPr="00110D19" w:rsidRDefault="0074459C" w:rsidP="008727EE">
            <w:pPr>
              <w:spacing w:before="60" w:after="60"/>
              <w:rPr>
                <w:rFonts w:asciiTheme="minorHAnsi" w:eastAsia="Arial" w:hAnsiTheme="minorHAnsi" w:cstheme="minorHAnsi"/>
                <w:b/>
                <w:sz w:val="22"/>
                <w:szCs w:val="22"/>
              </w:rPr>
            </w:pPr>
          </w:p>
          <w:p w:rsidR="00EE0602" w:rsidRPr="007C0406" w:rsidRDefault="00EE0602" w:rsidP="008727EE">
            <w:pPr>
              <w:spacing w:before="60" w:after="60"/>
              <w:rPr>
                <w:rFonts w:asciiTheme="minorHAnsi" w:hAnsiTheme="minorHAnsi" w:cstheme="minorHAnsi"/>
                <w:b/>
                <w:sz w:val="22"/>
                <w:szCs w:val="22"/>
              </w:rPr>
            </w:pPr>
            <w:r w:rsidRPr="007C0406">
              <w:rPr>
                <w:rFonts w:asciiTheme="minorHAnsi" w:eastAsia="Arial" w:hAnsiTheme="minorHAnsi" w:cstheme="minorHAnsi"/>
                <w:b/>
                <w:sz w:val="22"/>
                <w:szCs w:val="22"/>
              </w:rPr>
              <w:t>Πράξη</w:t>
            </w:r>
          </w:p>
        </w:tc>
        <w:tc>
          <w:tcPr>
            <w:tcW w:w="6725" w:type="dxa"/>
            <w:tcBorders>
              <w:left w:val="single" w:sz="4" w:space="0" w:color="auto"/>
            </w:tcBorders>
            <w:shd w:val="clear" w:color="auto" w:fill="auto"/>
          </w:tcPr>
          <w:p w:rsidR="00EE0602" w:rsidRPr="007C0406" w:rsidRDefault="00A63B7C" w:rsidP="00884815">
            <w:pPr>
              <w:pStyle w:val="ListParagraph"/>
              <w:widowControl w:val="0"/>
              <w:spacing w:before="120" w:after="120" w:line="240" w:lineRule="auto"/>
              <w:ind w:left="0" w:right="-20"/>
              <w:jc w:val="both"/>
              <w:rPr>
                <w:rFonts w:asciiTheme="minorHAnsi" w:eastAsia="Arial" w:hAnsiTheme="minorHAnsi" w:cstheme="minorHAnsi"/>
              </w:rPr>
            </w:pPr>
            <w:r w:rsidRPr="003123CF">
              <w:rPr>
                <w:rFonts w:asciiTheme="minorHAnsi" w:eastAsia="Arial" w:hAnsiTheme="minorHAnsi" w:cstheme="minorHAnsi"/>
              </w:rPr>
              <w:t>Έ</w:t>
            </w:r>
            <w:r w:rsidR="00EE0602" w:rsidRPr="003123CF">
              <w:rPr>
                <w:rFonts w:asciiTheme="minorHAnsi" w:eastAsia="Arial" w:hAnsiTheme="minorHAnsi" w:cstheme="minorHAnsi"/>
              </w:rPr>
              <w:t>ργο,</w:t>
            </w:r>
            <w:r w:rsidR="00EE0602" w:rsidRPr="007C0406">
              <w:rPr>
                <w:rFonts w:asciiTheme="minorHAnsi" w:eastAsia="Arial" w:hAnsiTheme="minorHAnsi" w:cstheme="minorHAnsi"/>
              </w:rPr>
              <w:t xml:space="preserve"> σύμβαση, δράση ή ομάδα έργων που επιλέγονται από </w:t>
            </w:r>
            <w:proofErr w:type="spellStart"/>
            <w:r w:rsidR="00EE0602" w:rsidRPr="003123CF">
              <w:rPr>
                <w:rFonts w:asciiTheme="minorHAnsi" w:eastAsia="Arial" w:hAnsiTheme="minorHAnsi" w:cstheme="minorHAnsi"/>
              </w:rPr>
              <w:t>τη</w:t>
            </w:r>
            <w:r w:rsidRPr="003123CF">
              <w:rPr>
                <w:rFonts w:asciiTheme="minorHAnsi" w:eastAsia="Arial" w:hAnsiTheme="minorHAnsi" w:cstheme="minorHAnsi"/>
              </w:rPr>
              <w:t>ν</w:t>
            </w:r>
            <w:r w:rsidR="00706027">
              <w:rPr>
                <w:rFonts w:asciiTheme="minorHAnsi" w:eastAsia="Arial" w:hAnsiTheme="minorHAnsi" w:cstheme="minorHAnsi"/>
              </w:rPr>
              <w:t>ΕΥΔ</w:t>
            </w:r>
            <w:proofErr w:type="spellEnd"/>
            <w:r w:rsidR="00706027">
              <w:rPr>
                <w:rFonts w:asciiTheme="minorHAnsi" w:eastAsia="Arial" w:hAnsiTheme="minorHAnsi" w:cstheme="minorHAnsi"/>
              </w:rPr>
              <w:t xml:space="preserve"> ΠΑΑ 2014-2020</w:t>
            </w:r>
            <w:r w:rsidR="00EE0602" w:rsidRPr="007C0406">
              <w:rPr>
                <w:rFonts w:asciiTheme="minorHAnsi" w:eastAsia="Arial" w:hAnsiTheme="minorHAnsi" w:cstheme="minorHAnsi"/>
              </w:rPr>
              <w:t xml:space="preserve">ή υπό την ευθύνη της, η οποία συμβάλλει στην επίτευξη των στόχων της σχετικής προτεραιότητας ή των σχετικών προτεραιοτήτων. Στο πλαίσιο των μέτρων της χρηματοοικονομικής τεχνικής, οι πράξεις συνίστανται στις χρηματοδοτικές συνεισφορές από ένα πρόγραμμα σε μέσα χρηματοοικονομικής τεχνικής και στη συνακόλουθη χρηματοδοτική υποστήριξη που παρέχουν τα εν λόγω μέσα.  </w:t>
            </w:r>
          </w:p>
        </w:tc>
      </w:tr>
      <w:tr w:rsidR="00EE0602" w:rsidRPr="007C0406" w:rsidTr="008633CA">
        <w:tc>
          <w:tcPr>
            <w:tcW w:w="1951" w:type="dxa"/>
            <w:tcBorders>
              <w:right w:val="single" w:sz="4" w:space="0" w:color="auto"/>
            </w:tcBorders>
            <w:shd w:val="clear" w:color="auto" w:fill="auto"/>
          </w:tcPr>
          <w:p w:rsidR="0074459C" w:rsidRPr="00110D19" w:rsidRDefault="0074459C" w:rsidP="006F77A8">
            <w:pPr>
              <w:spacing w:before="60" w:after="60"/>
              <w:rPr>
                <w:rFonts w:asciiTheme="minorHAnsi" w:hAnsiTheme="minorHAnsi" w:cstheme="minorHAnsi"/>
                <w:b/>
                <w:sz w:val="22"/>
                <w:szCs w:val="22"/>
              </w:rPr>
            </w:pPr>
          </w:p>
          <w:p w:rsidR="0074459C" w:rsidRPr="00110D19" w:rsidRDefault="0074459C" w:rsidP="006F77A8">
            <w:pPr>
              <w:spacing w:before="60" w:after="60"/>
              <w:rPr>
                <w:rFonts w:asciiTheme="minorHAnsi" w:hAnsiTheme="minorHAnsi" w:cstheme="minorHAnsi"/>
                <w:b/>
                <w:sz w:val="22"/>
                <w:szCs w:val="22"/>
              </w:rPr>
            </w:pPr>
          </w:p>
          <w:p w:rsidR="00EE0602" w:rsidRPr="007C0406" w:rsidRDefault="00EE0602"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ΠΣΚΕ</w:t>
            </w:r>
          </w:p>
        </w:tc>
        <w:tc>
          <w:tcPr>
            <w:tcW w:w="6725" w:type="dxa"/>
            <w:tcBorders>
              <w:left w:val="single" w:sz="4" w:space="0" w:color="auto"/>
            </w:tcBorders>
            <w:shd w:val="clear" w:color="auto" w:fill="auto"/>
          </w:tcPr>
          <w:p w:rsidR="00EE0602" w:rsidRPr="007C0406" w:rsidRDefault="00EE0602" w:rsidP="0067074A">
            <w:pPr>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Πληροφοριακό Σύστημα Κρατικών Ενισχύσεων (ΠΣΚΕ) είναι ο κεντρικός κόμβος των δράσεων κρατικών ενισχύσεων της χώρας για τον οποίο σύμφωνα με τον Ν. 4314/2014 θεσμοθετήθηκε η υποχρεωτική χρήση του για όλες τις δομές που υλοποιούν δράσεις κρατικών </w:t>
            </w:r>
            <w:r w:rsidRPr="003123CF">
              <w:rPr>
                <w:rFonts w:asciiTheme="minorHAnsi" w:hAnsiTheme="minorHAnsi" w:cstheme="minorHAnsi"/>
                <w:sz w:val="22"/>
                <w:szCs w:val="22"/>
              </w:rPr>
              <w:t>ενισχύσεων.</w:t>
            </w:r>
          </w:p>
          <w:p w:rsidR="00F76E19" w:rsidRPr="007C0406" w:rsidRDefault="00F76E19" w:rsidP="00294DB7">
            <w:pPr>
              <w:autoSpaceDE w:val="0"/>
              <w:autoSpaceDN w:val="0"/>
              <w:adjustRightInd w:val="0"/>
              <w:spacing w:after="120"/>
              <w:jc w:val="both"/>
              <w:rPr>
                <w:rFonts w:asciiTheme="minorHAnsi" w:hAnsiTheme="minorHAnsi" w:cstheme="minorHAnsi"/>
                <w:b/>
                <w:sz w:val="22"/>
                <w:szCs w:val="22"/>
              </w:rPr>
            </w:pPr>
            <w:r w:rsidRPr="007C0406">
              <w:rPr>
                <w:rFonts w:asciiTheme="minorHAnsi" w:hAnsiTheme="minorHAnsi" w:cstheme="minorHAnsi"/>
                <w:sz w:val="22"/>
                <w:szCs w:val="22"/>
              </w:rPr>
              <w:t xml:space="preserve">Στο συγκεκριμένο λαμβάνουν χώρα η διαχείριση, ο έλεγχος  και η υλοποίηση του </w:t>
            </w:r>
            <w:proofErr w:type="spellStart"/>
            <w:r w:rsidRPr="007C0406">
              <w:rPr>
                <w:rFonts w:asciiTheme="minorHAnsi" w:hAnsiTheme="minorHAnsi" w:cstheme="minorHAnsi"/>
                <w:sz w:val="22"/>
                <w:szCs w:val="22"/>
              </w:rPr>
              <w:t>υπομέτρου</w:t>
            </w:r>
            <w:proofErr w:type="spellEnd"/>
            <w:r w:rsidRPr="007C0406">
              <w:rPr>
                <w:rFonts w:asciiTheme="minorHAnsi" w:hAnsiTheme="minorHAnsi" w:cstheme="minorHAnsi"/>
                <w:sz w:val="22"/>
                <w:szCs w:val="22"/>
              </w:rPr>
              <w:t xml:space="preserve"> 19.2 – </w:t>
            </w:r>
            <w:r w:rsidR="00294DB7" w:rsidRPr="007C0406">
              <w:rPr>
                <w:rFonts w:asciiTheme="minorHAnsi" w:hAnsiTheme="minorHAnsi" w:cstheme="minorHAnsi"/>
                <w:sz w:val="22"/>
                <w:szCs w:val="22"/>
              </w:rPr>
              <w:t>ιδιωτικές πράξεις</w:t>
            </w:r>
            <w:r w:rsidRPr="007C0406">
              <w:rPr>
                <w:rFonts w:asciiTheme="minorHAnsi" w:hAnsiTheme="minorHAnsi" w:cstheme="minorHAnsi"/>
                <w:sz w:val="22"/>
                <w:szCs w:val="22"/>
              </w:rPr>
              <w:t>. Ενδεικτικά περιλαμβάνονται η υποβολή αιτήσεων στήριξης</w:t>
            </w:r>
            <w:r w:rsidR="00294DB7" w:rsidRPr="007C0406">
              <w:rPr>
                <w:rFonts w:asciiTheme="minorHAnsi" w:hAnsiTheme="minorHAnsi" w:cstheme="minorHAnsi"/>
                <w:sz w:val="22"/>
                <w:szCs w:val="22"/>
              </w:rPr>
              <w:t xml:space="preserve"> πράξεων και η </w:t>
            </w:r>
            <w:r w:rsidR="00A63B7C">
              <w:rPr>
                <w:rFonts w:asciiTheme="minorHAnsi" w:hAnsiTheme="minorHAnsi" w:cstheme="minorHAnsi"/>
                <w:sz w:val="22"/>
                <w:szCs w:val="22"/>
              </w:rPr>
              <w:t xml:space="preserve">αξιολόγησή </w:t>
            </w:r>
            <w:proofErr w:type="spellStart"/>
            <w:r w:rsidR="003123CF" w:rsidRPr="003123CF">
              <w:rPr>
                <w:rFonts w:asciiTheme="minorHAnsi" w:hAnsiTheme="minorHAnsi" w:cstheme="minorHAnsi"/>
                <w:sz w:val="22"/>
                <w:szCs w:val="22"/>
              </w:rPr>
              <w:t>τους,</w:t>
            </w:r>
            <w:r w:rsidR="00294DB7" w:rsidRPr="003123CF">
              <w:rPr>
                <w:rFonts w:asciiTheme="minorHAnsi" w:hAnsiTheme="minorHAnsi" w:cstheme="minorHAnsi"/>
                <w:sz w:val="22"/>
                <w:szCs w:val="22"/>
              </w:rPr>
              <w:t>η</w:t>
            </w:r>
            <w:r w:rsidR="00826498" w:rsidRPr="007C0406">
              <w:rPr>
                <w:rFonts w:asciiTheme="minorHAnsi" w:hAnsiTheme="minorHAnsi" w:cstheme="minorHAnsi"/>
                <w:sz w:val="22"/>
                <w:szCs w:val="22"/>
              </w:rPr>
              <w:t>τροποποίηση</w:t>
            </w:r>
            <w:proofErr w:type="spellEnd"/>
            <w:r w:rsidR="00294DB7" w:rsidRPr="007C0406">
              <w:rPr>
                <w:rFonts w:asciiTheme="minorHAnsi" w:hAnsiTheme="minorHAnsi" w:cstheme="minorHAnsi"/>
                <w:sz w:val="22"/>
                <w:szCs w:val="22"/>
              </w:rPr>
              <w:t xml:space="preserve"> αυτών</w:t>
            </w:r>
            <w:r w:rsidR="00706027">
              <w:rPr>
                <w:rFonts w:asciiTheme="minorHAnsi" w:hAnsiTheme="minorHAnsi" w:cstheme="minorHAnsi"/>
                <w:sz w:val="22"/>
                <w:szCs w:val="22"/>
              </w:rPr>
              <w:t xml:space="preserve"> και</w:t>
            </w:r>
            <w:r w:rsidRPr="007C0406">
              <w:rPr>
                <w:rFonts w:asciiTheme="minorHAnsi" w:hAnsiTheme="minorHAnsi" w:cstheme="minorHAnsi"/>
                <w:sz w:val="22"/>
                <w:szCs w:val="22"/>
              </w:rPr>
              <w:t xml:space="preserve"> η υποβολή αιτημάτων πληρωμής. </w:t>
            </w:r>
          </w:p>
        </w:tc>
      </w:tr>
      <w:tr w:rsidR="00EE0602" w:rsidRPr="007C0406" w:rsidTr="008633CA">
        <w:tc>
          <w:tcPr>
            <w:tcW w:w="1951" w:type="dxa"/>
            <w:tcBorders>
              <w:right w:val="single" w:sz="4" w:space="0" w:color="auto"/>
            </w:tcBorders>
            <w:shd w:val="clear" w:color="auto" w:fill="auto"/>
          </w:tcPr>
          <w:p w:rsidR="0074459C" w:rsidRPr="00110D19" w:rsidRDefault="0074459C" w:rsidP="006F77A8">
            <w:pPr>
              <w:spacing w:before="60" w:after="60"/>
              <w:rPr>
                <w:rFonts w:asciiTheme="minorHAnsi" w:hAnsiTheme="minorHAnsi" w:cstheme="minorHAnsi"/>
                <w:b/>
                <w:sz w:val="22"/>
                <w:szCs w:val="22"/>
              </w:rPr>
            </w:pPr>
          </w:p>
          <w:p w:rsidR="0074459C" w:rsidRPr="00110D19" w:rsidRDefault="0074459C" w:rsidP="006F77A8">
            <w:pPr>
              <w:spacing w:before="60" w:after="60"/>
              <w:rPr>
                <w:rFonts w:asciiTheme="minorHAnsi" w:hAnsiTheme="minorHAnsi" w:cstheme="minorHAnsi"/>
                <w:b/>
                <w:sz w:val="22"/>
                <w:szCs w:val="22"/>
              </w:rPr>
            </w:pPr>
          </w:p>
          <w:p w:rsidR="00EE0602" w:rsidRPr="007C0406" w:rsidRDefault="00EE0602"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ΤΠ</w:t>
            </w:r>
          </w:p>
        </w:tc>
        <w:tc>
          <w:tcPr>
            <w:tcW w:w="6725" w:type="dxa"/>
            <w:tcBorders>
              <w:left w:val="single" w:sz="4" w:space="0" w:color="auto"/>
            </w:tcBorders>
            <w:shd w:val="clear" w:color="auto" w:fill="auto"/>
          </w:tcPr>
          <w:p w:rsidR="00EE0602" w:rsidRPr="007C0406" w:rsidRDefault="00EE0602" w:rsidP="00E31142">
            <w:pPr>
              <w:pStyle w:val="Default"/>
              <w:autoSpaceDE/>
              <w:autoSpaceDN/>
              <w:adjustRightInd/>
              <w:spacing w:before="120" w:after="120"/>
              <w:jc w:val="both"/>
              <w:rPr>
                <w:rFonts w:asciiTheme="minorHAnsi" w:hAnsiTheme="minorHAnsi" w:cstheme="minorHAnsi"/>
                <w:color w:val="auto"/>
                <w:sz w:val="22"/>
                <w:szCs w:val="22"/>
              </w:rPr>
            </w:pPr>
            <w:proofErr w:type="spellStart"/>
            <w:r w:rsidRPr="007C0406">
              <w:rPr>
                <w:rFonts w:asciiTheme="minorHAnsi" w:hAnsiTheme="minorHAnsi" w:cstheme="minorHAnsi"/>
                <w:color w:val="auto"/>
                <w:sz w:val="22"/>
                <w:szCs w:val="22"/>
              </w:rPr>
              <w:t>Το</w:t>
            </w:r>
            <w:r w:rsidRPr="0074459C">
              <w:rPr>
                <w:rFonts w:asciiTheme="minorHAnsi" w:hAnsiTheme="minorHAnsi" w:cstheme="minorHAnsi"/>
                <w:color w:val="auto"/>
                <w:sz w:val="22"/>
                <w:szCs w:val="22"/>
              </w:rPr>
              <w:t>Τοπικό</w:t>
            </w:r>
            <w:proofErr w:type="spellEnd"/>
            <w:r w:rsidRPr="0074459C">
              <w:rPr>
                <w:rFonts w:asciiTheme="minorHAnsi" w:hAnsiTheme="minorHAnsi" w:cstheme="minorHAnsi"/>
                <w:color w:val="auto"/>
                <w:sz w:val="22"/>
                <w:szCs w:val="22"/>
              </w:rPr>
              <w:t xml:space="preserve"> </w:t>
            </w:r>
            <w:proofErr w:type="spellStart"/>
            <w:r w:rsidRPr="0074459C">
              <w:rPr>
                <w:rFonts w:asciiTheme="minorHAnsi" w:hAnsiTheme="minorHAnsi" w:cstheme="minorHAnsi"/>
                <w:color w:val="auto"/>
                <w:sz w:val="22"/>
                <w:szCs w:val="22"/>
              </w:rPr>
              <w:t>πρόγραμμα</w:t>
            </w:r>
            <w:r w:rsidRPr="007C0406">
              <w:rPr>
                <w:rFonts w:asciiTheme="minorHAnsi" w:hAnsiTheme="minorHAnsi" w:cstheme="minorHAnsi"/>
                <w:color w:val="auto"/>
                <w:sz w:val="22"/>
                <w:szCs w:val="22"/>
              </w:rPr>
              <w:t>στο</w:t>
            </w:r>
            <w:proofErr w:type="spellEnd"/>
            <w:r w:rsidRPr="007C0406">
              <w:rPr>
                <w:rFonts w:asciiTheme="minorHAnsi" w:hAnsiTheme="minorHAnsi" w:cstheme="minorHAnsi"/>
                <w:color w:val="auto"/>
                <w:sz w:val="22"/>
                <w:szCs w:val="22"/>
              </w:rPr>
              <w:t xml:space="preserve"> πλαίσιο του CLLD-LEADER αποτελείται από στοιχεία όπως </w:t>
            </w:r>
            <w:proofErr w:type="spellStart"/>
            <w:r w:rsidR="00E31142" w:rsidRPr="007C0406">
              <w:rPr>
                <w:rFonts w:asciiTheme="minorHAnsi" w:hAnsiTheme="minorHAnsi" w:cstheme="minorHAnsi"/>
                <w:color w:val="auto"/>
                <w:sz w:val="22"/>
                <w:szCs w:val="22"/>
              </w:rPr>
              <w:t>ηστρατηγική</w:t>
            </w:r>
            <w:r w:rsidRPr="007C0406">
              <w:rPr>
                <w:rFonts w:asciiTheme="minorHAnsi" w:hAnsiTheme="minorHAnsi" w:cstheme="minorHAnsi"/>
                <w:color w:val="auto"/>
                <w:sz w:val="22"/>
                <w:szCs w:val="22"/>
              </w:rPr>
              <w:t>τοπικής</w:t>
            </w:r>
            <w:proofErr w:type="spellEnd"/>
            <w:r w:rsidRPr="007C0406">
              <w:rPr>
                <w:rFonts w:asciiTheme="minorHAnsi" w:hAnsiTheme="minorHAnsi" w:cstheme="minorHAnsi"/>
                <w:color w:val="auto"/>
                <w:sz w:val="22"/>
                <w:szCs w:val="22"/>
              </w:rPr>
              <w:t xml:space="preserve"> ανάπτυξης, που </w:t>
            </w:r>
            <w:r w:rsidR="00E31142" w:rsidRPr="007C0406">
              <w:rPr>
                <w:rFonts w:asciiTheme="minorHAnsi" w:hAnsiTheme="minorHAnsi" w:cstheme="minorHAnsi"/>
                <w:color w:val="auto"/>
                <w:sz w:val="22"/>
                <w:szCs w:val="22"/>
              </w:rPr>
              <w:t>αφορά</w:t>
            </w:r>
            <w:r w:rsidRPr="007C0406">
              <w:rPr>
                <w:rFonts w:asciiTheme="minorHAnsi" w:hAnsiTheme="minorHAnsi" w:cstheme="minorHAnsi"/>
                <w:color w:val="auto"/>
                <w:sz w:val="22"/>
                <w:szCs w:val="22"/>
              </w:rPr>
              <w:t xml:space="preserve"> σαφώς χωρικά προσδιορισμένες περιοχές, </w:t>
            </w:r>
            <w:r w:rsidR="00E31142" w:rsidRPr="007C0406">
              <w:rPr>
                <w:rFonts w:asciiTheme="minorHAnsi" w:hAnsiTheme="minorHAnsi" w:cstheme="minorHAnsi"/>
                <w:color w:val="auto"/>
                <w:sz w:val="22"/>
                <w:szCs w:val="22"/>
              </w:rPr>
              <w:t xml:space="preserve">η τοπική εταιρική σχέση </w:t>
            </w:r>
            <w:r w:rsidR="00A63B7C">
              <w:rPr>
                <w:rFonts w:asciiTheme="minorHAnsi" w:hAnsiTheme="minorHAnsi" w:cstheme="minorHAnsi"/>
                <w:color w:val="auto"/>
                <w:sz w:val="22"/>
                <w:szCs w:val="22"/>
              </w:rPr>
              <w:t xml:space="preserve">δημόσιου – ιδιωτικού </w:t>
            </w:r>
            <w:proofErr w:type="spellStart"/>
            <w:r w:rsidR="00A63B7C" w:rsidRPr="003123CF">
              <w:rPr>
                <w:rFonts w:asciiTheme="minorHAnsi" w:hAnsiTheme="minorHAnsi" w:cstheme="minorHAnsi"/>
                <w:color w:val="auto"/>
                <w:sz w:val="22"/>
                <w:szCs w:val="22"/>
              </w:rPr>
              <w:t>τομέα,</w:t>
            </w:r>
            <w:r w:rsidR="00E31142" w:rsidRPr="003123CF">
              <w:rPr>
                <w:rFonts w:asciiTheme="minorHAnsi" w:hAnsiTheme="minorHAnsi" w:cstheme="minorHAnsi"/>
                <w:color w:val="auto"/>
                <w:sz w:val="22"/>
                <w:szCs w:val="22"/>
              </w:rPr>
              <w:t>η</w:t>
            </w:r>
            <w:r w:rsidRPr="007C0406">
              <w:rPr>
                <w:rFonts w:asciiTheme="minorHAnsi" w:hAnsiTheme="minorHAnsi" w:cstheme="minorHAnsi"/>
                <w:color w:val="auto"/>
                <w:sz w:val="22"/>
                <w:szCs w:val="22"/>
              </w:rPr>
              <w:t>προσέγγιση</w:t>
            </w:r>
            <w:proofErr w:type="spellEnd"/>
            <w:r w:rsidRPr="007C0406">
              <w:rPr>
                <w:rFonts w:asciiTheme="minorHAnsi" w:hAnsiTheme="minorHAnsi" w:cstheme="minorHAnsi"/>
                <w:color w:val="auto"/>
                <w:sz w:val="22"/>
                <w:szCs w:val="22"/>
              </w:rPr>
              <w:t xml:space="preserve"> εκ των κάτω προς τα άνω, </w:t>
            </w:r>
            <w:proofErr w:type="spellStart"/>
            <w:r w:rsidR="00E31142" w:rsidRPr="007C0406">
              <w:rPr>
                <w:rFonts w:asciiTheme="minorHAnsi" w:hAnsiTheme="minorHAnsi" w:cstheme="minorHAnsi"/>
                <w:color w:val="auto"/>
                <w:sz w:val="22"/>
                <w:szCs w:val="22"/>
              </w:rPr>
              <w:t>ο</w:t>
            </w:r>
            <w:r w:rsidRPr="007C0406">
              <w:rPr>
                <w:rFonts w:asciiTheme="minorHAnsi" w:hAnsiTheme="minorHAnsi" w:cstheme="minorHAnsi"/>
                <w:color w:val="auto"/>
                <w:sz w:val="22"/>
                <w:szCs w:val="22"/>
              </w:rPr>
              <w:t>πολυτομεακό</w:t>
            </w:r>
            <w:r w:rsidR="00E31142" w:rsidRPr="007C0406">
              <w:rPr>
                <w:rFonts w:asciiTheme="minorHAnsi" w:hAnsiTheme="minorHAnsi" w:cstheme="minorHAnsi"/>
                <w:color w:val="auto"/>
                <w:sz w:val="22"/>
                <w:szCs w:val="22"/>
              </w:rPr>
              <w:t>ς</w:t>
            </w:r>
            <w:proofErr w:type="spellEnd"/>
            <w:r w:rsidRPr="007C0406">
              <w:rPr>
                <w:rFonts w:asciiTheme="minorHAnsi" w:hAnsiTheme="minorHAnsi" w:cstheme="minorHAnsi"/>
                <w:color w:val="auto"/>
                <w:sz w:val="22"/>
                <w:szCs w:val="22"/>
              </w:rPr>
              <w:t xml:space="preserve"> σχεδιασμό</w:t>
            </w:r>
            <w:r w:rsidR="00E31142" w:rsidRPr="007C0406">
              <w:rPr>
                <w:rFonts w:asciiTheme="minorHAnsi" w:hAnsiTheme="minorHAnsi" w:cstheme="minorHAnsi"/>
                <w:color w:val="auto"/>
                <w:sz w:val="22"/>
                <w:szCs w:val="22"/>
              </w:rPr>
              <w:t>ς</w:t>
            </w:r>
            <w:r w:rsidRPr="007C0406">
              <w:rPr>
                <w:rFonts w:asciiTheme="minorHAnsi" w:hAnsiTheme="minorHAnsi" w:cstheme="minorHAnsi"/>
                <w:color w:val="auto"/>
                <w:sz w:val="22"/>
                <w:szCs w:val="22"/>
              </w:rPr>
              <w:t xml:space="preserve"> και τέλος</w:t>
            </w:r>
            <w:r w:rsidR="00E31142" w:rsidRPr="007C0406">
              <w:rPr>
                <w:rFonts w:asciiTheme="minorHAnsi" w:hAnsiTheme="minorHAnsi" w:cstheme="minorHAnsi"/>
                <w:color w:val="auto"/>
                <w:sz w:val="22"/>
                <w:szCs w:val="22"/>
              </w:rPr>
              <w:t xml:space="preserve"> η</w:t>
            </w:r>
            <w:r w:rsidRPr="007C0406">
              <w:rPr>
                <w:rFonts w:asciiTheme="minorHAnsi" w:hAnsiTheme="minorHAnsi" w:cstheme="minorHAnsi"/>
                <w:color w:val="auto"/>
                <w:sz w:val="22"/>
                <w:szCs w:val="22"/>
              </w:rPr>
              <w:t xml:space="preserve"> δυνατότητα εφαρμογής μιας </w:t>
            </w:r>
            <w:proofErr w:type="spellStart"/>
            <w:r w:rsidRPr="007C0406">
              <w:rPr>
                <w:rFonts w:asciiTheme="minorHAnsi" w:hAnsiTheme="minorHAnsi" w:cstheme="minorHAnsi"/>
                <w:color w:val="auto"/>
                <w:sz w:val="22"/>
                <w:szCs w:val="22"/>
              </w:rPr>
              <w:t>πολυταμειακής</w:t>
            </w:r>
            <w:proofErr w:type="spellEnd"/>
            <w:r w:rsidRPr="007C0406">
              <w:rPr>
                <w:rFonts w:asciiTheme="minorHAnsi" w:hAnsiTheme="minorHAnsi" w:cstheme="minorHAnsi"/>
                <w:color w:val="auto"/>
                <w:sz w:val="22"/>
                <w:szCs w:val="22"/>
              </w:rPr>
              <w:t xml:space="preserve"> προσέγγισης. </w:t>
            </w:r>
          </w:p>
        </w:tc>
      </w:tr>
      <w:tr w:rsidR="00EE0602" w:rsidRPr="007C0406" w:rsidTr="008633CA">
        <w:tc>
          <w:tcPr>
            <w:tcW w:w="1951" w:type="dxa"/>
            <w:tcBorders>
              <w:right w:val="single" w:sz="4" w:space="0" w:color="auto"/>
            </w:tcBorders>
            <w:shd w:val="clear" w:color="auto" w:fill="auto"/>
          </w:tcPr>
          <w:p w:rsidR="0074459C" w:rsidRPr="00110D19" w:rsidRDefault="0074459C" w:rsidP="006F77A8">
            <w:pPr>
              <w:spacing w:before="60" w:after="60"/>
              <w:rPr>
                <w:rFonts w:asciiTheme="minorHAnsi" w:hAnsiTheme="minorHAnsi" w:cstheme="minorHAnsi"/>
                <w:b/>
                <w:sz w:val="22"/>
                <w:szCs w:val="22"/>
              </w:rPr>
            </w:pPr>
          </w:p>
          <w:p w:rsidR="00EE0602" w:rsidRPr="007C0406" w:rsidRDefault="00B33D66" w:rsidP="006F77A8">
            <w:pPr>
              <w:spacing w:before="60" w:after="60"/>
              <w:rPr>
                <w:rFonts w:asciiTheme="minorHAnsi" w:hAnsiTheme="minorHAnsi" w:cstheme="minorHAnsi"/>
                <w:b/>
                <w:sz w:val="22"/>
                <w:szCs w:val="22"/>
              </w:rPr>
            </w:pPr>
            <w:proofErr w:type="spellStart"/>
            <w:r w:rsidRPr="007C0406">
              <w:rPr>
                <w:rFonts w:asciiTheme="minorHAnsi" w:hAnsiTheme="minorHAnsi" w:cstheme="minorHAnsi"/>
                <w:b/>
                <w:sz w:val="22"/>
                <w:szCs w:val="22"/>
              </w:rPr>
              <w:t>ΤΑΠΤοΚ</w:t>
            </w:r>
            <w:proofErr w:type="spellEnd"/>
          </w:p>
          <w:p w:rsidR="00D21B2F" w:rsidRPr="007C0406" w:rsidRDefault="00D21B2F" w:rsidP="006F77A8">
            <w:pPr>
              <w:spacing w:before="60" w:after="60"/>
              <w:rPr>
                <w:rFonts w:asciiTheme="minorHAnsi" w:hAnsiTheme="minorHAnsi" w:cstheme="minorHAnsi"/>
                <w:b/>
                <w:sz w:val="22"/>
                <w:szCs w:val="22"/>
              </w:rPr>
            </w:pPr>
          </w:p>
          <w:p w:rsidR="00D21B2F" w:rsidRPr="007C0406" w:rsidRDefault="00D21B2F" w:rsidP="006F77A8">
            <w:pPr>
              <w:spacing w:before="60" w:after="60"/>
              <w:rPr>
                <w:rFonts w:asciiTheme="minorHAnsi" w:hAnsiTheme="minorHAnsi" w:cstheme="minorHAnsi"/>
                <w:b/>
                <w:sz w:val="22"/>
                <w:szCs w:val="22"/>
              </w:rPr>
            </w:pPr>
          </w:p>
          <w:p w:rsidR="00D21B2F" w:rsidRPr="007C0406" w:rsidRDefault="00D21B2F" w:rsidP="006F77A8">
            <w:pPr>
              <w:spacing w:before="60" w:after="60"/>
              <w:rPr>
                <w:rFonts w:asciiTheme="minorHAnsi" w:hAnsiTheme="minorHAnsi" w:cstheme="minorHAnsi"/>
                <w:b/>
                <w:sz w:val="22"/>
                <w:szCs w:val="22"/>
              </w:rPr>
            </w:pPr>
          </w:p>
          <w:p w:rsidR="002D70C9" w:rsidRPr="007C0406" w:rsidRDefault="002D70C9" w:rsidP="006F77A8">
            <w:pPr>
              <w:spacing w:before="60" w:after="60"/>
              <w:rPr>
                <w:rFonts w:asciiTheme="minorHAnsi" w:hAnsiTheme="minorHAnsi" w:cstheme="minorHAnsi"/>
                <w:b/>
                <w:sz w:val="22"/>
                <w:szCs w:val="22"/>
              </w:rPr>
            </w:pPr>
          </w:p>
          <w:p w:rsidR="002D70C9" w:rsidRPr="007C0406" w:rsidRDefault="002D70C9" w:rsidP="006F77A8">
            <w:pPr>
              <w:spacing w:before="60" w:after="60"/>
              <w:rPr>
                <w:rFonts w:asciiTheme="minorHAnsi" w:hAnsiTheme="minorHAnsi" w:cstheme="minorHAnsi"/>
                <w:b/>
                <w:sz w:val="22"/>
                <w:szCs w:val="22"/>
              </w:rPr>
            </w:pPr>
          </w:p>
          <w:p w:rsidR="00F11040" w:rsidRDefault="00F11040" w:rsidP="006F77A8">
            <w:pPr>
              <w:spacing w:before="60" w:after="60"/>
              <w:rPr>
                <w:rFonts w:asciiTheme="minorHAnsi" w:hAnsiTheme="minorHAnsi" w:cstheme="minorHAnsi"/>
                <w:b/>
                <w:sz w:val="22"/>
                <w:szCs w:val="22"/>
              </w:rPr>
            </w:pPr>
          </w:p>
          <w:p w:rsidR="00D21B2F" w:rsidRPr="007C0406" w:rsidRDefault="00C602CF" w:rsidP="006F77A8">
            <w:pPr>
              <w:spacing w:before="60" w:after="60"/>
              <w:rPr>
                <w:rFonts w:asciiTheme="minorHAnsi" w:hAnsiTheme="minorHAnsi" w:cstheme="minorHAnsi"/>
                <w:b/>
                <w:sz w:val="22"/>
                <w:szCs w:val="22"/>
              </w:rPr>
            </w:pPr>
            <w:r w:rsidRPr="007C0406">
              <w:rPr>
                <w:rFonts w:asciiTheme="minorHAnsi" w:hAnsiTheme="minorHAnsi" w:cstheme="minorHAnsi"/>
                <w:b/>
                <w:sz w:val="22"/>
                <w:szCs w:val="22"/>
              </w:rPr>
              <w:t>Χαρακτήρας Κινήτρου</w:t>
            </w:r>
          </w:p>
          <w:p w:rsidR="007F61B7" w:rsidRPr="007C0406" w:rsidRDefault="007F61B7" w:rsidP="006F77A8">
            <w:pPr>
              <w:spacing w:before="60" w:after="60"/>
              <w:rPr>
                <w:rFonts w:asciiTheme="minorHAnsi" w:hAnsiTheme="minorHAnsi" w:cstheme="minorHAnsi"/>
                <w:b/>
                <w:sz w:val="22"/>
                <w:szCs w:val="22"/>
              </w:rPr>
            </w:pPr>
          </w:p>
          <w:p w:rsidR="00A63B7C" w:rsidRDefault="00A63B7C" w:rsidP="006F77A8">
            <w:pPr>
              <w:spacing w:before="60" w:after="60"/>
              <w:rPr>
                <w:rFonts w:asciiTheme="minorHAnsi" w:hAnsiTheme="minorHAnsi" w:cstheme="minorHAnsi"/>
                <w:b/>
                <w:sz w:val="22"/>
                <w:szCs w:val="22"/>
              </w:rPr>
            </w:pPr>
          </w:p>
          <w:p w:rsidR="00A63B7C" w:rsidRDefault="00A63B7C" w:rsidP="006F77A8">
            <w:pPr>
              <w:spacing w:before="60" w:after="60"/>
              <w:rPr>
                <w:rFonts w:asciiTheme="minorHAnsi" w:hAnsiTheme="minorHAnsi" w:cstheme="minorHAnsi"/>
                <w:b/>
                <w:sz w:val="22"/>
                <w:szCs w:val="22"/>
              </w:rPr>
            </w:pPr>
          </w:p>
          <w:p w:rsidR="00A63B7C" w:rsidRDefault="00A63B7C" w:rsidP="006F77A8">
            <w:pPr>
              <w:spacing w:before="60" w:after="60"/>
              <w:rPr>
                <w:rFonts w:asciiTheme="minorHAnsi" w:hAnsiTheme="minorHAnsi" w:cstheme="minorHAnsi"/>
                <w:b/>
                <w:sz w:val="22"/>
                <w:szCs w:val="22"/>
              </w:rPr>
            </w:pPr>
          </w:p>
          <w:p w:rsidR="00A63B7C" w:rsidRDefault="00A63B7C" w:rsidP="006F77A8">
            <w:pPr>
              <w:spacing w:before="60" w:after="60"/>
              <w:rPr>
                <w:rFonts w:asciiTheme="minorHAnsi" w:hAnsiTheme="minorHAnsi" w:cstheme="minorHAnsi"/>
                <w:b/>
                <w:sz w:val="22"/>
                <w:szCs w:val="22"/>
              </w:rPr>
            </w:pPr>
          </w:p>
          <w:p w:rsidR="00A63B7C" w:rsidRDefault="00A63B7C" w:rsidP="006F77A8">
            <w:pPr>
              <w:spacing w:before="60" w:after="60"/>
              <w:rPr>
                <w:rFonts w:asciiTheme="minorHAnsi" w:hAnsiTheme="minorHAnsi" w:cstheme="minorHAnsi"/>
                <w:b/>
                <w:sz w:val="22"/>
                <w:szCs w:val="22"/>
              </w:rPr>
            </w:pPr>
          </w:p>
          <w:p w:rsidR="00457A9C" w:rsidRPr="007C0406" w:rsidRDefault="00457A9C" w:rsidP="006F77A8">
            <w:pPr>
              <w:spacing w:before="60" w:after="60"/>
              <w:rPr>
                <w:rFonts w:asciiTheme="minorHAnsi" w:hAnsiTheme="minorHAnsi" w:cstheme="minorHAnsi"/>
                <w:b/>
                <w:sz w:val="22"/>
                <w:szCs w:val="22"/>
              </w:rPr>
            </w:pPr>
            <w:r w:rsidRPr="003123CF">
              <w:rPr>
                <w:rFonts w:asciiTheme="minorHAnsi" w:hAnsiTheme="minorHAnsi" w:cstheme="minorHAnsi"/>
                <w:b/>
                <w:sz w:val="22"/>
                <w:szCs w:val="22"/>
              </w:rPr>
              <w:t>Αρχική Επένδυση</w:t>
            </w:r>
            <w:r w:rsidR="00E43EF2" w:rsidRPr="003123CF">
              <w:rPr>
                <w:rFonts w:asciiTheme="minorHAnsi" w:hAnsiTheme="minorHAnsi" w:cstheme="minorHAnsi"/>
                <w:b/>
                <w:sz w:val="22"/>
                <w:szCs w:val="22"/>
              </w:rPr>
              <w:t xml:space="preserve"> Αφορά το Άρθρο 14 του Καν 651/2014</w:t>
            </w:r>
          </w:p>
          <w:p w:rsidR="00457A9C" w:rsidRPr="007C0406" w:rsidRDefault="00457A9C" w:rsidP="006F77A8">
            <w:pPr>
              <w:spacing w:before="60" w:after="60"/>
              <w:rPr>
                <w:rFonts w:asciiTheme="minorHAnsi" w:hAnsiTheme="minorHAnsi" w:cstheme="minorHAnsi"/>
                <w:b/>
                <w:sz w:val="22"/>
                <w:szCs w:val="22"/>
              </w:rPr>
            </w:pPr>
          </w:p>
          <w:p w:rsidR="00457A9C" w:rsidRPr="007C0406" w:rsidRDefault="00457A9C" w:rsidP="006F77A8">
            <w:pPr>
              <w:spacing w:before="60" w:after="60"/>
              <w:rPr>
                <w:rFonts w:asciiTheme="minorHAnsi" w:hAnsiTheme="minorHAnsi" w:cstheme="minorHAnsi"/>
                <w:b/>
                <w:sz w:val="22"/>
                <w:szCs w:val="22"/>
              </w:rPr>
            </w:pPr>
          </w:p>
          <w:p w:rsidR="00457A9C" w:rsidRPr="007C0406" w:rsidRDefault="00457A9C" w:rsidP="006F77A8">
            <w:pPr>
              <w:spacing w:before="60" w:after="60"/>
              <w:rPr>
                <w:rFonts w:asciiTheme="minorHAnsi" w:hAnsiTheme="minorHAnsi" w:cstheme="minorHAnsi"/>
                <w:b/>
                <w:sz w:val="22"/>
                <w:szCs w:val="22"/>
              </w:rPr>
            </w:pPr>
          </w:p>
          <w:p w:rsidR="00457A9C" w:rsidRPr="007C0406" w:rsidRDefault="00457A9C" w:rsidP="006F77A8">
            <w:pPr>
              <w:spacing w:before="60" w:after="60"/>
              <w:rPr>
                <w:rFonts w:asciiTheme="minorHAnsi" w:hAnsiTheme="minorHAnsi" w:cstheme="minorHAnsi"/>
                <w:b/>
                <w:sz w:val="22"/>
                <w:szCs w:val="22"/>
              </w:rPr>
            </w:pPr>
          </w:p>
          <w:p w:rsidR="00457A9C" w:rsidRPr="007C0406" w:rsidRDefault="00457A9C" w:rsidP="006F77A8">
            <w:pPr>
              <w:spacing w:before="60" w:after="60"/>
              <w:rPr>
                <w:rFonts w:asciiTheme="minorHAnsi" w:hAnsiTheme="minorHAnsi" w:cstheme="minorHAnsi"/>
                <w:b/>
                <w:sz w:val="22"/>
                <w:szCs w:val="22"/>
              </w:rPr>
            </w:pPr>
          </w:p>
          <w:p w:rsidR="00457A9C" w:rsidRPr="007C0406" w:rsidRDefault="00457A9C" w:rsidP="006F77A8">
            <w:pPr>
              <w:spacing w:before="60" w:after="60"/>
              <w:rPr>
                <w:rFonts w:asciiTheme="minorHAnsi" w:hAnsiTheme="minorHAnsi" w:cstheme="minorHAnsi"/>
                <w:b/>
                <w:sz w:val="22"/>
                <w:szCs w:val="22"/>
              </w:rPr>
            </w:pPr>
          </w:p>
          <w:p w:rsidR="00AC2FE2" w:rsidRDefault="00AC2FE2" w:rsidP="00706027">
            <w:pPr>
              <w:spacing w:before="60" w:after="60"/>
              <w:rPr>
                <w:rFonts w:asciiTheme="minorHAnsi" w:hAnsiTheme="minorHAnsi" w:cstheme="minorHAnsi"/>
                <w:b/>
                <w:sz w:val="22"/>
                <w:szCs w:val="22"/>
              </w:rPr>
            </w:pPr>
          </w:p>
          <w:p w:rsidR="004F1788" w:rsidRPr="007C0406" w:rsidRDefault="004F1788" w:rsidP="004F1788">
            <w:pPr>
              <w:spacing w:before="60" w:after="60"/>
              <w:rPr>
                <w:rFonts w:asciiTheme="minorHAnsi" w:hAnsiTheme="minorHAnsi" w:cstheme="minorHAnsi"/>
                <w:b/>
                <w:sz w:val="22"/>
                <w:szCs w:val="22"/>
              </w:rPr>
            </w:pPr>
            <w:r w:rsidRPr="007C0406">
              <w:rPr>
                <w:rFonts w:asciiTheme="minorHAnsi" w:hAnsiTheme="minorHAnsi" w:cstheme="minorHAnsi"/>
                <w:b/>
                <w:sz w:val="22"/>
                <w:szCs w:val="22"/>
              </w:rPr>
              <w:t>Γενικές Δαπάνες</w:t>
            </w:r>
          </w:p>
          <w:p w:rsidR="00AC2FE2" w:rsidRDefault="00AC2FE2" w:rsidP="00706027">
            <w:pPr>
              <w:spacing w:before="60" w:after="60"/>
              <w:rPr>
                <w:rFonts w:asciiTheme="minorHAnsi" w:hAnsiTheme="minorHAnsi" w:cstheme="minorHAnsi"/>
                <w:b/>
                <w:sz w:val="22"/>
                <w:szCs w:val="22"/>
              </w:rPr>
            </w:pPr>
          </w:p>
          <w:p w:rsidR="00437F94" w:rsidRPr="004F1788" w:rsidRDefault="00437F94" w:rsidP="00706027">
            <w:pPr>
              <w:spacing w:before="60" w:after="60"/>
              <w:rPr>
                <w:rFonts w:asciiTheme="minorHAnsi" w:hAnsiTheme="minorHAnsi" w:cstheme="minorHAnsi"/>
                <w:b/>
                <w:sz w:val="22"/>
                <w:szCs w:val="22"/>
              </w:rPr>
            </w:pPr>
          </w:p>
          <w:p w:rsidR="00437F94" w:rsidRPr="004F1788" w:rsidRDefault="00437F94" w:rsidP="00706027">
            <w:pPr>
              <w:spacing w:before="60" w:after="60"/>
              <w:rPr>
                <w:rFonts w:asciiTheme="minorHAnsi" w:hAnsiTheme="minorHAnsi" w:cstheme="minorHAnsi"/>
                <w:b/>
                <w:sz w:val="22"/>
                <w:szCs w:val="22"/>
              </w:rPr>
            </w:pPr>
          </w:p>
          <w:p w:rsidR="00437F94" w:rsidRPr="004F1788" w:rsidRDefault="00437F94" w:rsidP="00706027">
            <w:pPr>
              <w:spacing w:before="60" w:after="60"/>
              <w:rPr>
                <w:rFonts w:asciiTheme="minorHAnsi" w:hAnsiTheme="minorHAnsi" w:cstheme="minorHAnsi"/>
                <w:b/>
                <w:sz w:val="22"/>
                <w:szCs w:val="22"/>
              </w:rPr>
            </w:pPr>
          </w:p>
          <w:p w:rsidR="00437F94" w:rsidRPr="004F1788" w:rsidRDefault="00437F94" w:rsidP="00706027">
            <w:pPr>
              <w:spacing w:before="60" w:after="60"/>
              <w:rPr>
                <w:rFonts w:asciiTheme="minorHAnsi" w:hAnsiTheme="minorHAnsi" w:cstheme="minorHAnsi"/>
                <w:b/>
                <w:sz w:val="22"/>
                <w:szCs w:val="22"/>
              </w:rPr>
            </w:pPr>
          </w:p>
          <w:p w:rsidR="004F1788" w:rsidRDefault="004F1788" w:rsidP="004F1788">
            <w:pPr>
              <w:spacing w:before="60" w:after="60"/>
              <w:rPr>
                <w:rFonts w:asciiTheme="minorHAnsi" w:hAnsiTheme="minorHAnsi" w:cstheme="minorHAnsi"/>
                <w:b/>
                <w:sz w:val="22"/>
                <w:szCs w:val="22"/>
              </w:rPr>
            </w:pPr>
          </w:p>
          <w:p w:rsidR="008A711F" w:rsidRDefault="008A711F" w:rsidP="004F1788">
            <w:pPr>
              <w:spacing w:before="60" w:after="60"/>
              <w:rPr>
                <w:rFonts w:asciiTheme="minorHAnsi" w:hAnsiTheme="minorHAnsi" w:cstheme="minorHAnsi"/>
                <w:b/>
                <w:sz w:val="22"/>
                <w:szCs w:val="22"/>
                <w:lang w:val="en-US"/>
              </w:rPr>
            </w:pPr>
          </w:p>
          <w:p w:rsidR="008A711F" w:rsidRDefault="008A711F" w:rsidP="004F1788">
            <w:pPr>
              <w:spacing w:before="60" w:after="60"/>
              <w:rPr>
                <w:rFonts w:asciiTheme="minorHAnsi" w:hAnsiTheme="minorHAnsi" w:cstheme="minorHAnsi"/>
                <w:b/>
                <w:sz w:val="22"/>
                <w:szCs w:val="22"/>
                <w:lang w:val="en-US"/>
              </w:rPr>
            </w:pPr>
          </w:p>
          <w:p w:rsidR="008A711F" w:rsidRDefault="008A711F" w:rsidP="004F1788">
            <w:pPr>
              <w:spacing w:before="60" w:after="60"/>
              <w:rPr>
                <w:rFonts w:asciiTheme="minorHAnsi" w:hAnsiTheme="minorHAnsi" w:cstheme="minorHAnsi"/>
                <w:b/>
                <w:sz w:val="22"/>
                <w:szCs w:val="22"/>
                <w:lang w:val="en-US"/>
              </w:rPr>
            </w:pPr>
          </w:p>
          <w:p w:rsidR="008A711F" w:rsidRDefault="008A711F" w:rsidP="004F1788">
            <w:pPr>
              <w:spacing w:before="60" w:after="60"/>
              <w:rPr>
                <w:rFonts w:asciiTheme="minorHAnsi" w:hAnsiTheme="minorHAnsi" w:cstheme="minorHAnsi"/>
                <w:b/>
                <w:sz w:val="22"/>
                <w:szCs w:val="22"/>
                <w:lang w:val="en-US"/>
              </w:rPr>
            </w:pPr>
          </w:p>
          <w:p w:rsidR="008A711F" w:rsidRDefault="008A711F" w:rsidP="004F1788">
            <w:pPr>
              <w:spacing w:before="60" w:after="60"/>
              <w:rPr>
                <w:rFonts w:asciiTheme="minorHAnsi" w:hAnsiTheme="minorHAnsi" w:cstheme="minorHAnsi"/>
                <w:b/>
                <w:sz w:val="22"/>
                <w:szCs w:val="22"/>
                <w:lang w:val="en-US"/>
              </w:rPr>
            </w:pPr>
          </w:p>
          <w:p w:rsidR="008A711F" w:rsidRDefault="008A711F" w:rsidP="004F1788">
            <w:pPr>
              <w:spacing w:before="60" w:after="60"/>
              <w:rPr>
                <w:rFonts w:asciiTheme="minorHAnsi" w:hAnsiTheme="minorHAnsi" w:cstheme="minorHAnsi"/>
                <w:b/>
                <w:sz w:val="22"/>
                <w:szCs w:val="22"/>
                <w:lang w:val="en-US"/>
              </w:rPr>
            </w:pPr>
          </w:p>
          <w:p w:rsidR="008A711F" w:rsidRDefault="008A711F" w:rsidP="004F1788">
            <w:pPr>
              <w:spacing w:before="60" w:after="60"/>
              <w:rPr>
                <w:rFonts w:asciiTheme="minorHAnsi" w:hAnsiTheme="minorHAnsi" w:cstheme="minorHAnsi"/>
                <w:b/>
                <w:sz w:val="22"/>
                <w:szCs w:val="22"/>
                <w:lang w:val="en-US"/>
              </w:rPr>
            </w:pPr>
          </w:p>
          <w:p w:rsidR="004F1788" w:rsidRPr="007C0406" w:rsidRDefault="004F1788" w:rsidP="004F1788">
            <w:pPr>
              <w:spacing w:before="60" w:after="60"/>
              <w:rPr>
                <w:rFonts w:asciiTheme="minorHAnsi" w:hAnsiTheme="minorHAnsi" w:cstheme="minorHAnsi"/>
                <w:b/>
                <w:sz w:val="22"/>
                <w:szCs w:val="22"/>
              </w:rPr>
            </w:pPr>
            <w:r w:rsidRPr="007C0406">
              <w:rPr>
                <w:rFonts w:asciiTheme="minorHAnsi" w:hAnsiTheme="minorHAnsi" w:cstheme="minorHAnsi"/>
                <w:b/>
                <w:sz w:val="22"/>
                <w:szCs w:val="22"/>
              </w:rPr>
              <w:t>Προπαρασκευαστικές εργασίες</w:t>
            </w:r>
          </w:p>
          <w:p w:rsidR="00437F94" w:rsidRPr="004F1788" w:rsidRDefault="00437F94" w:rsidP="00706027">
            <w:pPr>
              <w:spacing w:before="60" w:after="60"/>
              <w:rPr>
                <w:rFonts w:asciiTheme="minorHAnsi" w:hAnsiTheme="minorHAnsi" w:cstheme="minorHAnsi"/>
                <w:b/>
                <w:sz w:val="22"/>
                <w:szCs w:val="22"/>
                <w:lang w:val="en-US"/>
              </w:rPr>
            </w:pPr>
          </w:p>
          <w:p w:rsidR="00483760" w:rsidRPr="007C0406" w:rsidRDefault="00483760" w:rsidP="006F77A8">
            <w:pPr>
              <w:spacing w:before="60" w:after="60"/>
              <w:rPr>
                <w:rFonts w:asciiTheme="minorHAnsi" w:hAnsiTheme="minorHAnsi" w:cstheme="minorHAnsi"/>
                <w:b/>
                <w:sz w:val="22"/>
                <w:szCs w:val="22"/>
              </w:rPr>
            </w:pPr>
          </w:p>
          <w:p w:rsidR="00483760" w:rsidRPr="007C0406" w:rsidRDefault="00483760" w:rsidP="006F77A8">
            <w:pPr>
              <w:spacing w:before="60" w:after="60"/>
              <w:rPr>
                <w:rFonts w:asciiTheme="minorHAnsi" w:hAnsiTheme="minorHAnsi" w:cstheme="minorHAnsi"/>
                <w:b/>
                <w:sz w:val="22"/>
                <w:szCs w:val="22"/>
              </w:rPr>
            </w:pPr>
          </w:p>
          <w:p w:rsidR="00483760" w:rsidRPr="007C0406" w:rsidRDefault="00483760" w:rsidP="006F77A8">
            <w:pPr>
              <w:spacing w:before="60" w:after="60"/>
              <w:rPr>
                <w:rFonts w:asciiTheme="minorHAnsi" w:hAnsiTheme="minorHAnsi" w:cstheme="minorHAnsi"/>
                <w:b/>
                <w:sz w:val="22"/>
                <w:szCs w:val="22"/>
              </w:rPr>
            </w:pPr>
          </w:p>
          <w:p w:rsidR="00BF2FDA" w:rsidRPr="007C0406" w:rsidRDefault="00BF2FDA" w:rsidP="006F77A8">
            <w:pPr>
              <w:spacing w:before="60" w:after="60"/>
              <w:rPr>
                <w:rFonts w:asciiTheme="minorHAnsi" w:hAnsiTheme="minorHAnsi" w:cstheme="minorHAnsi"/>
                <w:b/>
                <w:sz w:val="22"/>
                <w:szCs w:val="22"/>
              </w:rPr>
            </w:pPr>
          </w:p>
          <w:p w:rsidR="00F11040" w:rsidRDefault="00F11040" w:rsidP="006F77A8">
            <w:pPr>
              <w:spacing w:before="60" w:after="60"/>
              <w:rPr>
                <w:rFonts w:asciiTheme="minorHAnsi" w:hAnsiTheme="minorHAnsi" w:cstheme="minorHAnsi"/>
                <w:b/>
                <w:sz w:val="22"/>
                <w:szCs w:val="22"/>
              </w:rPr>
            </w:pPr>
          </w:p>
          <w:p w:rsidR="00F11040" w:rsidRDefault="00F11040" w:rsidP="006F77A8">
            <w:pPr>
              <w:spacing w:before="60" w:after="60"/>
              <w:rPr>
                <w:rFonts w:asciiTheme="minorHAnsi" w:hAnsiTheme="minorHAnsi" w:cstheme="minorHAnsi"/>
                <w:b/>
                <w:sz w:val="22"/>
                <w:szCs w:val="22"/>
              </w:rPr>
            </w:pPr>
          </w:p>
          <w:p w:rsidR="0096667E" w:rsidRPr="007C0406" w:rsidRDefault="0096667E" w:rsidP="006F77A8">
            <w:pPr>
              <w:spacing w:before="60" w:after="60"/>
              <w:rPr>
                <w:rFonts w:asciiTheme="minorHAnsi" w:hAnsiTheme="minorHAnsi" w:cstheme="minorHAnsi"/>
                <w:b/>
                <w:sz w:val="22"/>
                <w:szCs w:val="22"/>
              </w:rPr>
            </w:pPr>
          </w:p>
          <w:p w:rsidR="00C2531B" w:rsidRPr="007C0406" w:rsidRDefault="00C2531B" w:rsidP="002D70C9">
            <w:pPr>
              <w:spacing w:before="60" w:after="60"/>
              <w:rPr>
                <w:rFonts w:asciiTheme="minorHAnsi" w:hAnsiTheme="minorHAnsi" w:cstheme="minorHAnsi"/>
                <w:b/>
                <w:sz w:val="22"/>
                <w:szCs w:val="22"/>
              </w:rPr>
            </w:pPr>
          </w:p>
        </w:tc>
        <w:tc>
          <w:tcPr>
            <w:tcW w:w="6725" w:type="dxa"/>
            <w:tcBorders>
              <w:left w:val="single" w:sz="4" w:space="0" w:color="auto"/>
            </w:tcBorders>
            <w:shd w:val="clear" w:color="auto" w:fill="auto"/>
          </w:tcPr>
          <w:p w:rsidR="00EE0602" w:rsidRPr="007C0406" w:rsidRDefault="004D624A" w:rsidP="00884815">
            <w:pPr>
              <w:pStyle w:val="Default"/>
              <w:autoSpaceDE/>
              <w:autoSpaceDN/>
              <w:adjustRightInd/>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lastRenderedPageBreak/>
              <w:t>Η «Τοπική Ανάπτυξη με Πρωτοβουλία Τοπικών Κοινοτήτων, (</w:t>
            </w:r>
            <w:proofErr w:type="spellStart"/>
            <w:r w:rsidRPr="007C0406">
              <w:rPr>
                <w:rFonts w:asciiTheme="minorHAnsi" w:hAnsiTheme="minorHAnsi" w:cstheme="minorHAnsi"/>
                <w:color w:val="auto"/>
                <w:sz w:val="22"/>
                <w:szCs w:val="22"/>
              </w:rPr>
              <w:t>ΤΑΠΤοΚ</w:t>
            </w:r>
            <w:proofErr w:type="spellEnd"/>
            <w:r w:rsidRPr="007C0406">
              <w:rPr>
                <w:rFonts w:asciiTheme="minorHAnsi" w:hAnsiTheme="minorHAnsi" w:cstheme="minorHAnsi"/>
                <w:color w:val="auto"/>
                <w:sz w:val="22"/>
                <w:szCs w:val="22"/>
              </w:rPr>
              <w:t xml:space="preserve">, </w:t>
            </w:r>
            <w:r w:rsidR="00706027" w:rsidRPr="007C0406">
              <w:rPr>
                <w:rFonts w:asciiTheme="minorHAnsi" w:hAnsiTheme="minorHAnsi" w:cstheme="minorHAnsi"/>
                <w:color w:val="auto"/>
                <w:sz w:val="22"/>
                <w:szCs w:val="22"/>
              </w:rPr>
              <w:t>CLLD</w:t>
            </w:r>
            <w:r w:rsidR="00706027">
              <w:rPr>
                <w:rFonts w:asciiTheme="minorHAnsi" w:hAnsiTheme="minorHAnsi" w:cstheme="minorHAnsi"/>
                <w:color w:val="auto"/>
                <w:sz w:val="22"/>
                <w:szCs w:val="22"/>
              </w:rPr>
              <w:t>/LEADER</w:t>
            </w:r>
            <w:r w:rsidR="00E31142" w:rsidRPr="007C0406">
              <w:rPr>
                <w:rFonts w:asciiTheme="minorHAnsi" w:hAnsiTheme="minorHAnsi" w:cstheme="minorHAnsi"/>
                <w:color w:val="auto"/>
                <w:sz w:val="22"/>
                <w:szCs w:val="22"/>
              </w:rPr>
              <w:t xml:space="preserve"> συνίστανται στο σχεδιασμό και την εφαρμογή μιας ολοκληρωμένης και </w:t>
            </w:r>
            <w:proofErr w:type="spellStart"/>
            <w:r w:rsidR="00E31142" w:rsidRPr="007C0406">
              <w:rPr>
                <w:rFonts w:asciiTheme="minorHAnsi" w:hAnsiTheme="minorHAnsi" w:cstheme="minorHAnsi"/>
                <w:color w:val="auto"/>
                <w:sz w:val="22"/>
                <w:szCs w:val="22"/>
              </w:rPr>
              <w:t>πολυτομεακής</w:t>
            </w:r>
            <w:proofErr w:type="spellEnd"/>
            <w:r w:rsidR="00E31142" w:rsidRPr="007C0406">
              <w:rPr>
                <w:rFonts w:asciiTheme="minorHAnsi" w:hAnsiTheme="minorHAnsi" w:cstheme="minorHAnsi"/>
                <w:color w:val="auto"/>
                <w:sz w:val="22"/>
                <w:szCs w:val="22"/>
              </w:rPr>
              <w:t xml:space="preserve"> στρατηγικής τοπικής ανάπτυξης, για μια συγκεκριμένη περιοχή που καλείται να αντιμετωπίσει τις ανάγκες και προβλήματα και να αξιοποιήσει τα συγκριτικά πλεονεκτήματα, από Ομάδες Τοπικής Δράσης στις οποίες συμμετέχουν κατά πλειοψηφία οι τοπικοί φορείς  και ιδιώτες.</w:t>
            </w:r>
          </w:p>
          <w:p w:rsidR="00121E1B" w:rsidRPr="007C0406" w:rsidRDefault="00121E1B" w:rsidP="00884815">
            <w:pPr>
              <w:pStyle w:val="Default"/>
              <w:autoSpaceDE/>
              <w:autoSpaceDN/>
              <w:adjustRightInd/>
              <w:spacing w:before="120" w:after="120"/>
              <w:jc w:val="both"/>
              <w:rPr>
                <w:rFonts w:asciiTheme="minorHAnsi" w:hAnsiTheme="minorHAnsi" w:cstheme="minorHAnsi"/>
                <w:color w:val="auto"/>
                <w:sz w:val="22"/>
                <w:szCs w:val="22"/>
              </w:rPr>
            </w:pPr>
          </w:p>
          <w:p w:rsidR="00457A9C" w:rsidRPr="007C0406" w:rsidRDefault="007F61B7" w:rsidP="00884815">
            <w:pPr>
              <w:pStyle w:val="Default"/>
              <w:autoSpaceDE/>
              <w:autoSpaceDN/>
              <w:adjustRightInd/>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 xml:space="preserve">Οι ενισχύσεις θεωρείται ότι έχουν χαρακτήρα κινήτρου, εάν ο δικαιούχος έχει υποβάλει στο οικείο κράτος μέλος πριν από την έναρξη των εργασιών για το έργο ή τη δραστηριότητα γραπτή </w:t>
            </w:r>
            <w:r w:rsidR="00DA1827" w:rsidRPr="007C0406">
              <w:rPr>
                <w:rFonts w:asciiTheme="minorHAnsi" w:hAnsiTheme="minorHAnsi" w:cstheme="minorHAnsi"/>
                <w:color w:val="auto"/>
                <w:sz w:val="22"/>
                <w:szCs w:val="22"/>
              </w:rPr>
              <w:t>αίτηση στήριξης</w:t>
            </w:r>
          </w:p>
          <w:p w:rsidR="00457A9C" w:rsidRPr="007C0406" w:rsidRDefault="00457A9C" w:rsidP="00884815">
            <w:pPr>
              <w:pStyle w:val="Default"/>
              <w:autoSpaceDE/>
              <w:autoSpaceDN/>
              <w:adjustRightInd/>
              <w:spacing w:before="120" w:after="120"/>
              <w:jc w:val="both"/>
              <w:rPr>
                <w:rFonts w:asciiTheme="minorHAnsi" w:hAnsiTheme="minorHAnsi" w:cstheme="minorHAnsi"/>
                <w:b/>
                <w:color w:val="auto"/>
                <w:sz w:val="22"/>
                <w:szCs w:val="22"/>
              </w:rPr>
            </w:pPr>
          </w:p>
          <w:p w:rsidR="004A5B1B" w:rsidRPr="007C0406" w:rsidRDefault="004A5B1B" w:rsidP="004A5B1B">
            <w:pPr>
              <w:pStyle w:val="Default"/>
              <w:tabs>
                <w:tab w:val="num" w:pos="142"/>
              </w:tabs>
              <w:spacing w:before="120" w:line="276" w:lineRule="auto"/>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 xml:space="preserve">α) 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w:t>
            </w:r>
            <w:proofErr w:type="spellStart"/>
            <w:r w:rsidRPr="007C0406">
              <w:rPr>
                <w:rFonts w:asciiTheme="minorHAnsi" w:hAnsiTheme="minorHAnsi" w:cstheme="minorHAnsi"/>
                <w:color w:val="auto"/>
                <w:sz w:val="22"/>
                <w:szCs w:val="22"/>
              </w:rPr>
              <w:t>εγκατάστασης.ή</w:t>
            </w:r>
            <w:proofErr w:type="spellEnd"/>
          </w:p>
          <w:p w:rsidR="004A5B1B" w:rsidRPr="007C0406" w:rsidRDefault="004A5B1B" w:rsidP="004A5B1B">
            <w:pPr>
              <w:pStyle w:val="Default"/>
              <w:tabs>
                <w:tab w:val="num" w:pos="142"/>
              </w:tabs>
              <w:autoSpaceDE/>
              <w:autoSpaceDN/>
              <w:adjustRightInd/>
              <w:spacing w:before="120" w:line="276" w:lineRule="auto"/>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β) η απόκτηση στοιχείων ενεργητικού που ανήκουν σε επιχειρηματική εγκατάσταση που έχει κλείσει ή θα είχε κλείσει αν δεν είχε αγορασθεί και η οποία αγοράζεται από επενδυτή που δεν σχετίζεται με τον πωλητή και αποκλείει την απλή εξαγορά των μετοχών μιας επιχείρησης</w:t>
            </w:r>
            <w:r>
              <w:rPr>
                <w:rFonts w:asciiTheme="minorHAnsi" w:hAnsiTheme="minorHAnsi" w:cstheme="minorHAnsi"/>
                <w:color w:val="auto"/>
                <w:sz w:val="22"/>
                <w:szCs w:val="22"/>
              </w:rPr>
              <w:t>.</w:t>
            </w:r>
          </w:p>
          <w:p w:rsidR="00457A9C" w:rsidRPr="007C0406" w:rsidRDefault="00457A9C" w:rsidP="00884815">
            <w:pPr>
              <w:pStyle w:val="Default"/>
              <w:autoSpaceDE/>
              <w:autoSpaceDN/>
              <w:adjustRightInd/>
              <w:spacing w:before="120" w:after="120"/>
              <w:jc w:val="both"/>
              <w:rPr>
                <w:rFonts w:asciiTheme="minorHAnsi" w:hAnsiTheme="minorHAnsi" w:cstheme="minorHAnsi"/>
                <w:b/>
                <w:color w:val="auto"/>
                <w:sz w:val="22"/>
                <w:szCs w:val="22"/>
              </w:rPr>
            </w:pPr>
          </w:p>
          <w:p w:rsidR="00457A9C" w:rsidRPr="00DC35A7" w:rsidRDefault="00706027" w:rsidP="00884815">
            <w:pPr>
              <w:pStyle w:val="Default"/>
              <w:autoSpaceDE/>
              <w:autoSpaceDN/>
              <w:adjustRightInd/>
              <w:spacing w:before="120" w:after="120"/>
              <w:jc w:val="both"/>
              <w:rPr>
                <w:rFonts w:asciiTheme="minorHAnsi" w:hAnsiTheme="minorHAnsi" w:cstheme="minorHAnsi"/>
                <w:color w:val="auto"/>
                <w:sz w:val="22"/>
                <w:szCs w:val="22"/>
              </w:rPr>
            </w:pPr>
            <w:r>
              <w:rPr>
                <w:rFonts w:asciiTheme="minorHAnsi" w:hAnsiTheme="minorHAnsi" w:cstheme="minorHAnsi"/>
                <w:color w:val="auto"/>
                <w:sz w:val="22"/>
                <w:szCs w:val="22"/>
              </w:rPr>
              <w:t>Οι Γενικές Δαπάνες συνδέονται με τις δαπάνες για κατασκευή, απόκτηση, συμπεριλαμβανομένης της χρηματοδοτικής μίσθωσης, ή βελτίωση ακίνητης περιουσίας, καθώς και για αγορά ή για χρηματοδοτική μίσθωση με δυνατότητα αγοράς νέων μηχανημάτων και εξοπλισμού μέχρι την αγοραστική αξία του περιουσιακού στοιχείου και αφορούν σε αμοιβές αρχιτεκτόνων, μηχανικών και συμβούλων, αμοιβές για συμβουλές σχετικά την περιβαλλοντική και οικονομική βιωσιμότητα, συμπεριλαμβανομένων των δαπανών για μελέτες σκοπιμότητας</w:t>
            </w:r>
          </w:p>
          <w:p w:rsidR="008A711F" w:rsidRPr="00504576" w:rsidRDefault="008A711F" w:rsidP="00884815">
            <w:pPr>
              <w:pStyle w:val="Default"/>
              <w:keepNext/>
              <w:keepLines/>
              <w:autoSpaceDE/>
              <w:autoSpaceDN/>
              <w:adjustRightInd/>
              <w:spacing w:before="120" w:after="120"/>
              <w:jc w:val="both"/>
              <w:outlineLvl w:val="2"/>
              <w:rPr>
                <w:rFonts w:asciiTheme="minorHAnsi" w:hAnsiTheme="minorHAnsi" w:cstheme="minorHAnsi"/>
                <w:color w:val="auto"/>
                <w:sz w:val="22"/>
                <w:szCs w:val="22"/>
              </w:rPr>
            </w:pPr>
          </w:p>
          <w:p w:rsidR="008A711F" w:rsidRPr="00504576" w:rsidRDefault="008A711F" w:rsidP="00884815">
            <w:pPr>
              <w:pStyle w:val="Default"/>
              <w:keepNext/>
              <w:keepLines/>
              <w:autoSpaceDE/>
              <w:autoSpaceDN/>
              <w:adjustRightInd/>
              <w:spacing w:before="120" w:after="120"/>
              <w:jc w:val="both"/>
              <w:outlineLvl w:val="2"/>
              <w:rPr>
                <w:rFonts w:asciiTheme="minorHAnsi" w:hAnsiTheme="minorHAnsi" w:cstheme="minorHAnsi"/>
                <w:color w:val="auto"/>
                <w:sz w:val="22"/>
                <w:szCs w:val="22"/>
              </w:rPr>
            </w:pPr>
          </w:p>
          <w:p w:rsidR="008A711F" w:rsidRPr="00504576" w:rsidRDefault="008A711F" w:rsidP="00884815">
            <w:pPr>
              <w:pStyle w:val="Default"/>
              <w:keepNext/>
              <w:keepLines/>
              <w:autoSpaceDE/>
              <w:autoSpaceDN/>
              <w:adjustRightInd/>
              <w:spacing w:before="120" w:after="120"/>
              <w:jc w:val="both"/>
              <w:outlineLvl w:val="2"/>
              <w:rPr>
                <w:rFonts w:asciiTheme="minorHAnsi" w:hAnsiTheme="minorHAnsi" w:cstheme="minorHAnsi"/>
                <w:color w:val="auto"/>
                <w:sz w:val="22"/>
                <w:szCs w:val="22"/>
              </w:rPr>
            </w:pPr>
          </w:p>
          <w:p w:rsidR="008A711F" w:rsidRPr="00504576" w:rsidRDefault="008A711F" w:rsidP="00884815">
            <w:pPr>
              <w:pStyle w:val="Default"/>
              <w:keepNext/>
              <w:keepLines/>
              <w:autoSpaceDE/>
              <w:autoSpaceDN/>
              <w:adjustRightInd/>
              <w:spacing w:before="120" w:after="120"/>
              <w:jc w:val="both"/>
              <w:outlineLvl w:val="2"/>
              <w:rPr>
                <w:rFonts w:asciiTheme="minorHAnsi" w:hAnsiTheme="minorHAnsi" w:cstheme="minorHAnsi"/>
                <w:color w:val="auto"/>
                <w:sz w:val="22"/>
                <w:szCs w:val="22"/>
              </w:rPr>
            </w:pPr>
          </w:p>
          <w:p w:rsidR="008A711F" w:rsidRPr="00504576" w:rsidRDefault="008A711F" w:rsidP="00884815">
            <w:pPr>
              <w:pStyle w:val="Default"/>
              <w:keepNext/>
              <w:keepLines/>
              <w:autoSpaceDE/>
              <w:autoSpaceDN/>
              <w:adjustRightInd/>
              <w:spacing w:before="120" w:after="120"/>
              <w:jc w:val="both"/>
              <w:outlineLvl w:val="2"/>
              <w:rPr>
                <w:rFonts w:asciiTheme="minorHAnsi" w:hAnsiTheme="minorHAnsi" w:cstheme="minorHAnsi"/>
                <w:color w:val="auto"/>
                <w:sz w:val="22"/>
                <w:szCs w:val="22"/>
              </w:rPr>
            </w:pPr>
          </w:p>
          <w:p w:rsidR="008A711F" w:rsidRPr="00504576" w:rsidRDefault="008A711F" w:rsidP="00884815">
            <w:pPr>
              <w:pStyle w:val="Default"/>
              <w:keepNext/>
              <w:keepLines/>
              <w:autoSpaceDE/>
              <w:autoSpaceDN/>
              <w:adjustRightInd/>
              <w:spacing w:before="120" w:after="120"/>
              <w:jc w:val="both"/>
              <w:outlineLvl w:val="2"/>
              <w:rPr>
                <w:rFonts w:asciiTheme="minorHAnsi" w:hAnsiTheme="minorHAnsi" w:cstheme="minorHAnsi"/>
                <w:color w:val="auto"/>
                <w:sz w:val="22"/>
                <w:szCs w:val="22"/>
              </w:rPr>
            </w:pPr>
          </w:p>
          <w:p w:rsidR="00706027" w:rsidRPr="007C0406" w:rsidRDefault="00706027" w:rsidP="00884815">
            <w:pPr>
              <w:pStyle w:val="Default"/>
              <w:autoSpaceDE/>
              <w:autoSpaceDN/>
              <w:adjustRightInd/>
              <w:spacing w:before="120" w:after="120"/>
              <w:jc w:val="both"/>
              <w:rPr>
                <w:rFonts w:asciiTheme="minorHAnsi" w:hAnsiTheme="minorHAnsi" w:cstheme="minorHAnsi"/>
                <w:b/>
                <w:color w:val="auto"/>
                <w:sz w:val="22"/>
                <w:szCs w:val="22"/>
              </w:rPr>
            </w:pPr>
          </w:p>
          <w:p w:rsidR="00F11040" w:rsidRDefault="00F11040" w:rsidP="00C2531B">
            <w:pPr>
              <w:pStyle w:val="Default"/>
              <w:spacing w:before="120" w:after="120"/>
              <w:jc w:val="both"/>
              <w:rPr>
                <w:rFonts w:asciiTheme="minorHAnsi" w:hAnsiTheme="minorHAnsi" w:cstheme="minorHAnsi"/>
                <w:color w:val="auto"/>
                <w:sz w:val="22"/>
                <w:szCs w:val="22"/>
              </w:rPr>
            </w:pPr>
          </w:p>
          <w:p w:rsidR="00C2531B" w:rsidRPr="007C0406" w:rsidRDefault="00C2531B" w:rsidP="00C2531B">
            <w:pPr>
              <w:pStyle w:val="Default"/>
              <w:spacing w:before="120" w:after="120"/>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Οι προπαρασκευαστικές εργασίες, είναι η λήψη αδειών και η εκπόνηση μελετών σκοπιμότητας</w:t>
            </w:r>
            <w:r w:rsidR="002D70C9" w:rsidRPr="007C0406">
              <w:rPr>
                <w:rFonts w:asciiTheme="minorHAnsi" w:hAnsiTheme="minorHAnsi" w:cstheme="minorHAnsi"/>
                <w:color w:val="auto"/>
                <w:sz w:val="22"/>
                <w:szCs w:val="22"/>
              </w:rPr>
              <w:t>.</w:t>
            </w:r>
          </w:p>
        </w:tc>
      </w:tr>
    </w:tbl>
    <w:p w:rsidR="008A3C45" w:rsidRPr="0024698F" w:rsidRDefault="008A3C45" w:rsidP="009B766C">
      <w:pPr>
        <w:jc w:val="center"/>
        <w:rPr>
          <w:rFonts w:asciiTheme="minorHAnsi" w:hAnsiTheme="minorHAnsi" w:cstheme="minorHAnsi"/>
          <w:b/>
          <w:spacing w:val="120"/>
          <w:position w:val="12"/>
          <w:sz w:val="22"/>
          <w:szCs w:val="22"/>
        </w:rPr>
      </w:pPr>
    </w:p>
    <w:p w:rsidR="00F046C0" w:rsidRPr="007C0406" w:rsidRDefault="00F046C0" w:rsidP="009B766C">
      <w:pPr>
        <w:jc w:val="center"/>
        <w:rPr>
          <w:rFonts w:asciiTheme="minorHAnsi" w:hAnsiTheme="minorHAnsi" w:cstheme="minorHAnsi"/>
          <w:b/>
          <w:spacing w:val="120"/>
          <w:position w:val="12"/>
          <w:sz w:val="22"/>
          <w:szCs w:val="22"/>
        </w:rPr>
      </w:pPr>
      <w:r w:rsidRPr="003123CF">
        <w:rPr>
          <w:rFonts w:asciiTheme="minorHAnsi" w:hAnsiTheme="minorHAnsi" w:cstheme="minorHAnsi"/>
          <w:b/>
          <w:spacing w:val="120"/>
          <w:position w:val="12"/>
          <w:sz w:val="22"/>
          <w:szCs w:val="22"/>
        </w:rPr>
        <w:t xml:space="preserve">Ο Πρόεδρος της Επιτροπής Διαχείρισης του Προγράμματος της ΟΤΔ </w:t>
      </w:r>
      <w:r w:rsidR="009B766C" w:rsidRPr="003123CF">
        <w:rPr>
          <w:rFonts w:asciiTheme="minorHAnsi" w:hAnsiTheme="minorHAnsi" w:cstheme="minorHAnsi"/>
          <w:b/>
          <w:spacing w:val="120"/>
          <w:position w:val="12"/>
          <w:sz w:val="22"/>
          <w:szCs w:val="22"/>
        </w:rPr>
        <w:t>ΑΝΦΛΩ.</w:t>
      </w:r>
    </w:p>
    <w:p w:rsidR="00F046C0" w:rsidRPr="007C0406" w:rsidRDefault="00F046C0" w:rsidP="001A5B40">
      <w:pPr>
        <w:rPr>
          <w:rFonts w:asciiTheme="minorHAnsi" w:hAnsiTheme="minorHAnsi" w:cstheme="minorHAnsi"/>
          <w:b/>
          <w:sz w:val="22"/>
          <w:szCs w:val="22"/>
        </w:rPr>
      </w:pPr>
    </w:p>
    <w:p w:rsidR="001A5B40" w:rsidRPr="007C0406" w:rsidRDefault="00F046C0" w:rsidP="001A5B40">
      <w:pPr>
        <w:rPr>
          <w:rFonts w:asciiTheme="minorHAnsi" w:hAnsiTheme="minorHAnsi" w:cstheme="minorHAnsi"/>
          <w:sz w:val="22"/>
          <w:szCs w:val="22"/>
        </w:rPr>
      </w:pPr>
      <w:r w:rsidRPr="007C0406">
        <w:rPr>
          <w:rFonts w:asciiTheme="minorHAnsi" w:hAnsiTheme="minorHAnsi" w:cstheme="minorHAnsi"/>
          <w:sz w:val="22"/>
          <w:szCs w:val="22"/>
        </w:rPr>
        <w:t xml:space="preserve">Έχοντας </w:t>
      </w:r>
      <w:r w:rsidR="002042F1" w:rsidRPr="007C0406">
        <w:rPr>
          <w:rFonts w:asciiTheme="minorHAnsi" w:hAnsiTheme="minorHAnsi" w:cstheme="minorHAnsi"/>
          <w:sz w:val="22"/>
          <w:szCs w:val="22"/>
        </w:rPr>
        <w:t xml:space="preserve">υπόψη: </w:t>
      </w:r>
    </w:p>
    <w:p w:rsidR="001A5B40" w:rsidRPr="007C0406" w:rsidRDefault="00F541E0" w:rsidP="00690D48">
      <w:pPr>
        <w:numPr>
          <w:ilvl w:val="0"/>
          <w:numId w:val="1"/>
        </w:num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Την </w:t>
      </w:r>
      <w:r w:rsidR="009B766C" w:rsidRPr="003123CF">
        <w:rPr>
          <w:rFonts w:asciiTheme="minorHAnsi" w:hAnsiTheme="minorHAnsi" w:cstheme="minorHAnsi"/>
          <w:sz w:val="22"/>
          <w:szCs w:val="22"/>
        </w:rPr>
        <w:t>αριθ</w:t>
      </w:r>
      <w:r w:rsidR="001A5B40" w:rsidRPr="003123CF">
        <w:rPr>
          <w:rFonts w:asciiTheme="minorHAnsi" w:hAnsiTheme="minorHAnsi" w:cstheme="minorHAnsi"/>
          <w:sz w:val="22"/>
          <w:szCs w:val="22"/>
        </w:rPr>
        <w:t>.</w:t>
      </w:r>
      <w:r w:rsidR="001A5B40" w:rsidRPr="007C0406">
        <w:rPr>
          <w:rFonts w:asciiTheme="minorHAnsi" w:hAnsiTheme="minorHAnsi" w:cstheme="minorHAnsi"/>
          <w:sz w:val="22"/>
          <w:szCs w:val="22"/>
        </w:rPr>
        <w:t xml:space="preserve"> ΚΥΑ 2635/13-09-2017 (ΦΕΚ 3313/Β/20-09-2017), περί πλαισίου λειτουργίας του </w:t>
      </w:r>
      <w:proofErr w:type="spellStart"/>
      <w:r w:rsidR="001A5B40" w:rsidRPr="007C0406">
        <w:rPr>
          <w:rFonts w:asciiTheme="minorHAnsi" w:hAnsiTheme="minorHAnsi" w:cstheme="minorHAnsi"/>
          <w:sz w:val="22"/>
          <w:szCs w:val="22"/>
        </w:rPr>
        <w:t>Υπομέτρου</w:t>
      </w:r>
      <w:proofErr w:type="spellEnd"/>
      <w:r w:rsidR="001A5B40" w:rsidRPr="007C0406">
        <w:rPr>
          <w:rFonts w:asciiTheme="minorHAnsi" w:hAnsiTheme="minorHAnsi" w:cstheme="minorHAnsi"/>
          <w:sz w:val="22"/>
          <w:szCs w:val="22"/>
        </w:rPr>
        <w:t xml:space="preserve">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περιόδου 2014-2020».</w:t>
      </w:r>
    </w:p>
    <w:p w:rsidR="007F276E" w:rsidRPr="007C0406" w:rsidRDefault="00F541E0" w:rsidP="007F276E">
      <w:pPr>
        <w:numPr>
          <w:ilvl w:val="0"/>
          <w:numId w:val="1"/>
        </w:num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Την αριθ. </w:t>
      </w:r>
      <w:proofErr w:type="spellStart"/>
      <w:r w:rsidRPr="007C0406">
        <w:rPr>
          <w:rFonts w:asciiTheme="minorHAnsi" w:hAnsiTheme="minorHAnsi" w:cstheme="minorHAnsi"/>
          <w:sz w:val="22"/>
          <w:szCs w:val="22"/>
        </w:rPr>
        <w:t>πρωτ</w:t>
      </w:r>
      <w:proofErr w:type="spellEnd"/>
      <w:r w:rsidRPr="007C0406">
        <w:rPr>
          <w:rFonts w:asciiTheme="minorHAnsi" w:hAnsiTheme="minorHAnsi" w:cstheme="minorHAnsi"/>
          <w:sz w:val="22"/>
          <w:szCs w:val="22"/>
        </w:rPr>
        <w:t xml:space="preserve">. </w:t>
      </w:r>
      <w:r w:rsidR="002042F1" w:rsidRPr="007C0406">
        <w:rPr>
          <w:rFonts w:asciiTheme="minorHAnsi" w:hAnsiTheme="minorHAnsi" w:cstheme="minorHAnsi"/>
          <w:sz w:val="22"/>
          <w:szCs w:val="22"/>
        </w:rPr>
        <w:t>13214</w:t>
      </w:r>
      <w:r w:rsidRPr="007C0406">
        <w:rPr>
          <w:rFonts w:asciiTheme="minorHAnsi" w:hAnsiTheme="minorHAnsi" w:cstheme="minorHAnsi"/>
          <w:sz w:val="22"/>
          <w:szCs w:val="22"/>
        </w:rPr>
        <w:t xml:space="preserve"> /</w:t>
      </w:r>
      <w:r w:rsidR="002042F1" w:rsidRPr="007C0406">
        <w:rPr>
          <w:rFonts w:asciiTheme="minorHAnsi" w:hAnsiTheme="minorHAnsi" w:cstheme="minorHAnsi"/>
          <w:sz w:val="22"/>
          <w:szCs w:val="22"/>
        </w:rPr>
        <w:t>30-</w:t>
      </w:r>
      <w:r w:rsidRPr="007C0406">
        <w:rPr>
          <w:rFonts w:asciiTheme="minorHAnsi" w:hAnsiTheme="minorHAnsi" w:cstheme="minorHAnsi"/>
          <w:sz w:val="22"/>
          <w:szCs w:val="22"/>
        </w:rPr>
        <w:t xml:space="preserve">11-2017 </w:t>
      </w:r>
      <w:r w:rsidR="002042F1" w:rsidRPr="007C0406">
        <w:rPr>
          <w:rFonts w:asciiTheme="minorHAnsi" w:hAnsiTheme="minorHAnsi" w:cstheme="minorHAnsi"/>
          <w:sz w:val="22"/>
          <w:szCs w:val="22"/>
        </w:rPr>
        <w:t xml:space="preserve">Υπουργική Απόφαση(ΦΕΚ 4268/Β’ 6-12-2017) </w:t>
      </w:r>
      <w:r w:rsidRPr="007C0406">
        <w:rPr>
          <w:rFonts w:asciiTheme="minorHAnsi" w:hAnsiTheme="minorHAnsi" w:cstheme="minorHAnsi"/>
          <w:sz w:val="22"/>
          <w:szCs w:val="22"/>
        </w:rPr>
        <w:t xml:space="preserve">περί «Πλαίσιο υλοποίησης </w:t>
      </w:r>
      <w:proofErr w:type="spellStart"/>
      <w:r w:rsidRPr="007C0406">
        <w:rPr>
          <w:rFonts w:asciiTheme="minorHAnsi" w:hAnsiTheme="minorHAnsi" w:cstheme="minorHAnsi"/>
          <w:sz w:val="22"/>
          <w:szCs w:val="22"/>
        </w:rPr>
        <w:t>Υπομέτρου</w:t>
      </w:r>
      <w:proofErr w:type="spellEnd"/>
      <w:r w:rsidRPr="007C0406">
        <w:rPr>
          <w:rFonts w:asciiTheme="minorHAnsi" w:hAnsiTheme="minorHAnsi" w:cstheme="minorHAnsi"/>
          <w:sz w:val="22"/>
          <w:szCs w:val="22"/>
        </w:rPr>
        <w:t xml:space="preserve"> 19.2 του Μέτρου 19, Τοπική Ανάπτυξη με Πρωτοβουλία Τοπικών Κοινοτήτων, (</w:t>
      </w:r>
      <w:proofErr w:type="spellStart"/>
      <w:r w:rsidRPr="007C0406">
        <w:rPr>
          <w:rFonts w:asciiTheme="minorHAnsi" w:hAnsiTheme="minorHAnsi" w:cstheme="minorHAnsi"/>
          <w:sz w:val="22"/>
          <w:szCs w:val="22"/>
        </w:rPr>
        <w:t>ΤΑΠΤοΚ</w:t>
      </w:r>
      <w:proofErr w:type="spellEnd"/>
      <w:r w:rsidRPr="007C0406">
        <w:rPr>
          <w:rFonts w:asciiTheme="minorHAnsi" w:hAnsiTheme="minorHAnsi" w:cstheme="minorHAnsi"/>
          <w:sz w:val="22"/>
          <w:szCs w:val="22"/>
        </w:rPr>
        <w:t>) του Προγράμματο</w:t>
      </w:r>
      <w:r w:rsidR="00736511" w:rsidRPr="007C0406">
        <w:rPr>
          <w:rFonts w:asciiTheme="minorHAnsi" w:hAnsiTheme="minorHAnsi" w:cstheme="minorHAnsi"/>
          <w:sz w:val="22"/>
          <w:szCs w:val="22"/>
        </w:rPr>
        <w:t>ς</w:t>
      </w:r>
      <w:r w:rsidR="007C51D1">
        <w:rPr>
          <w:rFonts w:asciiTheme="minorHAnsi" w:hAnsiTheme="minorHAnsi" w:cstheme="minorHAnsi"/>
          <w:sz w:val="22"/>
          <w:szCs w:val="22"/>
        </w:rPr>
        <w:t xml:space="preserve"> Αγροτικής Ανάπτυξης 2014-2020,</w:t>
      </w:r>
      <w:r w:rsidRPr="007C0406">
        <w:rPr>
          <w:rFonts w:asciiTheme="minorHAnsi" w:hAnsiTheme="minorHAnsi" w:cstheme="minorHAnsi"/>
          <w:sz w:val="22"/>
          <w:szCs w:val="22"/>
        </w:rPr>
        <w:t xml:space="preserve"> για παρεμβάσεις Ιδιωτικού χαρακτήρα</w:t>
      </w:r>
      <w:r w:rsidR="00736511" w:rsidRPr="007C0406">
        <w:rPr>
          <w:rFonts w:asciiTheme="minorHAnsi" w:hAnsiTheme="minorHAnsi" w:cstheme="minorHAnsi"/>
          <w:sz w:val="22"/>
          <w:szCs w:val="22"/>
        </w:rPr>
        <w:t xml:space="preserve"> και λοιπές διατάξεις εφαρμογής των τοπικών προγραμμάτων</w:t>
      </w:r>
      <w:r w:rsidRPr="007C0406">
        <w:rPr>
          <w:rFonts w:asciiTheme="minorHAnsi" w:hAnsiTheme="minorHAnsi" w:cstheme="minorHAnsi"/>
          <w:sz w:val="22"/>
          <w:szCs w:val="22"/>
        </w:rPr>
        <w:t>».</w:t>
      </w:r>
    </w:p>
    <w:p w:rsidR="007F276E" w:rsidRPr="00FA09C3" w:rsidRDefault="009B766C" w:rsidP="00FA09C3">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Την </w:t>
      </w:r>
      <w:r w:rsidRPr="003123CF">
        <w:rPr>
          <w:rFonts w:asciiTheme="minorHAnsi" w:hAnsiTheme="minorHAnsi" w:cstheme="minorHAnsi"/>
          <w:sz w:val="22"/>
          <w:szCs w:val="22"/>
        </w:rPr>
        <w:t>αριθ.</w:t>
      </w:r>
      <w:r w:rsidR="00436F58" w:rsidRPr="00436F58">
        <w:rPr>
          <w:rFonts w:asciiTheme="minorHAnsi" w:hAnsiTheme="minorHAnsi" w:cstheme="minorHAnsi"/>
          <w:sz w:val="22"/>
          <w:szCs w:val="22"/>
        </w:rPr>
        <w:t>05</w:t>
      </w:r>
      <w:r w:rsidR="003822D7">
        <w:rPr>
          <w:rFonts w:asciiTheme="minorHAnsi" w:hAnsiTheme="minorHAnsi" w:cstheme="minorHAnsi"/>
          <w:sz w:val="22"/>
          <w:szCs w:val="22"/>
        </w:rPr>
        <w:t>/</w:t>
      </w:r>
      <w:r w:rsidR="00FA09C3" w:rsidRPr="009E4643">
        <w:rPr>
          <w:rFonts w:asciiTheme="minorHAnsi" w:hAnsiTheme="minorHAnsi" w:cstheme="minorHAnsi"/>
          <w:sz w:val="22"/>
          <w:szCs w:val="22"/>
        </w:rPr>
        <w:t>1</w:t>
      </w:r>
      <w:r w:rsidR="00911EC1" w:rsidRPr="00911EC1">
        <w:rPr>
          <w:rFonts w:asciiTheme="minorHAnsi" w:hAnsiTheme="minorHAnsi" w:cstheme="minorHAnsi"/>
          <w:sz w:val="22"/>
          <w:szCs w:val="22"/>
        </w:rPr>
        <w:t>5</w:t>
      </w:r>
      <w:r w:rsidR="00FA09C3" w:rsidRPr="009E4643">
        <w:rPr>
          <w:rFonts w:asciiTheme="minorHAnsi" w:hAnsiTheme="minorHAnsi" w:cstheme="minorHAnsi"/>
          <w:sz w:val="22"/>
          <w:szCs w:val="22"/>
        </w:rPr>
        <w:t>-02-2019</w:t>
      </w:r>
      <w:r w:rsidR="00BE594F" w:rsidRPr="009E4643">
        <w:rPr>
          <w:rFonts w:asciiTheme="minorHAnsi" w:hAnsiTheme="minorHAnsi" w:cstheme="minorHAnsi"/>
          <w:sz w:val="22"/>
          <w:szCs w:val="22"/>
        </w:rPr>
        <w:t xml:space="preserve"> Απόφαση της ΕΔΠ </w:t>
      </w:r>
      <w:proofErr w:type="spellStart"/>
      <w:r w:rsidR="00BE594F" w:rsidRPr="009E4643">
        <w:rPr>
          <w:rFonts w:asciiTheme="minorHAnsi" w:hAnsiTheme="minorHAnsi" w:cstheme="minorHAnsi"/>
          <w:sz w:val="22"/>
          <w:szCs w:val="22"/>
        </w:rPr>
        <w:t>τηςΟΤΔ</w:t>
      </w:r>
      <w:proofErr w:type="spellEnd"/>
      <w:r w:rsidR="0078063F">
        <w:rPr>
          <w:rFonts w:asciiTheme="minorHAnsi" w:hAnsiTheme="minorHAnsi" w:cstheme="minorHAnsi"/>
          <w:sz w:val="22"/>
          <w:szCs w:val="22"/>
        </w:rPr>
        <w:t xml:space="preserve"> </w:t>
      </w:r>
      <w:r w:rsidR="009E4643" w:rsidRPr="00826498">
        <w:rPr>
          <w:rFonts w:asciiTheme="minorHAnsi" w:hAnsiTheme="minorHAnsi" w:cstheme="minorHAnsi"/>
          <w:szCs w:val="22"/>
        </w:rPr>
        <w:t>ΑΝΑΠΤΥΞΙΑΚΗ ΦΛΩΡΙΝΑΣ ΑΝΩΝΥΜΗ ΕΤΑΙΡΙΑ– Αναπτυξιακή Ανώνυμη Εταιρεία</w:t>
      </w:r>
      <w:r w:rsidR="009E4643">
        <w:rPr>
          <w:rFonts w:asciiTheme="minorHAnsi" w:hAnsiTheme="minorHAnsi" w:cstheme="minorHAnsi"/>
          <w:szCs w:val="22"/>
        </w:rPr>
        <w:t xml:space="preserve"> </w:t>
      </w:r>
      <w:proofErr w:type="spellStart"/>
      <w:r w:rsidR="009E4643">
        <w:rPr>
          <w:rFonts w:asciiTheme="minorHAnsi" w:hAnsiTheme="minorHAnsi" w:cstheme="minorHAnsi"/>
          <w:szCs w:val="22"/>
        </w:rPr>
        <w:t>Ο</w:t>
      </w:r>
      <w:r w:rsidR="007C51D1" w:rsidRPr="007C51D1">
        <w:rPr>
          <w:rFonts w:asciiTheme="minorHAnsi" w:hAnsiTheme="minorHAnsi" w:cstheme="minorHAnsi"/>
          <w:szCs w:val="22"/>
        </w:rPr>
        <w:t>.</w:t>
      </w:r>
      <w:r w:rsidR="009E4643">
        <w:rPr>
          <w:rFonts w:asciiTheme="minorHAnsi" w:hAnsiTheme="minorHAnsi" w:cstheme="minorHAnsi"/>
          <w:szCs w:val="22"/>
        </w:rPr>
        <w:t>Τ</w:t>
      </w:r>
      <w:r w:rsidR="007C51D1" w:rsidRPr="007C51D1">
        <w:rPr>
          <w:rFonts w:asciiTheme="minorHAnsi" w:hAnsiTheme="minorHAnsi" w:cstheme="minorHAnsi"/>
          <w:szCs w:val="22"/>
        </w:rPr>
        <w:t>.</w:t>
      </w:r>
      <w:r w:rsidR="009E4643">
        <w:rPr>
          <w:rFonts w:asciiTheme="minorHAnsi" w:hAnsiTheme="minorHAnsi" w:cstheme="minorHAnsi"/>
          <w:szCs w:val="22"/>
        </w:rPr>
        <w:t>Α</w:t>
      </w:r>
      <w:r w:rsidR="00FA09C3" w:rsidRPr="000323D5">
        <w:rPr>
          <w:rFonts w:asciiTheme="minorHAnsi" w:hAnsiTheme="minorHAnsi" w:cstheme="minorHAnsi"/>
          <w:sz w:val="22"/>
          <w:szCs w:val="22"/>
        </w:rPr>
        <w:t>.</w:t>
      </w:r>
      <w:r w:rsidR="00BE594F" w:rsidRPr="009E4643">
        <w:rPr>
          <w:rFonts w:asciiTheme="minorHAnsi" w:hAnsiTheme="minorHAnsi" w:cstheme="minorHAnsi"/>
          <w:sz w:val="22"/>
          <w:szCs w:val="22"/>
        </w:rPr>
        <w:t>περί</w:t>
      </w:r>
      <w:proofErr w:type="spellEnd"/>
      <w:r w:rsidR="00BE594F" w:rsidRPr="009E4643">
        <w:rPr>
          <w:rFonts w:asciiTheme="minorHAnsi" w:hAnsiTheme="minorHAnsi" w:cstheme="minorHAnsi"/>
          <w:sz w:val="22"/>
          <w:szCs w:val="22"/>
        </w:rPr>
        <w:t xml:space="preserve"> </w:t>
      </w:r>
      <w:r w:rsidR="00FA09C3" w:rsidRPr="007C51D1">
        <w:rPr>
          <w:rFonts w:asciiTheme="minorHAnsi" w:hAnsiTheme="minorHAnsi" w:cstheme="minorHAnsi"/>
          <w:sz w:val="22"/>
          <w:szCs w:val="22"/>
        </w:rPr>
        <w:t>«Έγκριση</w:t>
      </w:r>
      <w:r w:rsidRPr="007C51D1">
        <w:rPr>
          <w:rFonts w:asciiTheme="minorHAnsi" w:hAnsiTheme="minorHAnsi" w:cstheme="minorHAnsi"/>
          <w:sz w:val="22"/>
          <w:szCs w:val="22"/>
        </w:rPr>
        <w:t>ς της 1</w:t>
      </w:r>
      <w:r w:rsidRPr="007C51D1">
        <w:rPr>
          <w:rFonts w:asciiTheme="minorHAnsi" w:hAnsiTheme="minorHAnsi" w:cstheme="minorHAnsi"/>
          <w:sz w:val="22"/>
          <w:szCs w:val="22"/>
          <w:vertAlign w:val="superscript"/>
        </w:rPr>
        <w:t>ης</w:t>
      </w:r>
      <w:r w:rsidR="00FA09C3" w:rsidRPr="007C51D1">
        <w:rPr>
          <w:rFonts w:asciiTheme="minorHAnsi" w:hAnsiTheme="minorHAnsi" w:cstheme="minorHAnsi"/>
          <w:sz w:val="22"/>
          <w:szCs w:val="22"/>
        </w:rPr>
        <w:t xml:space="preserve"> πρόσκλησης </w:t>
      </w:r>
      <w:r w:rsidRPr="007C51D1">
        <w:rPr>
          <w:rFonts w:asciiTheme="minorHAnsi" w:hAnsiTheme="minorHAnsi" w:cstheme="minorHAnsi"/>
          <w:sz w:val="22"/>
          <w:szCs w:val="22"/>
        </w:rPr>
        <w:t xml:space="preserve">εκδήλωσης ενδιαφέροντος της ΑΝΦΛΩ προς τους δυνητικούς δικαιούχους για την υποβολή αιτήσεων στήριξης στο Μέτρο 19, </w:t>
      </w:r>
      <w:proofErr w:type="spellStart"/>
      <w:r w:rsidRPr="007C51D1">
        <w:rPr>
          <w:rFonts w:asciiTheme="minorHAnsi" w:hAnsiTheme="minorHAnsi" w:cstheme="minorHAnsi"/>
          <w:sz w:val="22"/>
          <w:szCs w:val="22"/>
        </w:rPr>
        <w:t>Υπομέτρο</w:t>
      </w:r>
      <w:proofErr w:type="spellEnd"/>
      <w:r w:rsidRPr="007C51D1">
        <w:rPr>
          <w:rFonts w:asciiTheme="minorHAnsi" w:hAnsiTheme="minorHAnsi" w:cstheme="minorHAnsi"/>
          <w:sz w:val="22"/>
          <w:szCs w:val="22"/>
        </w:rPr>
        <w:t xml:space="preserve"> 19.2 του ΠΑΑ για παρεμβάσεις ιδιωτικού χαρακτ</w:t>
      </w:r>
      <w:r w:rsidR="007C51D1" w:rsidRPr="007C51D1">
        <w:rPr>
          <w:rFonts w:asciiTheme="minorHAnsi" w:hAnsiTheme="minorHAnsi" w:cstheme="minorHAnsi"/>
          <w:sz w:val="22"/>
          <w:szCs w:val="22"/>
        </w:rPr>
        <w:t xml:space="preserve">ήρα - </w:t>
      </w:r>
      <w:proofErr w:type="spellStart"/>
      <w:r w:rsidR="00FA09C3">
        <w:rPr>
          <w:rFonts w:asciiTheme="minorHAnsi" w:hAnsiTheme="minorHAnsi" w:cstheme="minorHAnsi"/>
          <w:sz w:val="22"/>
          <w:szCs w:val="22"/>
        </w:rPr>
        <w:t>Υποδράσεις</w:t>
      </w:r>
      <w:proofErr w:type="spellEnd"/>
      <w:r w:rsidR="00FA09C3" w:rsidRPr="003B5F66">
        <w:rPr>
          <w:rFonts w:asciiTheme="minorHAnsi" w:hAnsiTheme="minorHAnsi" w:cstheme="minorHAnsi"/>
          <w:sz w:val="22"/>
          <w:szCs w:val="22"/>
        </w:rPr>
        <w:t xml:space="preserve"> 19.2.2:«Ανάπτυξη / βελτίωση της επιχειρηματικότητας και  ανταγωνιστικότητας της περιοχή εφαρμογής σε εξειδικευμένους τομείς, περιοχές ή δικαιούχους», 19.2.3:«Οριζόντια ενίσχυση στην ανάπτυξη / βελτίωση της επιχειρηματικότητας και ανταγωνιστικότητας της περιοχή εφαρμογής» και 19.2.7: «Συνεργασία μεταξύ διαφορετικών </w:t>
      </w:r>
      <w:r w:rsidR="00FA09C3" w:rsidRPr="007C51D1">
        <w:rPr>
          <w:rFonts w:asciiTheme="minorHAnsi" w:hAnsiTheme="minorHAnsi" w:cstheme="minorHAnsi"/>
          <w:sz w:val="22"/>
          <w:szCs w:val="22"/>
        </w:rPr>
        <w:t>παραγόντων»</w:t>
      </w:r>
      <w:r w:rsidRPr="007C51D1">
        <w:rPr>
          <w:rFonts w:asciiTheme="minorHAnsi" w:hAnsiTheme="minorHAnsi" w:cstheme="minorHAnsi"/>
          <w:sz w:val="22"/>
          <w:szCs w:val="22"/>
        </w:rPr>
        <w:t>.</w:t>
      </w:r>
    </w:p>
    <w:p w:rsidR="007F276E" w:rsidRPr="00436F58" w:rsidRDefault="00436F58" w:rsidP="007F276E">
      <w:pPr>
        <w:numPr>
          <w:ilvl w:val="0"/>
          <w:numId w:val="1"/>
        </w:numPr>
        <w:autoSpaceDE w:val="0"/>
        <w:autoSpaceDN w:val="0"/>
        <w:adjustRightInd w:val="0"/>
        <w:spacing w:before="120" w:after="120"/>
        <w:jc w:val="both"/>
        <w:rPr>
          <w:rFonts w:asciiTheme="minorHAnsi" w:hAnsiTheme="minorHAnsi" w:cstheme="minorHAnsi"/>
          <w:sz w:val="22"/>
          <w:szCs w:val="22"/>
        </w:rPr>
      </w:pPr>
      <w:r w:rsidRPr="00436F58">
        <w:rPr>
          <w:rFonts w:asciiTheme="minorHAnsi" w:hAnsiTheme="minorHAnsi" w:cstheme="minorHAnsi"/>
          <w:sz w:val="22"/>
          <w:szCs w:val="22"/>
        </w:rPr>
        <w:t xml:space="preserve">Το με </w:t>
      </w:r>
      <w:proofErr w:type="spellStart"/>
      <w:r w:rsidRPr="00436F58">
        <w:rPr>
          <w:rFonts w:asciiTheme="minorHAnsi" w:hAnsiTheme="minorHAnsi" w:cstheme="minorHAnsi"/>
          <w:sz w:val="22"/>
          <w:szCs w:val="22"/>
        </w:rPr>
        <w:t>αρ</w:t>
      </w:r>
      <w:proofErr w:type="spellEnd"/>
      <w:r w:rsidRPr="00436F58">
        <w:rPr>
          <w:rFonts w:asciiTheme="minorHAnsi" w:hAnsiTheme="minorHAnsi" w:cstheme="minorHAnsi"/>
          <w:sz w:val="22"/>
          <w:szCs w:val="22"/>
        </w:rPr>
        <w:t xml:space="preserve">. </w:t>
      </w:r>
      <w:proofErr w:type="spellStart"/>
      <w:r w:rsidRPr="00436F58">
        <w:rPr>
          <w:rFonts w:asciiTheme="minorHAnsi" w:hAnsiTheme="minorHAnsi" w:cstheme="minorHAnsi"/>
          <w:sz w:val="22"/>
          <w:szCs w:val="22"/>
        </w:rPr>
        <w:t>πρωτ</w:t>
      </w:r>
      <w:proofErr w:type="spellEnd"/>
      <w:r w:rsidRPr="00436F58">
        <w:rPr>
          <w:rFonts w:asciiTheme="minorHAnsi" w:hAnsiTheme="minorHAnsi" w:cstheme="minorHAnsi"/>
          <w:sz w:val="22"/>
          <w:szCs w:val="22"/>
        </w:rPr>
        <w:t xml:space="preserve">: 164/15-02-2019 </w:t>
      </w:r>
      <w:r w:rsidR="00BE594F" w:rsidRPr="00436F58">
        <w:rPr>
          <w:rFonts w:asciiTheme="minorHAnsi" w:hAnsiTheme="minorHAnsi" w:cstheme="minorHAnsi"/>
          <w:sz w:val="22"/>
          <w:szCs w:val="22"/>
        </w:rPr>
        <w:t>της ΟΤΔ</w:t>
      </w:r>
      <w:r w:rsidRPr="00436F58">
        <w:rPr>
          <w:rFonts w:asciiTheme="minorHAnsi" w:hAnsiTheme="minorHAnsi" w:cstheme="minorHAnsi"/>
          <w:szCs w:val="22"/>
        </w:rPr>
        <w:t xml:space="preserve"> ΑΝΑΠΤΥΞΙΑΚΗ ΦΛΩΡΙΝΑΣ ΑΝΩΝΥΜΗ ΕΤΑΙΡΙΑ</w:t>
      </w:r>
      <w:r w:rsidR="0078063F">
        <w:rPr>
          <w:rFonts w:asciiTheme="minorHAnsi" w:hAnsiTheme="minorHAnsi" w:cstheme="minorHAnsi"/>
          <w:szCs w:val="22"/>
        </w:rPr>
        <w:t xml:space="preserve"> </w:t>
      </w:r>
      <w:r w:rsidRPr="00436F58">
        <w:rPr>
          <w:rFonts w:asciiTheme="minorHAnsi" w:hAnsiTheme="minorHAnsi" w:cstheme="minorHAnsi"/>
          <w:szCs w:val="22"/>
        </w:rPr>
        <w:t>– Αναπτυξιακή Ανώνυμη Εταιρεία ΟΤΑ</w:t>
      </w:r>
      <w:r w:rsidR="0078063F">
        <w:rPr>
          <w:rFonts w:asciiTheme="minorHAnsi" w:hAnsiTheme="minorHAnsi" w:cstheme="minorHAnsi"/>
          <w:szCs w:val="22"/>
        </w:rPr>
        <w:t xml:space="preserve"> </w:t>
      </w:r>
      <w:r w:rsidR="009B766C" w:rsidRPr="007C51D1">
        <w:rPr>
          <w:rFonts w:asciiTheme="minorHAnsi" w:hAnsiTheme="minorHAnsi" w:cstheme="minorHAnsi"/>
          <w:sz w:val="22"/>
          <w:szCs w:val="22"/>
        </w:rPr>
        <w:t>προς την ΕΥΔ/Ε.Π. Περιφέρειας Δυτικής Μακεδονίας</w:t>
      </w:r>
      <w:r w:rsidR="00BE594F" w:rsidRPr="00436F58">
        <w:rPr>
          <w:rFonts w:asciiTheme="minorHAnsi" w:hAnsiTheme="minorHAnsi" w:cstheme="minorHAnsi"/>
          <w:sz w:val="22"/>
          <w:szCs w:val="22"/>
        </w:rPr>
        <w:t xml:space="preserve"> περί του ελέγχου της διαδικασίας έκδοσης του Σχεδίου της πρόσκλησης όπως και το απαντητικό </w:t>
      </w:r>
      <w:r w:rsidR="004D52B6" w:rsidRPr="00436F58">
        <w:rPr>
          <w:rFonts w:asciiTheme="minorHAnsi" w:hAnsiTheme="minorHAnsi" w:cstheme="minorHAnsi"/>
          <w:sz w:val="22"/>
          <w:szCs w:val="22"/>
        </w:rPr>
        <w:t>μ</w:t>
      </w:r>
      <w:r w:rsidRPr="00436F58">
        <w:rPr>
          <w:rFonts w:asciiTheme="minorHAnsi" w:hAnsiTheme="minorHAnsi" w:cstheme="minorHAnsi"/>
          <w:sz w:val="22"/>
          <w:szCs w:val="22"/>
        </w:rPr>
        <w:t>ε</w:t>
      </w:r>
      <w:r w:rsidR="009B766C" w:rsidRPr="007C51D1">
        <w:rPr>
          <w:rFonts w:asciiTheme="minorHAnsi" w:hAnsiTheme="minorHAnsi" w:cstheme="minorHAnsi"/>
          <w:sz w:val="22"/>
          <w:szCs w:val="22"/>
        </w:rPr>
        <w:t>αριθ</w:t>
      </w:r>
      <w:r w:rsidR="004D52B6" w:rsidRPr="007C51D1">
        <w:rPr>
          <w:rFonts w:asciiTheme="minorHAnsi" w:hAnsiTheme="minorHAnsi" w:cstheme="minorHAnsi"/>
          <w:sz w:val="22"/>
          <w:szCs w:val="22"/>
        </w:rPr>
        <w:t>.</w:t>
      </w:r>
      <w:r w:rsidR="009B766C" w:rsidRPr="007C51D1">
        <w:rPr>
          <w:rFonts w:asciiTheme="minorHAnsi" w:hAnsiTheme="minorHAnsi" w:cstheme="minorHAnsi"/>
          <w:sz w:val="22"/>
          <w:szCs w:val="22"/>
        </w:rPr>
        <w:t>πρωτ.</w:t>
      </w:r>
      <w:r w:rsidRPr="00436F58">
        <w:rPr>
          <w:rFonts w:asciiTheme="minorHAnsi" w:hAnsiTheme="minorHAnsi" w:cstheme="minorHAnsi"/>
          <w:sz w:val="22"/>
          <w:szCs w:val="22"/>
        </w:rPr>
        <w:t>814/08-03-2019</w:t>
      </w:r>
      <w:r w:rsidR="004D52B6" w:rsidRPr="00436F58">
        <w:rPr>
          <w:rFonts w:asciiTheme="minorHAnsi" w:hAnsiTheme="minorHAnsi" w:cstheme="minorHAnsi"/>
          <w:sz w:val="22"/>
          <w:szCs w:val="22"/>
        </w:rPr>
        <w:t xml:space="preserve">έγγραφο </w:t>
      </w:r>
      <w:r w:rsidRPr="00436F58">
        <w:rPr>
          <w:rFonts w:asciiTheme="minorHAnsi" w:hAnsiTheme="minorHAnsi" w:cstheme="minorHAnsi"/>
          <w:sz w:val="22"/>
          <w:szCs w:val="22"/>
        </w:rPr>
        <w:t xml:space="preserve">της </w:t>
      </w:r>
      <w:r w:rsidRPr="007C51D1">
        <w:rPr>
          <w:rFonts w:asciiTheme="minorHAnsi" w:hAnsiTheme="minorHAnsi" w:cstheme="minorHAnsi"/>
          <w:sz w:val="22"/>
          <w:szCs w:val="22"/>
        </w:rPr>
        <w:t>ΕΥΔ</w:t>
      </w:r>
      <w:r w:rsidR="00277385" w:rsidRPr="007C51D1">
        <w:rPr>
          <w:rFonts w:asciiTheme="minorHAnsi" w:hAnsiTheme="minorHAnsi" w:cstheme="minorHAnsi"/>
          <w:sz w:val="22"/>
          <w:szCs w:val="22"/>
        </w:rPr>
        <w:t xml:space="preserve">/Ε.Π. Περιφέρειας </w:t>
      </w:r>
      <w:r w:rsidRPr="007C51D1">
        <w:rPr>
          <w:rFonts w:asciiTheme="minorHAnsi" w:hAnsiTheme="minorHAnsi" w:cstheme="minorHAnsi"/>
          <w:sz w:val="22"/>
          <w:szCs w:val="22"/>
        </w:rPr>
        <w:t>Δυτικής Μακεδονίας.</w:t>
      </w:r>
    </w:p>
    <w:p w:rsidR="00BE594F" w:rsidRPr="004F1788" w:rsidRDefault="00BE594F" w:rsidP="007F276E">
      <w:pPr>
        <w:numPr>
          <w:ilvl w:val="0"/>
          <w:numId w:val="1"/>
        </w:numPr>
        <w:autoSpaceDE w:val="0"/>
        <w:autoSpaceDN w:val="0"/>
        <w:adjustRightInd w:val="0"/>
        <w:spacing w:before="120" w:after="120"/>
        <w:jc w:val="both"/>
        <w:rPr>
          <w:rFonts w:asciiTheme="minorHAnsi" w:hAnsiTheme="minorHAnsi" w:cstheme="minorHAnsi"/>
          <w:sz w:val="22"/>
          <w:szCs w:val="22"/>
        </w:rPr>
      </w:pPr>
      <w:r w:rsidRPr="004F1788">
        <w:rPr>
          <w:rFonts w:asciiTheme="minorHAnsi" w:hAnsiTheme="minorHAnsi" w:cstheme="minorHAnsi"/>
          <w:sz w:val="22"/>
          <w:szCs w:val="22"/>
        </w:rPr>
        <w:lastRenderedPageBreak/>
        <w:t xml:space="preserve">Το </w:t>
      </w:r>
      <w:r w:rsidR="00AC5D34" w:rsidRPr="004F1788">
        <w:rPr>
          <w:rFonts w:asciiTheme="minorHAnsi" w:hAnsiTheme="minorHAnsi" w:cstheme="minorHAnsi"/>
          <w:sz w:val="22"/>
          <w:szCs w:val="22"/>
        </w:rPr>
        <w:t xml:space="preserve">με αριθ. </w:t>
      </w:r>
      <w:proofErr w:type="spellStart"/>
      <w:r w:rsidR="00AC5D34" w:rsidRPr="004F1788">
        <w:rPr>
          <w:rFonts w:asciiTheme="minorHAnsi" w:hAnsiTheme="minorHAnsi" w:cstheme="minorHAnsi"/>
          <w:sz w:val="22"/>
          <w:szCs w:val="22"/>
        </w:rPr>
        <w:t>πρωτ</w:t>
      </w:r>
      <w:proofErr w:type="spellEnd"/>
      <w:r w:rsidR="00AC5D34" w:rsidRPr="004F1788">
        <w:rPr>
          <w:rFonts w:asciiTheme="minorHAnsi" w:hAnsiTheme="minorHAnsi" w:cstheme="minorHAnsi"/>
          <w:sz w:val="22"/>
          <w:szCs w:val="22"/>
        </w:rPr>
        <w:t>.</w:t>
      </w:r>
      <w:r w:rsidR="007C51D1" w:rsidRPr="004F1788">
        <w:rPr>
          <w:rFonts w:asciiTheme="minorHAnsi" w:hAnsiTheme="minorHAnsi" w:cstheme="minorHAnsi"/>
          <w:sz w:val="22"/>
          <w:szCs w:val="22"/>
        </w:rPr>
        <w:t xml:space="preserve"> </w:t>
      </w:r>
      <w:r w:rsidR="004F1788" w:rsidRPr="004F1788">
        <w:rPr>
          <w:rFonts w:asciiTheme="minorHAnsi" w:hAnsiTheme="minorHAnsi" w:cstheme="minorHAnsi"/>
          <w:sz w:val="22"/>
          <w:szCs w:val="22"/>
        </w:rPr>
        <w:t xml:space="preserve">335/19-03-2019 </w:t>
      </w:r>
      <w:r w:rsidR="00AC5D34" w:rsidRPr="004F1788">
        <w:rPr>
          <w:rFonts w:asciiTheme="minorHAnsi" w:hAnsiTheme="minorHAnsi" w:cstheme="minorHAnsi"/>
          <w:sz w:val="22"/>
          <w:szCs w:val="22"/>
        </w:rPr>
        <w:t>έγγραφο της ΟΤΔ ΑΝΦΛΩ</w:t>
      </w:r>
      <w:r w:rsidR="004F1788" w:rsidRPr="004F1788">
        <w:rPr>
          <w:rFonts w:asciiTheme="minorHAnsi" w:hAnsiTheme="minorHAnsi" w:cstheme="minorHAnsi"/>
          <w:sz w:val="22"/>
          <w:szCs w:val="22"/>
        </w:rPr>
        <w:t xml:space="preserve"> </w:t>
      </w:r>
      <w:r w:rsidRPr="004F1788">
        <w:rPr>
          <w:rFonts w:asciiTheme="minorHAnsi" w:hAnsiTheme="minorHAnsi" w:cstheme="minorHAnsi"/>
          <w:sz w:val="22"/>
          <w:szCs w:val="22"/>
        </w:rPr>
        <w:t xml:space="preserve">προς την ΕΥΕ ΠΑΑ 2014 2020 περί της έγκρισης του σχεδίου της Πρόσκλησης από την ΕΥΚΕ και το απαντητικό </w:t>
      </w:r>
      <w:r w:rsidR="004D52B6" w:rsidRPr="004F1788">
        <w:rPr>
          <w:rFonts w:asciiTheme="minorHAnsi" w:hAnsiTheme="minorHAnsi" w:cstheme="minorHAnsi"/>
          <w:sz w:val="22"/>
          <w:szCs w:val="22"/>
        </w:rPr>
        <w:t>μ’ αριθ.</w:t>
      </w:r>
      <w:r w:rsidR="004F1788" w:rsidRPr="004F1788">
        <w:rPr>
          <w:rFonts w:asciiTheme="minorHAnsi" w:hAnsiTheme="minorHAnsi" w:cstheme="minorHAnsi"/>
          <w:sz w:val="22"/>
          <w:szCs w:val="22"/>
        </w:rPr>
        <w:t xml:space="preserve"> 42911/ΕΥΚΕ 571/16-04-2019</w:t>
      </w:r>
      <w:r w:rsidR="004D52B6" w:rsidRPr="004F1788">
        <w:rPr>
          <w:rFonts w:asciiTheme="minorHAnsi" w:hAnsiTheme="minorHAnsi" w:cstheme="minorHAnsi"/>
          <w:sz w:val="22"/>
          <w:szCs w:val="22"/>
        </w:rPr>
        <w:t xml:space="preserve"> έγγραφο </w:t>
      </w:r>
      <w:r w:rsidRPr="004F1788">
        <w:rPr>
          <w:rFonts w:asciiTheme="minorHAnsi" w:hAnsiTheme="minorHAnsi" w:cstheme="minorHAnsi"/>
          <w:sz w:val="22"/>
          <w:szCs w:val="22"/>
        </w:rPr>
        <w:t xml:space="preserve">της ΕΥΕ ΠΑΑ 2014 </w:t>
      </w:r>
      <w:r w:rsidR="0018376F" w:rsidRPr="004F1788">
        <w:rPr>
          <w:rFonts w:asciiTheme="minorHAnsi" w:hAnsiTheme="minorHAnsi" w:cstheme="minorHAnsi"/>
          <w:sz w:val="22"/>
          <w:szCs w:val="22"/>
        </w:rPr>
        <w:t>–</w:t>
      </w:r>
      <w:r w:rsidRPr="004F1788">
        <w:rPr>
          <w:rFonts w:asciiTheme="minorHAnsi" w:hAnsiTheme="minorHAnsi" w:cstheme="minorHAnsi"/>
          <w:sz w:val="22"/>
          <w:szCs w:val="22"/>
        </w:rPr>
        <w:t xml:space="preserve"> 2020</w:t>
      </w:r>
      <w:r w:rsidR="007C51D1" w:rsidRPr="004F1788">
        <w:rPr>
          <w:rFonts w:asciiTheme="minorHAnsi" w:hAnsiTheme="minorHAnsi" w:cstheme="minorHAnsi"/>
          <w:sz w:val="22"/>
          <w:szCs w:val="22"/>
        </w:rPr>
        <w:t>.</w:t>
      </w:r>
    </w:p>
    <w:p w:rsidR="0018376F" w:rsidRPr="007C0406" w:rsidRDefault="007C51D1" w:rsidP="00A91AFD">
      <w:pPr>
        <w:numPr>
          <w:ilvl w:val="0"/>
          <w:numId w:val="1"/>
        </w:numPr>
        <w:autoSpaceDE w:val="0"/>
        <w:autoSpaceDN w:val="0"/>
        <w:adjustRightInd w:val="0"/>
        <w:spacing w:before="120" w:after="120"/>
        <w:jc w:val="both"/>
        <w:rPr>
          <w:rFonts w:asciiTheme="minorHAnsi" w:hAnsiTheme="minorHAnsi" w:cstheme="minorHAnsi"/>
          <w:sz w:val="22"/>
          <w:szCs w:val="22"/>
        </w:rPr>
      </w:pPr>
      <w:r w:rsidRPr="007C51D1">
        <w:rPr>
          <w:rFonts w:asciiTheme="minorHAnsi" w:hAnsiTheme="minorHAnsi" w:cstheme="minorHAnsi"/>
          <w:sz w:val="22"/>
          <w:szCs w:val="22"/>
        </w:rPr>
        <w:t>Τον Κανονισμό</w:t>
      </w:r>
      <w:r w:rsidR="00A91AFD" w:rsidRPr="007C0406">
        <w:rPr>
          <w:rFonts w:asciiTheme="minorHAnsi" w:hAnsiTheme="minorHAnsi" w:cstheme="minorHAnsi"/>
          <w:sz w:val="22"/>
          <w:szCs w:val="22"/>
        </w:rPr>
        <w:t xml:space="preserve">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r w:rsidR="0074459C">
        <w:rPr>
          <w:rFonts w:asciiTheme="minorHAnsi" w:hAnsiTheme="minorHAnsi" w:cstheme="minorHAnsi"/>
          <w:sz w:val="22"/>
          <w:szCs w:val="22"/>
          <w:lang w:val="en-US"/>
        </w:rPr>
        <w:t>.</w:t>
      </w:r>
    </w:p>
    <w:p w:rsidR="0018376F" w:rsidRPr="007C0406" w:rsidRDefault="00CF4E6C" w:rsidP="0018376F">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 Κανονισμό</w:t>
      </w:r>
      <w:r w:rsidR="0018376F" w:rsidRPr="00CF4E6C">
        <w:rPr>
          <w:rFonts w:asciiTheme="minorHAnsi" w:hAnsiTheme="minorHAnsi" w:cstheme="minorHAnsi"/>
          <w:sz w:val="22"/>
          <w:szCs w:val="22"/>
        </w:rPr>
        <w:t xml:space="preserve"> (ΕΕ) 651/2014</w:t>
      </w:r>
      <w:r w:rsidR="0018376F" w:rsidRPr="007C0406">
        <w:rPr>
          <w:rFonts w:asciiTheme="minorHAnsi" w:hAnsiTheme="minorHAnsi" w:cstheme="minorHAnsi"/>
          <w:sz w:val="22"/>
          <w:szCs w:val="22"/>
        </w:rPr>
        <w:t xml:space="preserve"> της Επιτροπής για την κήρυξη ορισμένων κατηγοριών ενισχύσεων ως συμβατών με την εσωτερική αγορά κατ' εφαρμογή των άρθρων 107 και 108 της Συνθήκης (O.J ΕΕ L 187/1 της 26.6.2014).</w:t>
      </w:r>
    </w:p>
    <w:p w:rsidR="0018376F" w:rsidRPr="007C0406" w:rsidRDefault="00CF4E6C" w:rsidP="0018376F">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 Κανονισμό</w:t>
      </w:r>
      <w:r w:rsidR="0018376F" w:rsidRPr="00CF4E6C">
        <w:rPr>
          <w:rFonts w:asciiTheme="minorHAnsi" w:hAnsiTheme="minorHAnsi" w:cstheme="minorHAnsi"/>
          <w:sz w:val="22"/>
          <w:szCs w:val="22"/>
        </w:rPr>
        <w:t>(ΕΕ) 1407/2013</w:t>
      </w:r>
      <w:r w:rsidR="0018376F" w:rsidRPr="007C0406">
        <w:rPr>
          <w:rFonts w:asciiTheme="minorHAnsi" w:hAnsiTheme="minorHAnsi" w:cstheme="minorHAnsi"/>
          <w:sz w:val="22"/>
          <w:szCs w:val="22"/>
        </w:rPr>
        <w:t xml:space="preserve"> της Επιτροπής σχετικά με την εφαρμογή των άρθρων 107 και 108 της Συνθήκης για τη λειτουργία της Ευρωπαϊκής Ένωσης στις ενισχύσεις ήσσονος σημασίας (O.J ΕΕ L 352/1 της 24.12.2013).</w:t>
      </w:r>
    </w:p>
    <w:p w:rsidR="00A91AFD" w:rsidRPr="007C0406" w:rsidRDefault="00CF4E6C" w:rsidP="0018376F">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 Κανονισμό</w:t>
      </w:r>
      <w:r w:rsidR="00A91AFD" w:rsidRPr="00CF4E6C">
        <w:rPr>
          <w:rFonts w:asciiTheme="minorHAnsi" w:hAnsiTheme="minorHAnsi" w:cstheme="minorHAnsi"/>
          <w:sz w:val="22"/>
          <w:szCs w:val="22"/>
        </w:rPr>
        <w:t>(ΕΕ) αριθ. 1305/2013</w:t>
      </w:r>
      <w:r w:rsidR="00A91AFD" w:rsidRPr="007C0406">
        <w:rPr>
          <w:rFonts w:asciiTheme="minorHAnsi" w:hAnsiTheme="minorHAnsi" w:cstheme="minorHAnsi"/>
          <w:sz w:val="22"/>
          <w:szCs w:val="22"/>
        </w:rPr>
        <w:t xml:space="preserve">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και την κατάργηση του κανονισμού (ΕΚ) αριθ. 1698/2005 του </w:t>
      </w:r>
      <w:r w:rsidR="00A91AFD" w:rsidRPr="00CF4E6C">
        <w:rPr>
          <w:rFonts w:asciiTheme="minorHAnsi" w:hAnsiTheme="minorHAnsi" w:cstheme="minorHAnsi"/>
          <w:sz w:val="22"/>
          <w:szCs w:val="22"/>
        </w:rPr>
        <w:t>Συμβουλίου</w:t>
      </w:r>
      <w:r w:rsidR="00AC5D34" w:rsidRPr="00CF4E6C">
        <w:rPr>
          <w:rFonts w:asciiTheme="minorHAnsi" w:hAnsiTheme="minorHAnsi" w:cstheme="minorHAnsi"/>
          <w:sz w:val="22"/>
          <w:szCs w:val="22"/>
        </w:rPr>
        <w:t>.</w:t>
      </w:r>
    </w:p>
    <w:p w:rsidR="007C51D1" w:rsidRDefault="00CF4E6C" w:rsidP="007C51D1">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 Κανονισμό</w:t>
      </w:r>
      <w:r w:rsidR="00706027" w:rsidRPr="00CF4E6C">
        <w:rPr>
          <w:rFonts w:asciiTheme="minorHAnsi" w:hAnsiTheme="minorHAnsi" w:cstheme="minorHAnsi"/>
          <w:sz w:val="22"/>
          <w:szCs w:val="22"/>
        </w:rPr>
        <w:t>(ΕΕ) αριθ. 1306/2013του</w:t>
      </w:r>
      <w:r w:rsidR="00706027" w:rsidRPr="007C0406">
        <w:rPr>
          <w:rFonts w:asciiTheme="minorHAnsi" w:hAnsiTheme="minorHAnsi" w:cstheme="minorHAnsi"/>
          <w:sz w:val="22"/>
          <w:szCs w:val="22"/>
        </w:rPr>
        <w:t xml:space="preserve"> Ευρωπαϊκού Κοινοβουλίου και του Συμβουλίου της 17ης Δεκεμβρίου 2013</w:t>
      </w:r>
      <w:r w:rsidR="00706027">
        <w:rPr>
          <w:rFonts w:asciiTheme="minorHAnsi" w:hAnsiTheme="minorHAnsi" w:cstheme="minorHAnsi"/>
          <w:sz w:val="22"/>
          <w:szCs w:val="22"/>
        </w:rPr>
        <w:t xml:space="preserve"> σχετικά με τη χρηματοδότηση, τη διαχείριση και την παρακολούθηση της κοινής γεωργικής πολιτικής και την κατάργηση των κανονισμών (ΕΟΚ) αριθ. 352/78, (ΕΚ) αριθ. 165/94, (ΕΚ) αριθ. 2799/98, (ΕΚ) αριθ. 814/2000, (ΕΚ) αριθ. 1290/2005 και (ΕΚ) αριθ. 485/2008 του Συμβουλίου.</w:t>
      </w:r>
    </w:p>
    <w:p w:rsidR="007C51D1" w:rsidRDefault="00CF4E6C" w:rsidP="007C51D1">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 Εκτελεστικό Κανονισμό</w:t>
      </w:r>
      <w:r w:rsidR="008E5C93" w:rsidRPr="00CF4E6C">
        <w:rPr>
          <w:rFonts w:asciiTheme="minorHAnsi" w:hAnsiTheme="minorHAnsi" w:cstheme="minorHAnsi"/>
          <w:sz w:val="22"/>
          <w:szCs w:val="22"/>
        </w:rPr>
        <w:t xml:space="preserve"> (ΕΕ</w:t>
      </w:r>
      <w:r w:rsidR="008E5C93" w:rsidRPr="007C51D1">
        <w:rPr>
          <w:rFonts w:asciiTheme="minorHAnsi" w:hAnsiTheme="minorHAnsi" w:cstheme="minorHAnsi"/>
          <w:sz w:val="22"/>
          <w:szCs w:val="22"/>
        </w:rPr>
        <w:t>) αριθ. 808/2014 της Επιτροπής της 17ης Δεκεμβρίου 2013 σχετικά με τη θέσπιση κανόνων εφαρμογής του κανονισμού (ΕΕ) αριθ. 1305/2013 του Ευρωπαϊκού Κοινοβουλίου και του Συμβουλίου για τη στήριξη της αγροτικής ανάπτυξης από το Ευρωπαϊκό Γεωργικό Ταμείο Αγροτικής Α</w:t>
      </w:r>
      <w:r w:rsidR="0074459C">
        <w:rPr>
          <w:rFonts w:asciiTheme="minorHAnsi" w:hAnsiTheme="minorHAnsi" w:cstheme="minorHAnsi"/>
          <w:sz w:val="22"/>
          <w:szCs w:val="22"/>
        </w:rPr>
        <w:t xml:space="preserve">νάπτυξης (ΕΓΤΑΑ). </w:t>
      </w:r>
    </w:p>
    <w:p w:rsidR="008E5C93" w:rsidRPr="007C51D1" w:rsidRDefault="00CF4E6C" w:rsidP="007C51D1">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 Εκτελεστικό Κανονισμό</w:t>
      </w:r>
      <w:r w:rsidR="008E5C93" w:rsidRPr="00CF4E6C">
        <w:rPr>
          <w:rFonts w:asciiTheme="minorHAnsi" w:hAnsiTheme="minorHAnsi" w:cstheme="minorHAnsi"/>
          <w:sz w:val="22"/>
          <w:szCs w:val="22"/>
        </w:rPr>
        <w:t>(ΕΕ)</w:t>
      </w:r>
      <w:r w:rsidR="008E5C93" w:rsidRPr="007C51D1">
        <w:rPr>
          <w:rFonts w:asciiTheme="minorHAnsi" w:hAnsiTheme="minorHAnsi" w:cstheme="minorHAnsi"/>
          <w:sz w:val="22"/>
          <w:szCs w:val="22"/>
        </w:rPr>
        <w:t xml:space="preserve"> αριθ. 809/2014 της Επιτροπής της 17ης Δεκεμβρίου 2013 σχετικά με τη θέσπιση κανόνων εφαρμογής του κανονισμού (ΕΕ) αριθ. 1306/2013του Ευρωπαϊκού Κοινοβουλίου και του Συμβουλίου όσον αφορά τα ολοκληρωμένα συστήματα διαχείρισης και ελέγχου, τα μέτρα αγροτικής ανάπτυξης και την πολλαπλή </w:t>
      </w:r>
      <w:r w:rsidR="00436F58" w:rsidRPr="007C51D1">
        <w:rPr>
          <w:rFonts w:asciiTheme="minorHAnsi" w:hAnsiTheme="minorHAnsi" w:cstheme="minorHAnsi"/>
          <w:sz w:val="22"/>
          <w:szCs w:val="22"/>
        </w:rPr>
        <w:t>συμμόρφωση</w:t>
      </w:r>
      <w:r w:rsidR="00471415" w:rsidRPr="007C51D1">
        <w:rPr>
          <w:rFonts w:asciiTheme="minorHAnsi" w:hAnsiTheme="minorHAnsi" w:cstheme="minorHAnsi"/>
          <w:sz w:val="22"/>
          <w:szCs w:val="22"/>
        </w:rPr>
        <w:t>.</w:t>
      </w:r>
    </w:p>
    <w:p w:rsidR="008E5C93" w:rsidRPr="008E5C93" w:rsidRDefault="00CF4E6C" w:rsidP="007C51D1">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Τον Κανονισμό</w:t>
      </w:r>
      <w:r w:rsidR="008E5C93" w:rsidRPr="00CF4E6C">
        <w:rPr>
          <w:rFonts w:asciiTheme="minorHAnsi" w:hAnsiTheme="minorHAnsi" w:cstheme="minorHAnsi"/>
        </w:rPr>
        <w:t xml:space="preserve"> (EΕ) 2016/679</w:t>
      </w:r>
      <w:r w:rsidR="008E5C93" w:rsidRPr="00DC0CC0">
        <w:rPr>
          <w:rFonts w:asciiTheme="minorHAnsi" w:hAnsiTheme="minorHAnsi" w:cstheme="minorHAnsi"/>
        </w:rPr>
        <w:t xml:space="preserve">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w:t>
      </w:r>
      <w:r w:rsidR="008E5C93" w:rsidRPr="007C51D1">
        <w:rPr>
          <w:rFonts w:asciiTheme="minorHAnsi" w:hAnsiTheme="minorHAnsi" w:cstheme="minorHAnsi"/>
        </w:rPr>
        <w:t>4.5.2016</w:t>
      </w:r>
      <w:r w:rsidR="00471415" w:rsidRPr="007C51D1">
        <w:rPr>
          <w:rFonts w:asciiTheme="minorHAnsi" w:hAnsiTheme="minorHAnsi" w:cstheme="minorHAnsi"/>
        </w:rPr>
        <w:t>.</w:t>
      </w:r>
    </w:p>
    <w:p w:rsidR="008E5C93" w:rsidRDefault="00CF4E6C" w:rsidP="007C51D1">
      <w:pPr>
        <w:numPr>
          <w:ilvl w:val="0"/>
          <w:numId w:val="1"/>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rPr>
        <w:t>Τον</w:t>
      </w:r>
      <w:r w:rsidR="008E5C93" w:rsidRPr="00CF4E6C">
        <w:rPr>
          <w:rFonts w:asciiTheme="minorHAnsi" w:hAnsiTheme="minorHAnsi" w:cstheme="minorHAnsi"/>
        </w:rPr>
        <w:t xml:space="preserve"> Ν.2472/97 (ΦΕΚ Α’ 50) για</w:t>
      </w:r>
      <w:r w:rsidR="008E5C93" w:rsidRPr="0073206F">
        <w:rPr>
          <w:rFonts w:asciiTheme="minorHAnsi" w:hAnsiTheme="minorHAnsi" w:cstheme="minorHAnsi"/>
        </w:rPr>
        <w:t xml:space="preserve"> «την προστασία του ατόμου από την επεξεργασία δεδομένων προσωπικού χαρακτήρα», όπως ισχύει </w:t>
      </w:r>
      <w:r w:rsidR="008E5C93" w:rsidRPr="007C51D1">
        <w:rPr>
          <w:rFonts w:asciiTheme="minorHAnsi" w:hAnsiTheme="minorHAnsi" w:cstheme="minorHAnsi"/>
        </w:rPr>
        <w:t>σήμερα</w:t>
      </w:r>
      <w:r w:rsidR="00471415" w:rsidRPr="007C51D1">
        <w:rPr>
          <w:rFonts w:asciiTheme="minorHAnsi" w:hAnsiTheme="minorHAnsi" w:cstheme="minorHAnsi"/>
        </w:rPr>
        <w:t>.</w:t>
      </w:r>
    </w:p>
    <w:p w:rsidR="00C712EF" w:rsidRPr="007C0406" w:rsidRDefault="00CF4E6C" w:rsidP="007C51D1">
      <w:pPr>
        <w:numPr>
          <w:ilvl w:val="0"/>
          <w:numId w:val="1"/>
        </w:numPr>
        <w:autoSpaceDE w:val="0"/>
        <w:autoSpaceDN w:val="0"/>
        <w:adjustRightInd w:val="0"/>
        <w:spacing w:before="120" w:after="120"/>
        <w:jc w:val="both"/>
        <w:rPr>
          <w:rFonts w:asciiTheme="minorHAnsi" w:hAnsiTheme="minorHAnsi" w:cstheme="minorHAnsi"/>
          <w:sz w:val="22"/>
          <w:szCs w:val="22"/>
        </w:rPr>
      </w:pPr>
      <w:proofErr w:type="spellStart"/>
      <w:r>
        <w:rPr>
          <w:rFonts w:asciiTheme="minorHAnsi" w:hAnsiTheme="minorHAnsi" w:cstheme="minorHAnsi"/>
          <w:sz w:val="22"/>
          <w:szCs w:val="22"/>
        </w:rPr>
        <w:t>Την</w:t>
      </w:r>
      <w:r w:rsidR="003D2A49" w:rsidRPr="00CF4E6C">
        <w:rPr>
          <w:rFonts w:asciiTheme="minorHAnsi" w:hAnsiTheme="minorHAnsi" w:cstheme="minorHAnsi"/>
          <w:sz w:val="22"/>
          <w:szCs w:val="22"/>
        </w:rPr>
        <w:t>με</w:t>
      </w:r>
      <w:proofErr w:type="spellEnd"/>
      <w:r w:rsidR="003D2A49" w:rsidRPr="00CF4E6C">
        <w:rPr>
          <w:rFonts w:asciiTheme="minorHAnsi" w:hAnsiTheme="minorHAnsi" w:cstheme="minorHAnsi"/>
          <w:sz w:val="22"/>
          <w:szCs w:val="22"/>
        </w:rPr>
        <w:t xml:space="preserve"> </w:t>
      </w:r>
      <w:r w:rsidR="00C712EF" w:rsidRPr="00CF4E6C">
        <w:rPr>
          <w:rFonts w:asciiTheme="minorHAnsi" w:hAnsiTheme="minorHAnsi" w:cstheme="minorHAnsi"/>
          <w:sz w:val="22"/>
          <w:szCs w:val="22"/>
        </w:rPr>
        <w:t xml:space="preserve">αριθ. </w:t>
      </w:r>
      <w:proofErr w:type="spellStart"/>
      <w:r w:rsidR="00C712EF" w:rsidRPr="00CF4E6C">
        <w:rPr>
          <w:rFonts w:asciiTheme="minorHAnsi" w:hAnsiTheme="minorHAnsi" w:cstheme="minorHAnsi"/>
          <w:sz w:val="22"/>
          <w:szCs w:val="22"/>
        </w:rPr>
        <w:t>πρ</w:t>
      </w:r>
      <w:r w:rsidR="00826498" w:rsidRPr="00CF4E6C">
        <w:rPr>
          <w:rFonts w:asciiTheme="minorHAnsi" w:hAnsiTheme="minorHAnsi" w:cstheme="minorHAnsi"/>
          <w:sz w:val="22"/>
          <w:szCs w:val="22"/>
        </w:rPr>
        <w:t>ωτ</w:t>
      </w:r>
      <w:proofErr w:type="spellEnd"/>
      <w:r w:rsidR="00C712EF" w:rsidRPr="00CF4E6C">
        <w:rPr>
          <w:rFonts w:asciiTheme="minorHAnsi" w:hAnsiTheme="minorHAnsi" w:cstheme="minorHAnsi"/>
          <w:sz w:val="22"/>
          <w:szCs w:val="22"/>
        </w:rPr>
        <w:t>. 81986/ΕΥΘΥ712/31.7.2015</w:t>
      </w:r>
      <w:r w:rsidR="00C712EF" w:rsidRPr="007C0406">
        <w:rPr>
          <w:rFonts w:asciiTheme="minorHAnsi" w:hAnsiTheme="minorHAnsi" w:cstheme="minorHAnsi"/>
          <w:sz w:val="22"/>
          <w:szCs w:val="22"/>
        </w:rPr>
        <w:t xml:space="preserve"> (ΦΕΚ 1822/Β/2015) απόφαση του Υπουργού Οικονομίας, Υποδομών, Ναυτιλίας &amp; Τουρισμού για του εθνικούς κανόνες </w:t>
      </w:r>
      <w:proofErr w:type="spellStart"/>
      <w:r w:rsidR="00C712EF" w:rsidRPr="007C0406">
        <w:rPr>
          <w:rFonts w:asciiTheme="minorHAnsi" w:hAnsiTheme="minorHAnsi" w:cstheme="minorHAnsi"/>
          <w:sz w:val="22"/>
          <w:szCs w:val="22"/>
        </w:rPr>
        <w:lastRenderedPageBreak/>
        <w:t>επιλεξιμότητας</w:t>
      </w:r>
      <w:proofErr w:type="spellEnd"/>
      <w:r w:rsidR="00C712EF" w:rsidRPr="007C0406">
        <w:rPr>
          <w:rFonts w:asciiTheme="minorHAnsi" w:hAnsiTheme="minorHAnsi" w:cstheme="minorHAnsi"/>
          <w:sz w:val="22"/>
          <w:szCs w:val="22"/>
        </w:rPr>
        <w:t xml:space="preserve">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όπως τροποποιήθηκε και ισχύει. </w:t>
      </w:r>
    </w:p>
    <w:p w:rsidR="00AA2B23" w:rsidRPr="007C0406" w:rsidRDefault="00AA2B23" w:rsidP="00AA2B23">
      <w:pPr>
        <w:autoSpaceDE w:val="0"/>
        <w:autoSpaceDN w:val="0"/>
        <w:adjustRightInd w:val="0"/>
        <w:spacing w:before="120" w:after="120"/>
        <w:jc w:val="both"/>
        <w:rPr>
          <w:rFonts w:asciiTheme="minorHAnsi" w:hAnsiTheme="minorHAnsi" w:cstheme="minorHAnsi"/>
          <w:sz w:val="22"/>
          <w:szCs w:val="22"/>
        </w:rPr>
      </w:pPr>
    </w:p>
    <w:p w:rsidR="0069497E" w:rsidRPr="007C0406" w:rsidRDefault="0069497E" w:rsidP="00AA2B23">
      <w:pPr>
        <w:autoSpaceDE w:val="0"/>
        <w:autoSpaceDN w:val="0"/>
        <w:adjustRightInd w:val="0"/>
        <w:spacing w:before="120" w:after="120"/>
        <w:jc w:val="both"/>
        <w:rPr>
          <w:rFonts w:asciiTheme="minorHAnsi" w:hAnsiTheme="minorHAnsi" w:cstheme="minorHAnsi"/>
          <w:sz w:val="22"/>
          <w:szCs w:val="22"/>
        </w:rPr>
      </w:pPr>
    </w:p>
    <w:p w:rsidR="0069497E" w:rsidRPr="007C0406" w:rsidRDefault="0069497E" w:rsidP="00AA2B23">
      <w:pPr>
        <w:autoSpaceDE w:val="0"/>
        <w:autoSpaceDN w:val="0"/>
        <w:adjustRightInd w:val="0"/>
        <w:spacing w:before="120" w:after="120"/>
        <w:jc w:val="both"/>
        <w:rPr>
          <w:rFonts w:asciiTheme="minorHAnsi" w:hAnsiTheme="minorHAnsi" w:cstheme="minorHAnsi"/>
          <w:sz w:val="22"/>
          <w:szCs w:val="22"/>
        </w:rPr>
      </w:pPr>
    </w:p>
    <w:p w:rsidR="0069497E" w:rsidRPr="007C0406" w:rsidRDefault="0069497E" w:rsidP="00AA2B23">
      <w:pPr>
        <w:autoSpaceDE w:val="0"/>
        <w:autoSpaceDN w:val="0"/>
        <w:adjustRightInd w:val="0"/>
        <w:spacing w:before="120" w:after="120"/>
        <w:jc w:val="both"/>
        <w:rPr>
          <w:rFonts w:asciiTheme="minorHAnsi" w:hAnsiTheme="minorHAnsi" w:cstheme="minorHAnsi"/>
          <w:sz w:val="22"/>
          <w:szCs w:val="22"/>
        </w:rPr>
      </w:pPr>
    </w:p>
    <w:p w:rsidR="00AA2B23" w:rsidRPr="007C0406" w:rsidRDefault="008D09BF">
      <w:p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ab/>
      </w:r>
    </w:p>
    <w:p w:rsidR="00AA2B23" w:rsidRPr="007C0406" w:rsidRDefault="00AA2B23" w:rsidP="00AA2B23">
      <w:pPr>
        <w:autoSpaceDE w:val="0"/>
        <w:autoSpaceDN w:val="0"/>
        <w:adjustRightInd w:val="0"/>
        <w:spacing w:before="120" w:after="120"/>
        <w:jc w:val="both"/>
        <w:rPr>
          <w:rFonts w:asciiTheme="minorHAnsi" w:hAnsiTheme="minorHAnsi" w:cstheme="minorHAnsi"/>
          <w:sz w:val="22"/>
          <w:szCs w:val="22"/>
        </w:rPr>
      </w:pPr>
    </w:p>
    <w:p w:rsidR="007F276E" w:rsidRPr="007C0406" w:rsidRDefault="007F276E">
      <w:pPr>
        <w:rPr>
          <w:rFonts w:asciiTheme="minorHAnsi" w:hAnsiTheme="minorHAnsi" w:cstheme="minorHAnsi"/>
          <w:b/>
          <w:spacing w:val="120"/>
          <w:position w:val="12"/>
          <w:sz w:val="22"/>
          <w:szCs w:val="22"/>
        </w:rPr>
      </w:pPr>
      <w:r w:rsidRPr="007C0406">
        <w:rPr>
          <w:rFonts w:asciiTheme="minorHAnsi" w:hAnsiTheme="minorHAnsi" w:cstheme="minorHAnsi"/>
          <w:b/>
          <w:spacing w:val="120"/>
          <w:position w:val="12"/>
          <w:sz w:val="22"/>
          <w:szCs w:val="22"/>
        </w:rPr>
        <w:br w:type="page"/>
      </w:r>
    </w:p>
    <w:p w:rsidR="005B096D" w:rsidRPr="007C0406" w:rsidRDefault="005B096D" w:rsidP="005B096D">
      <w:pPr>
        <w:jc w:val="center"/>
        <w:rPr>
          <w:rFonts w:asciiTheme="minorHAnsi" w:hAnsiTheme="minorHAnsi" w:cstheme="minorHAnsi"/>
          <w:b/>
          <w:spacing w:val="120"/>
          <w:position w:val="12"/>
          <w:sz w:val="22"/>
          <w:szCs w:val="22"/>
        </w:rPr>
      </w:pPr>
      <w:r w:rsidRPr="007C0406">
        <w:rPr>
          <w:rFonts w:asciiTheme="minorHAnsi" w:hAnsiTheme="minorHAnsi" w:cstheme="minorHAnsi"/>
          <w:b/>
          <w:spacing w:val="120"/>
          <w:position w:val="12"/>
          <w:sz w:val="22"/>
          <w:szCs w:val="22"/>
        </w:rPr>
        <w:lastRenderedPageBreak/>
        <w:t xml:space="preserve">Κ Α Λ Ε Ι </w:t>
      </w:r>
    </w:p>
    <w:p w:rsidR="001A5B40" w:rsidRPr="007C0406" w:rsidRDefault="001A5B40" w:rsidP="001A5B40">
      <w:pPr>
        <w:rPr>
          <w:rFonts w:asciiTheme="minorHAnsi" w:hAnsiTheme="minorHAnsi" w:cstheme="minorHAnsi"/>
          <w:sz w:val="22"/>
          <w:szCs w:val="22"/>
        </w:rPr>
      </w:pPr>
    </w:p>
    <w:p w:rsidR="009F1E62" w:rsidRPr="009F1E62" w:rsidRDefault="007B6719" w:rsidP="009F1E62">
      <w:pPr>
        <w:adjustRightInd w:val="0"/>
        <w:spacing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τους υποψήφιους δικαιούχους, φυσικά ή νομικά πρόσωπα</w:t>
      </w:r>
      <w:r w:rsidRPr="001E64B7">
        <w:rPr>
          <w:rFonts w:asciiTheme="minorHAnsi" w:hAnsiTheme="minorHAnsi" w:cstheme="minorHAnsi"/>
          <w:sz w:val="22"/>
          <w:szCs w:val="22"/>
        </w:rPr>
        <w:t xml:space="preserve"> (</w:t>
      </w:r>
      <w:r w:rsidR="005304E0">
        <w:rPr>
          <w:rFonts w:asciiTheme="minorHAnsi" w:hAnsiTheme="minorHAnsi" w:cs="Arial"/>
          <w:sz w:val="22"/>
          <w:szCs w:val="22"/>
        </w:rPr>
        <w:t>π</w:t>
      </w:r>
      <w:r w:rsidRPr="001E64B7">
        <w:rPr>
          <w:rFonts w:asciiTheme="minorHAnsi" w:hAnsiTheme="minorHAnsi" w:cs="Arial"/>
          <w:sz w:val="22"/>
          <w:szCs w:val="22"/>
        </w:rPr>
        <w:t xml:space="preserve">ολύ μικρές και μικρές επιχειρήσεις κατά την έννοια της σύστασης 2003/361/ΕΚ της Επιτροπής) </w:t>
      </w:r>
      <w:r w:rsidRPr="007C0406">
        <w:rPr>
          <w:rFonts w:asciiTheme="minorHAnsi" w:hAnsiTheme="minorHAnsi" w:cstheme="minorHAnsi"/>
          <w:sz w:val="22"/>
          <w:szCs w:val="22"/>
        </w:rPr>
        <w:t xml:space="preserve">όπως ορίζονται στο πλαίσιο του </w:t>
      </w:r>
      <w:proofErr w:type="spellStart"/>
      <w:r w:rsidRPr="007C0406">
        <w:rPr>
          <w:rFonts w:asciiTheme="minorHAnsi" w:hAnsiTheme="minorHAnsi" w:cstheme="minorHAnsi"/>
          <w:sz w:val="22"/>
          <w:szCs w:val="22"/>
        </w:rPr>
        <w:t>Υπομέτρου</w:t>
      </w:r>
      <w:proofErr w:type="spellEnd"/>
      <w:r w:rsidRPr="007C0406">
        <w:rPr>
          <w:rFonts w:asciiTheme="minorHAnsi" w:hAnsiTheme="minorHAnsi" w:cstheme="minorHAnsi"/>
          <w:sz w:val="22"/>
          <w:szCs w:val="22"/>
        </w:rPr>
        <w:t xml:space="preserve"> 19.2 «Στήριξη για την υλοποίηση πράξεων στο πλαίσιο της στρατηγικής τοπικής ανάπτυξης με πρωτοβουλία τοπικών κοινοτήτων» (παρεμβάσεις ιδιωτικού χαρακτήρα) και ειδικότερα στις αριθ. </w:t>
      </w:r>
      <w:proofErr w:type="spellStart"/>
      <w:r w:rsidRPr="007C0406">
        <w:rPr>
          <w:rFonts w:asciiTheme="minorHAnsi" w:hAnsiTheme="minorHAnsi" w:cstheme="minorHAnsi"/>
          <w:sz w:val="22"/>
          <w:szCs w:val="22"/>
        </w:rPr>
        <w:t>πρωτ</w:t>
      </w:r>
      <w:proofErr w:type="spellEnd"/>
      <w:r w:rsidRPr="007C0406">
        <w:rPr>
          <w:rFonts w:asciiTheme="minorHAnsi" w:hAnsiTheme="minorHAnsi" w:cstheme="minorHAnsi"/>
          <w:sz w:val="22"/>
          <w:szCs w:val="22"/>
        </w:rPr>
        <w:t xml:space="preserve">. 2635/13-09-2017 ΚΥΑ (ΦΕΚ 3313/20-09-2017) περί πλαισίου λειτουργίας και αριθ. </w:t>
      </w:r>
      <w:proofErr w:type="spellStart"/>
      <w:r w:rsidRPr="007C0406">
        <w:rPr>
          <w:rFonts w:asciiTheme="minorHAnsi" w:hAnsiTheme="minorHAnsi" w:cstheme="minorHAnsi"/>
          <w:sz w:val="22"/>
          <w:szCs w:val="22"/>
        </w:rPr>
        <w:t>πρωτ</w:t>
      </w:r>
      <w:proofErr w:type="spellEnd"/>
      <w:r w:rsidRPr="007C0406">
        <w:rPr>
          <w:rFonts w:asciiTheme="minorHAnsi" w:hAnsiTheme="minorHAnsi" w:cstheme="minorHAnsi"/>
          <w:sz w:val="22"/>
          <w:szCs w:val="22"/>
        </w:rPr>
        <w:t xml:space="preserve">.  13214 /30-11-2017 Υπουργική Απόφαση (ΦΕΚ </w:t>
      </w:r>
      <w:r w:rsidR="005304E0">
        <w:rPr>
          <w:rFonts w:asciiTheme="minorHAnsi" w:hAnsiTheme="minorHAnsi" w:cstheme="minorHAnsi"/>
          <w:sz w:val="22"/>
          <w:szCs w:val="22"/>
        </w:rPr>
        <w:t>4268/Β’ 6-12-2017) περί «πλαισίου</w:t>
      </w:r>
      <w:r w:rsidRPr="007C0406">
        <w:rPr>
          <w:rFonts w:asciiTheme="minorHAnsi" w:hAnsiTheme="minorHAnsi" w:cstheme="minorHAnsi"/>
          <w:sz w:val="22"/>
          <w:szCs w:val="22"/>
        </w:rPr>
        <w:t xml:space="preserve"> υλοποίησης Υπομέτρου</w:t>
      </w:r>
      <w:r w:rsidRPr="007C0406">
        <w:rPr>
          <w:rFonts w:asciiTheme="minorHAnsi" w:hAnsiTheme="minorHAnsi" w:cstheme="minorHAnsi"/>
          <w:b/>
          <w:sz w:val="22"/>
          <w:szCs w:val="22"/>
        </w:rPr>
        <w:t xml:space="preserve">19.2 του </w:t>
      </w:r>
      <w:r w:rsidRPr="002B31AD">
        <w:rPr>
          <w:rFonts w:asciiTheme="minorHAnsi" w:hAnsiTheme="minorHAnsi" w:cstheme="minorHAnsi"/>
          <w:b/>
          <w:sz w:val="22"/>
          <w:szCs w:val="22"/>
        </w:rPr>
        <w:t>Μέτρου 19</w:t>
      </w:r>
      <w:r w:rsidRPr="002B31AD">
        <w:rPr>
          <w:rFonts w:asciiTheme="minorHAnsi" w:hAnsiTheme="minorHAnsi" w:cstheme="minorHAnsi"/>
          <w:sz w:val="22"/>
          <w:szCs w:val="22"/>
        </w:rPr>
        <w:t>, Τοπική Ανάπτυξη με Πρωτοβουλία Τοπικών Κοινοτήτων, (</w:t>
      </w:r>
      <w:proofErr w:type="spellStart"/>
      <w:r w:rsidRPr="002B31AD">
        <w:rPr>
          <w:rFonts w:asciiTheme="minorHAnsi" w:hAnsiTheme="minorHAnsi" w:cstheme="minorHAnsi"/>
          <w:sz w:val="22"/>
          <w:szCs w:val="22"/>
        </w:rPr>
        <w:t>ΤΑΠΤοΚ</w:t>
      </w:r>
      <w:proofErr w:type="spellEnd"/>
      <w:r w:rsidRPr="002B31AD">
        <w:rPr>
          <w:rFonts w:asciiTheme="minorHAnsi" w:hAnsiTheme="minorHAnsi" w:cstheme="minorHAnsi"/>
          <w:sz w:val="22"/>
          <w:szCs w:val="22"/>
        </w:rPr>
        <w:t>) του Προγράμματος</w:t>
      </w:r>
      <w:r w:rsidR="005304E0">
        <w:rPr>
          <w:rFonts w:asciiTheme="minorHAnsi" w:hAnsiTheme="minorHAnsi" w:cstheme="minorHAnsi"/>
          <w:sz w:val="22"/>
          <w:szCs w:val="22"/>
        </w:rPr>
        <w:t xml:space="preserve"> Αγροτικής Ανάπτυξης 2014-2020,</w:t>
      </w:r>
      <w:r w:rsidRPr="002B31AD">
        <w:rPr>
          <w:rFonts w:asciiTheme="minorHAnsi" w:hAnsiTheme="minorHAnsi" w:cstheme="minorHAnsi"/>
          <w:sz w:val="22"/>
          <w:szCs w:val="22"/>
        </w:rPr>
        <w:t xml:space="preserve"> για παρεμβάσεις Ιδιωτικού χαρακτήρα, και λοιπές διατάξεις εφαρμογής των τοπικών προγραμμάτων»</w:t>
      </w:r>
      <w:r>
        <w:rPr>
          <w:rFonts w:asciiTheme="minorHAnsi" w:hAnsiTheme="minorHAnsi" w:cstheme="minorHAnsi"/>
          <w:sz w:val="22"/>
          <w:szCs w:val="22"/>
        </w:rPr>
        <w:t>,</w:t>
      </w:r>
      <w:r w:rsidRPr="002B31AD">
        <w:rPr>
          <w:rFonts w:asciiTheme="minorHAnsi" w:hAnsiTheme="minorHAnsi" w:cstheme="minorHAnsi"/>
          <w:sz w:val="22"/>
          <w:szCs w:val="22"/>
        </w:rPr>
        <w:t xml:space="preserve"> όπως τροποποιήθηκε και ισχύει</w:t>
      </w:r>
      <w:r>
        <w:rPr>
          <w:rFonts w:asciiTheme="minorHAnsi" w:hAnsiTheme="minorHAnsi" w:cstheme="minorHAnsi"/>
          <w:sz w:val="22"/>
          <w:szCs w:val="22"/>
        </w:rPr>
        <w:t>, καθώς και το ΤΠ της ΟΤΔ</w:t>
      </w:r>
      <w:r w:rsidR="005304E0" w:rsidRPr="00E30476">
        <w:rPr>
          <w:rFonts w:asciiTheme="minorHAnsi" w:hAnsiTheme="minorHAnsi" w:cstheme="minorHAnsi"/>
          <w:sz w:val="22"/>
          <w:szCs w:val="22"/>
        </w:rPr>
        <w:t>:</w:t>
      </w:r>
      <w:r>
        <w:rPr>
          <w:rFonts w:asciiTheme="minorHAnsi" w:hAnsiTheme="minorHAnsi" w:cstheme="minorHAnsi"/>
          <w:sz w:val="22"/>
          <w:szCs w:val="22"/>
        </w:rPr>
        <w:t xml:space="preserve"> «</w:t>
      </w:r>
      <w:r w:rsidRPr="00826498">
        <w:rPr>
          <w:rFonts w:asciiTheme="minorHAnsi" w:hAnsiTheme="minorHAnsi" w:cstheme="minorHAnsi"/>
          <w:szCs w:val="22"/>
        </w:rPr>
        <w:t>ΑΝΑΠΤΥΞΙΑΚΗ ΦΛΩΡΙΝΑΣ ΑΝΩΝΥΜΗ ΕΤΑΙΡΙΑ– Αναπτυξιακή Ανώνυμη Εταιρεία</w:t>
      </w:r>
      <w:r>
        <w:rPr>
          <w:rFonts w:asciiTheme="minorHAnsi" w:hAnsiTheme="minorHAnsi" w:cstheme="minorHAnsi"/>
          <w:szCs w:val="22"/>
        </w:rPr>
        <w:t xml:space="preserve"> ΟΤΑ</w:t>
      </w:r>
      <w:r w:rsidRPr="002B31AD">
        <w:rPr>
          <w:rFonts w:asciiTheme="minorHAnsi" w:hAnsiTheme="minorHAnsi" w:cstheme="minorHAnsi"/>
          <w:sz w:val="22"/>
          <w:szCs w:val="22"/>
        </w:rPr>
        <w:t>»</w:t>
      </w:r>
      <w:r w:rsidR="005304E0">
        <w:rPr>
          <w:rFonts w:asciiTheme="minorHAnsi" w:hAnsiTheme="minorHAnsi" w:cstheme="minorHAnsi"/>
          <w:sz w:val="22"/>
          <w:szCs w:val="22"/>
        </w:rPr>
        <w:t>,</w:t>
      </w:r>
      <w:r w:rsidRPr="002B31AD">
        <w:rPr>
          <w:rFonts w:asciiTheme="minorHAnsi" w:hAnsiTheme="minorHAnsi" w:cstheme="minorHAnsi"/>
          <w:sz w:val="22"/>
          <w:szCs w:val="22"/>
        </w:rPr>
        <w:t xml:space="preserve"> να υποβάλλουν αιτήσεις στήριξης στο πλαίσιο</w:t>
      </w:r>
      <w:r w:rsidRPr="007C0406">
        <w:rPr>
          <w:rFonts w:asciiTheme="minorHAnsi" w:hAnsiTheme="minorHAnsi" w:cstheme="minorHAnsi"/>
          <w:sz w:val="22"/>
          <w:szCs w:val="22"/>
        </w:rPr>
        <w:t xml:space="preserve"> των </w:t>
      </w:r>
      <w:proofErr w:type="spellStart"/>
      <w:r w:rsidRPr="007C0406">
        <w:rPr>
          <w:rFonts w:asciiTheme="minorHAnsi" w:hAnsiTheme="minorHAnsi" w:cstheme="minorHAnsi"/>
          <w:sz w:val="22"/>
          <w:szCs w:val="22"/>
        </w:rPr>
        <w:t>υπο</w:t>
      </w:r>
      <w:proofErr w:type="spellEnd"/>
      <w:r w:rsidRPr="007C0406">
        <w:rPr>
          <w:rFonts w:asciiTheme="minorHAnsi" w:hAnsiTheme="minorHAnsi" w:cstheme="minorHAnsi"/>
          <w:sz w:val="22"/>
          <w:szCs w:val="22"/>
        </w:rPr>
        <w:t xml:space="preserve">-δράσεων του </w:t>
      </w:r>
      <w:proofErr w:type="spellStart"/>
      <w:r w:rsidRPr="007C0406">
        <w:rPr>
          <w:rFonts w:asciiTheme="minorHAnsi" w:hAnsiTheme="minorHAnsi" w:cstheme="minorHAnsi"/>
          <w:sz w:val="22"/>
          <w:szCs w:val="22"/>
        </w:rPr>
        <w:t>υπο</w:t>
      </w:r>
      <w:proofErr w:type="spellEnd"/>
      <w:r w:rsidRPr="007C0406">
        <w:rPr>
          <w:rFonts w:asciiTheme="minorHAnsi" w:hAnsiTheme="minorHAnsi" w:cstheme="minorHAnsi"/>
          <w:sz w:val="22"/>
          <w:szCs w:val="22"/>
        </w:rPr>
        <w:t xml:space="preserve">-μέτρου 19.2 όπως αυτές προσδιορίζονται στο άρθρο 1 της παρούσας. </w:t>
      </w:r>
    </w:p>
    <w:p w:rsidR="009F1E62" w:rsidRDefault="009F1E62" w:rsidP="00CA57C5">
      <w:pPr>
        <w:spacing w:line="360" w:lineRule="auto"/>
        <w:jc w:val="center"/>
        <w:rPr>
          <w:rFonts w:asciiTheme="minorHAnsi" w:hAnsiTheme="minorHAnsi" w:cstheme="minorHAnsi"/>
          <w:b/>
          <w:spacing w:val="80"/>
          <w:position w:val="8"/>
          <w:sz w:val="22"/>
          <w:szCs w:val="22"/>
        </w:rPr>
      </w:pPr>
    </w:p>
    <w:p w:rsidR="009F1E62" w:rsidRDefault="009F1E62" w:rsidP="00CA57C5">
      <w:pPr>
        <w:spacing w:line="360" w:lineRule="auto"/>
        <w:jc w:val="center"/>
        <w:rPr>
          <w:rFonts w:asciiTheme="minorHAnsi" w:hAnsiTheme="minorHAnsi" w:cstheme="minorHAnsi"/>
          <w:b/>
          <w:spacing w:val="80"/>
          <w:position w:val="8"/>
          <w:sz w:val="22"/>
          <w:szCs w:val="22"/>
        </w:rPr>
      </w:pPr>
    </w:p>
    <w:p w:rsidR="009F1E62" w:rsidRDefault="009F1E62" w:rsidP="00CA57C5">
      <w:pPr>
        <w:spacing w:line="360" w:lineRule="auto"/>
        <w:jc w:val="center"/>
        <w:rPr>
          <w:rFonts w:asciiTheme="minorHAnsi" w:hAnsiTheme="minorHAnsi" w:cstheme="minorHAnsi"/>
          <w:b/>
          <w:spacing w:val="80"/>
          <w:position w:val="8"/>
          <w:sz w:val="22"/>
          <w:szCs w:val="22"/>
        </w:rPr>
      </w:pPr>
    </w:p>
    <w:p w:rsidR="009F1E62" w:rsidRDefault="009F1E62" w:rsidP="00CA57C5">
      <w:pPr>
        <w:spacing w:line="360" w:lineRule="auto"/>
        <w:jc w:val="center"/>
        <w:rPr>
          <w:rFonts w:asciiTheme="minorHAnsi" w:hAnsiTheme="minorHAnsi" w:cstheme="minorHAnsi"/>
          <w:b/>
          <w:spacing w:val="80"/>
          <w:position w:val="8"/>
          <w:sz w:val="22"/>
          <w:szCs w:val="22"/>
        </w:rPr>
      </w:pPr>
    </w:p>
    <w:p w:rsidR="0074459C" w:rsidRDefault="0074459C">
      <w:pPr>
        <w:rPr>
          <w:rFonts w:asciiTheme="minorHAnsi" w:hAnsiTheme="minorHAnsi" w:cstheme="minorHAnsi"/>
          <w:b/>
          <w:spacing w:val="80"/>
          <w:position w:val="8"/>
          <w:sz w:val="22"/>
          <w:szCs w:val="22"/>
        </w:rPr>
      </w:pPr>
      <w:r>
        <w:rPr>
          <w:rFonts w:asciiTheme="minorHAnsi" w:hAnsiTheme="minorHAnsi" w:cstheme="minorHAnsi"/>
          <w:b/>
          <w:spacing w:val="80"/>
          <w:position w:val="8"/>
          <w:sz w:val="22"/>
          <w:szCs w:val="22"/>
        </w:rPr>
        <w:br w:type="page"/>
      </w:r>
    </w:p>
    <w:p w:rsidR="009F1E62" w:rsidRDefault="009F1E62" w:rsidP="00CA57C5">
      <w:pPr>
        <w:spacing w:line="360" w:lineRule="auto"/>
        <w:jc w:val="center"/>
        <w:rPr>
          <w:rFonts w:asciiTheme="minorHAnsi" w:hAnsiTheme="minorHAnsi" w:cstheme="minorHAnsi"/>
          <w:b/>
          <w:spacing w:val="80"/>
          <w:position w:val="8"/>
          <w:sz w:val="22"/>
          <w:szCs w:val="22"/>
        </w:rPr>
      </w:pPr>
    </w:p>
    <w:p w:rsidR="0074459C" w:rsidRPr="00110D19" w:rsidRDefault="0074459C" w:rsidP="00CA57C5">
      <w:pPr>
        <w:spacing w:line="360" w:lineRule="auto"/>
        <w:jc w:val="center"/>
        <w:rPr>
          <w:rFonts w:asciiTheme="minorHAnsi" w:hAnsiTheme="minorHAnsi" w:cstheme="minorHAnsi"/>
          <w:b/>
          <w:spacing w:val="80"/>
          <w:position w:val="8"/>
          <w:sz w:val="22"/>
          <w:szCs w:val="22"/>
        </w:rPr>
      </w:pPr>
    </w:p>
    <w:p w:rsidR="0074459C" w:rsidRPr="00110D19" w:rsidRDefault="0074459C" w:rsidP="00CA57C5">
      <w:pPr>
        <w:spacing w:line="360" w:lineRule="auto"/>
        <w:jc w:val="center"/>
        <w:rPr>
          <w:rFonts w:asciiTheme="minorHAnsi" w:hAnsiTheme="minorHAnsi" w:cstheme="minorHAnsi"/>
          <w:b/>
          <w:spacing w:val="80"/>
          <w:position w:val="8"/>
          <w:sz w:val="22"/>
          <w:szCs w:val="22"/>
        </w:rPr>
      </w:pPr>
    </w:p>
    <w:p w:rsidR="0074459C" w:rsidRPr="00110D19" w:rsidRDefault="0074459C" w:rsidP="00CA57C5">
      <w:pPr>
        <w:spacing w:line="360" w:lineRule="auto"/>
        <w:jc w:val="center"/>
        <w:rPr>
          <w:rFonts w:asciiTheme="minorHAnsi" w:hAnsiTheme="minorHAnsi" w:cstheme="minorHAnsi"/>
          <w:b/>
          <w:spacing w:val="80"/>
          <w:position w:val="8"/>
          <w:sz w:val="22"/>
          <w:szCs w:val="22"/>
        </w:rPr>
      </w:pPr>
    </w:p>
    <w:p w:rsidR="0074459C" w:rsidRPr="00110D19" w:rsidRDefault="0074459C" w:rsidP="00CA57C5">
      <w:pPr>
        <w:spacing w:line="360" w:lineRule="auto"/>
        <w:jc w:val="center"/>
        <w:rPr>
          <w:rFonts w:asciiTheme="minorHAnsi" w:hAnsiTheme="minorHAnsi" w:cstheme="minorHAnsi"/>
          <w:b/>
          <w:spacing w:val="80"/>
          <w:position w:val="8"/>
          <w:sz w:val="22"/>
          <w:szCs w:val="22"/>
        </w:rPr>
      </w:pPr>
    </w:p>
    <w:p w:rsidR="0074459C" w:rsidRPr="00110D19" w:rsidRDefault="0074459C" w:rsidP="00CA57C5">
      <w:pPr>
        <w:spacing w:line="360" w:lineRule="auto"/>
        <w:jc w:val="center"/>
        <w:rPr>
          <w:rFonts w:asciiTheme="minorHAnsi" w:hAnsiTheme="minorHAnsi" w:cstheme="minorHAnsi"/>
          <w:b/>
          <w:spacing w:val="80"/>
          <w:position w:val="8"/>
          <w:sz w:val="22"/>
          <w:szCs w:val="22"/>
        </w:rPr>
      </w:pPr>
    </w:p>
    <w:p w:rsidR="0074459C" w:rsidRPr="00110D19" w:rsidRDefault="0074459C" w:rsidP="00CA57C5">
      <w:pPr>
        <w:spacing w:line="360" w:lineRule="auto"/>
        <w:jc w:val="center"/>
        <w:rPr>
          <w:rFonts w:asciiTheme="minorHAnsi" w:hAnsiTheme="minorHAnsi" w:cstheme="minorHAnsi"/>
          <w:b/>
          <w:spacing w:val="80"/>
          <w:position w:val="8"/>
          <w:sz w:val="22"/>
          <w:szCs w:val="22"/>
        </w:rPr>
      </w:pPr>
    </w:p>
    <w:p w:rsidR="0074459C" w:rsidRPr="00110D19" w:rsidRDefault="0074459C" w:rsidP="00CA57C5">
      <w:pPr>
        <w:spacing w:line="360" w:lineRule="auto"/>
        <w:jc w:val="center"/>
        <w:rPr>
          <w:rFonts w:asciiTheme="minorHAnsi" w:hAnsiTheme="minorHAnsi" w:cstheme="minorHAnsi"/>
          <w:b/>
          <w:spacing w:val="80"/>
          <w:position w:val="8"/>
          <w:sz w:val="22"/>
          <w:szCs w:val="22"/>
        </w:rPr>
      </w:pPr>
    </w:p>
    <w:p w:rsidR="0074459C" w:rsidRPr="00B358E8" w:rsidRDefault="0074459C" w:rsidP="00CA57C5">
      <w:pPr>
        <w:spacing w:line="360" w:lineRule="auto"/>
        <w:jc w:val="center"/>
        <w:rPr>
          <w:rFonts w:asciiTheme="minorHAnsi" w:hAnsiTheme="minorHAnsi" w:cstheme="minorHAnsi"/>
          <w:b/>
          <w:spacing w:val="80"/>
          <w:position w:val="8"/>
          <w:sz w:val="22"/>
          <w:szCs w:val="22"/>
        </w:rPr>
      </w:pPr>
    </w:p>
    <w:p w:rsidR="00E30476" w:rsidRPr="00B358E8" w:rsidRDefault="00E30476" w:rsidP="00CA57C5">
      <w:pPr>
        <w:spacing w:line="360" w:lineRule="auto"/>
        <w:jc w:val="center"/>
        <w:rPr>
          <w:rFonts w:asciiTheme="minorHAnsi" w:hAnsiTheme="minorHAnsi" w:cstheme="minorHAnsi"/>
          <w:b/>
          <w:spacing w:val="80"/>
          <w:position w:val="8"/>
          <w:sz w:val="22"/>
          <w:szCs w:val="22"/>
        </w:rPr>
      </w:pPr>
    </w:p>
    <w:p w:rsidR="00E30476" w:rsidRPr="00B358E8" w:rsidRDefault="00E30476" w:rsidP="00CA57C5">
      <w:pPr>
        <w:spacing w:line="360" w:lineRule="auto"/>
        <w:jc w:val="center"/>
        <w:rPr>
          <w:rFonts w:asciiTheme="minorHAnsi" w:hAnsiTheme="minorHAnsi" w:cstheme="minorHAnsi"/>
          <w:b/>
          <w:spacing w:val="80"/>
          <w:position w:val="8"/>
          <w:sz w:val="22"/>
          <w:szCs w:val="22"/>
        </w:rPr>
      </w:pPr>
    </w:p>
    <w:p w:rsidR="0074459C" w:rsidRPr="00110D19" w:rsidRDefault="0074459C" w:rsidP="00CA57C5">
      <w:pPr>
        <w:spacing w:line="360" w:lineRule="auto"/>
        <w:jc w:val="center"/>
        <w:rPr>
          <w:rFonts w:asciiTheme="minorHAnsi" w:hAnsiTheme="minorHAnsi" w:cstheme="minorHAnsi"/>
          <w:b/>
          <w:spacing w:val="80"/>
          <w:position w:val="8"/>
          <w:sz w:val="22"/>
          <w:szCs w:val="22"/>
        </w:rPr>
      </w:pPr>
    </w:p>
    <w:p w:rsidR="0074459C" w:rsidRPr="00110D19" w:rsidRDefault="0074459C" w:rsidP="00CA57C5">
      <w:pPr>
        <w:spacing w:line="360" w:lineRule="auto"/>
        <w:jc w:val="center"/>
        <w:rPr>
          <w:rFonts w:asciiTheme="minorHAnsi" w:hAnsiTheme="minorHAnsi" w:cstheme="minorHAnsi"/>
          <w:b/>
          <w:spacing w:val="80"/>
          <w:position w:val="8"/>
          <w:sz w:val="22"/>
          <w:szCs w:val="22"/>
        </w:rPr>
      </w:pPr>
    </w:p>
    <w:p w:rsidR="007F276E" w:rsidRPr="0074459C" w:rsidRDefault="008A1C7F" w:rsidP="00CA57C5">
      <w:pPr>
        <w:spacing w:line="360" w:lineRule="auto"/>
        <w:jc w:val="center"/>
        <w:rPr>
          <w:rFonts w:asciiTheme="minorHAnsi" w:hAnsiTheme="minorHAnsi" w:cstheme="minorHAnsi"/>
          <w:b/>
          <w:spacing w:val="80"/>
          <w:position w:val="8"/>
          <w:sz w:val="32"/>
          <w:szCs w:val="32"/>
        </w:rPr>
      </w:pPr>
      <w:r w:rsidRPr="0074459C">
        <w:rPr>
          <w:rFonts w:asciiTheme="minorHAnsi" w:hAnsiTheme="minorHAnsi" w:cstheme="minorHAnsi"/>
          <w:b/>
          <w:spacing w:val="80"/>
          <w:position w:val="8"/>
          <w:sz w:val="32"/>
          <w:szCs w:val="32"/>
        </w:rPr>
        <w:t>ΜΕΡΟΣ Α</w:t>
      </w:r>
      <w:r w:rsidR="0046242B" w:rsidRPr="0074459C">
        <w:rPr>
          <w:rFonts w:asciiTheme="minorHAnsi" w:hAnsiTheme="minorHAnsi" w:cstheme="minorHAnsi"/>
          <w:b/>
          <w:spacing w:val="80"/>
          <w:position w:val="8"/>
          <w:sz w:val="32"/>
          <w:szCs w:val="32"/>
        </w:rPr>
        <w:t xml:space="preserve">’ </w:t>
      </w:r>
    </w:p>
    <w:p w:rsidR="007F276E" w:rsidRPr="007C0406" w:rsidRDefault="007F276E" w:rsidP="00E14A2E">
      <w:pPr>
        <w:spacing w:line="360" w:lineRule="auto"/>
        <w:jc w:val="center"/>
        <w:rPr>
          <w:rFonts w:asciiTheme="minorHAnsi" w:hAnsiTheme="minorHAnsi" w:cstheme="minorHAnsi"/>
          <w:b/>
          <w:sz w:val="22"/>
          <w:szCs w:val="22"/>
        </w:rPr>
        <w:sectPr w:rsidR="007F276E" w:rsidRPr="007C0406" w:rsidSect="00E8790F">
          <w:pgSz w:w="11906" w:h="16838"/>
          <w:pgMar w:top="1618" w:right="1646" w:bottom="1618" w:left="1800" w:header="708" w:footer="708" w:gutter="0"/>
          <w:cols w:space="708"/>
          <w:docGrid w:linePitch="360"/>
        </w:sectPr>
      </w:pPr>
    </w:p>
    <w:p w:rsidR="00E14A2E" w:rsidRPr="007C0406" w:rsidRDefault="007F276E" w:rsidP="00E14A2E">
      <w:pPr>
        <w:spacing w:line="360" w:lineRule="auto"/>
        <w:jc w:val="center"/>
        <w:rPr>
          <w:rFonts w:asciiTheme="minorHAnsi" w:hAnsiTheme="minorHAnsi" w:cstheme="minorHAnsi"/>
          <w:b/>
          <w:sz w:val="22"/>
          <w:szCs w:val="22"/>
        </w:rPr>
      </w:pPr>
      <w:r w:rsidRPr="007C0406">
        <w:rPr>
          <w:rFonts w:asciiTheme="minorHAnsi" w:hAnsiTheme="minorHAnsi" w:cstheme="minorHAnsi"/>
          <w:b/>
          <w:sz w:val="22"/>
          <w:szCs w:val="22"/>
        </w:rPr>
        <w:lastRenderedPageBreak/>
        <w:t>Άρθρο 1</w:t>
      </w:r>
    </w:p>
    <w:p w:rsidR="00C4089E" w:rsidRPr="007C0406" w:rsidRDefault="007C51D1" w:rsidP="006557FE">
      <w:pPr>
        <w:jc w:val="center"/>
        <w:rPr>
          <w:rFonts w:asciiTheme="minorHAnsi" w:hAnsiTheme="minorHAnsi" w:cstheme="minorHAnsi"/>
          <w:b/>
          <w:sz w:val="22"/>
          <w:szCs w:val="22"/>
        </w:rPr>
      </w:pPr>
      <w:proofErr w:type="spellStart"/>
      <w:r>
        <w:rPr>
          <w:rFonts w:asciiTheme="minorHAnsi" w:hAnsiTheme="minorHAnsi" w:cstheme="minorHAnsi"/>
          <w:b/>
          <w:sz w:val="22"/>
          <w:szCs w:val="22"/>
        </w:rPr>
        <w:t>Προκηρυσσόμενες</w:t>
      </w:r>
      <w:r w:rsidR="00C4089E" w:rsidRPr="007C0406">
        <w:rPr>
          <w:rFonts w:asciiTheme="minorHAnsi" w:hAnsiTheme="minorHAnsi" w:cstheme="minorHAnsi"/>
          <w:b/>
          <w:sz w:val="22"/>
          <w:szCs w:val="22"/>
        </w:rPr>
        <w:t>υποδράσεις</w:t>
      </w:r>
      <w:proofErr w:type="spellEnd"/>
    </w:p>
    <w:p w:rsidR="00E34800" w:rsidRPr="007C0406" w:rsidRDefault="00E34800" w:rsidP="006557FE">
      <w:pPr>
        <w:jc w:val="center"/>
        <w:rPr>
          <w:rFonts w:asciiTheme="minorHAnsi" w:hAnsiTheme="minorHAnsi" w:cstheme="minorHAnsi"/>
          <w:b/>
          <w:sz w:val="22"/>
          <w:szCs w:val="22"/>
        </w:rPr>
      </w:pPr>
    </w:p>
    <w:p w:rsidR="005A4713" w:rsidRPr="007C0406" w:rsidRDefault="005A4713" w:rsidP="003E1938">
      <w:pPr>
        <w:pStyle w:val="BodyText"/>
        <w:rPr>
          <w:rFonts w:asciiTheme="minorHAnsi" w:hAnsiTheme="minorHAnsi" w:cstheme="minorHAnsi"/>
          <w:b/>
          <w:sz w:val="22"/>
          <w:szCs w:val="22"/>
        </w:rPr>
      </w:pPr>
    </w:p>
    <w:p w:rsidR="003E1938" w:rsidRPr="007C0406" w:rsidRDefault="007F276E" w:rsidP="003E1938">
      <w:pPr>
        <w:pStyle w:val="BodyText"/>
        <w:rPr>
          <w:rFonts w:asciiTheme="minorHAnsi" w:hAnsiTheme="minorHAnsi" w:cstheme="minorHAnsi"/>
          <w:b/>
          <w:sz w:val="22"/>
          <w:szCs w:val="22"/>
        </w:rPr>
      </w:pPr>
      <w:r w:rsidRPr="007C0406">
        <w:rPr>
          <w:rFonts w:asciiTheme="minorHAnsi" w:hAnsiTheme="minorHAnsi" w:cstheme="minorHAnsi"/>
          <w:b/>
          <w:sz w:val="22"/>
          <w:szCs w:val="22"/>
        </w:rPr>
        <w:t>1</w:t>
      </w:r>
      <w:r w:rsidR="003E1938" w:rsidRPr="007C0406">
        <w:rPr>
          <w:rFonts w:asciiTheme="minorHAnsi" w:hAnsiTheme="minorHAnsi" w:cstheme="minorHAnsi"/>
          <w:b/>
          <w:sz w:val="22"/>
          <w:szCs w:val="22"/>
        </w:rPr>
        <w:t>.</w:t>
      </w:r>
      <w:r w:rsidR="00464FC7" w:rsidRPr="007C0406">
        <w:rPr>
          <w:rFonts w:asciiTheme="minorHAnsi" w:hAnsiTheme="minorHAnsi" w:cstheme="minorHAnsi"/>
          <w:b/>
          <w:sz w:val="22"/>
          <w:szCs w:val="22"/>
        </w:rPr>
        <w:t>1</w:t>
      </w:r>
      <w:r w:rsidR="00F01587" w:rsidRPr="007C0406">
        <w:rPr>
          <w:rFonts w:asciiTheme="minorHAnsi" w:hAnsiTheme="minorHAnsi" w:cstheme="minorHAnsi"/>
          <w:b/>
          <w:sz w:val="22"/>
          <w:szCs w:val="22"/>
        </w:rPr>
        <w:t>Υπο-</w:t>
      </w:r>
      <w:r w:rsidR="00F14219" w:rsidRPr="007C0406">
        <w:rPr>
          <w:rFonts w:asciiTheme="minorHAnsi" w:hAnsiTheme="minorHAnsi" w:cstheme="minorHAnsi"/>
          <w:b/>
          <w:sz w:val="22"/>
          <w:szCs w:val="22"/>
        </w:rPr>
        <w:t xml:space="preserve">δράσεις </w:t>
      </w:r>
      <w:r w:rsidR="003E1938" w:rsidRPr="007C0406">
        <w:rPr>
          <w:rFonts w:asciiTheme="minorHAnsi" w:hAnsiTheme="minorHAnsi" w:cstheme="minorHAnsi"/>
          <w:b/>
          <w:sz w:val="22"/>
          <w:szCs w:val="22"/>
        </w:rPr>
        <w:t xml:space="preserve">πρόσκλησης </w:t>
      </w:r>
    </w:p>
    <w:p w:rsidR="00F80878" w:rsidRPr="00F80878" w:rsidRDefault="00464FC7" w:rsidP="003E1938">
      <w:pPr>
        <w:pStyle w:val="BodyText"/>
        <w:jc w:val="both"/>
        <w:rPr>
          <w:rFonts w:asciiTheme="minorHAnsi" w:hAnsiTheme="minorHAnsi" w:cstheme="minorHAnsi"/>
          <w:b/>
          <w:color w:val="000000"/>
          <w:sz w:val="22"/>
          <w:szCs w:val="22"/>
        </w:rPr>
      </w:pPr>
      <w:r w:rsidRPr="007C0406">
        <w:rPr>
          <w:rFonts w:asciiTheme="minorHAnsi" w:hAnsiTheme="minorHAnsi" w:cstheme="minorHAnsi"/>
          <w:sz w:val="22"/>
          <w:szCs w:val="22"/>
        </w:rPr>
        <w:t xml:space="preserve">Με την παρούσα πρόσκληση εκδήλωσης ενδιαφέροντος του Μέτρου </w:t>
      </w:r>
      <w:r w:rsidR="003E1938" w:rsidRPr="007C0406">
        <w:rPr>
          <w:rFonts w:asciiTheme="minorHAnsi" w:hAnsiTheme="minorHAnsi" w:cstheme="minorHAnsi"/>
          <w:sz w:val="22"/>
          <w:szCs w:val="22"/>
        </w:rPr>
        <w:t xml:space="preserve">19.2 «Στήριξη υλοποίησης δράσεων των στρατηγικών Τοπικής Ανάπτυξης με Πρωτοβουλία Τοπικών Κοινοτήτων (CLLD/LEADER)» - έργα ιδιωτικής παρέμβασης </w:t>
      </w:r>
      <w:proofErr w:type="spellStart"/>
      <w:r w:rsidR="007C51D1" w:rsidRPr="007C51D1">
        <w:rPr>
          <w:rFonts w:asciiTheme="minorHAnsi" w:hAnsiTheme="minorHAnsi" w:cstheme="minorHAnsi"/>
          <w:sz w:val="22"/>
          <w:szCs w:val="22"/>
        </w:rPr>
        <w:t>προκηρύσσ</w:t>
      </w:r>
      <w:r w:rsidR="006557FE" w:rsidRPr="007C51D1">
        <w:rPr>
          <w:rFonts w:asciiTheme="minorHAnsi" w:hAnsiTheme="minorHAnsi" w:cstheme="minorHAnsi"/>
          <w:sz w:val="22"/>
          <w:szCs w:val="22"/>
        </w:rPr>
        <w:t>σονταιοι</w:t>
      </w:r>
      <w:proofErr w:type="spellEnd"/>
      <w:r w:rsidR="006557FE" w:rsidRPr="007C51D1">
        <w:rPr>
          <w:rFonts w:asciiTheme="minorHAnsi" w:hAnsiTheme="minorHAnsi" w:cstheme="minorHAnsi"/>
          <w:sz w:val="22"/>
          <w:szCs w:val="22"/>
        </w:rPr>
        <w:t xml:space="preserve"> </w:t>
      </w:r>
      <w:r w:rsidR="00F14219" w:rsidRPr="007C51D1">
        <w:rPr>
          <w:rFonts w:asciiTheme="minorHAnsi" w:hAnsiTheme="minorHAnsi" w:cstheme="minorHAnsi"/>
          <w:sz w:val="22"/>
          <w:szCs w:val="22"/>
        </w:rPr>
        <w:t xml:space="preserve">ακόλουθες </w:t>
      </w:r>
      <w:r w:rsidR="007C51D1" w:rsidRPr="007C51D1">
        <w:rPr>
          <w:rFonts w:asciiTheme="minorHAnsi" w:hAnsiTheme="minorHAnsi" w:cstheme="minorHAnsi"/>
          <w:sz w:val="22"/>
          <w:szCs w:val="22"/>
        </w:rPr>
        <w:t>υπο-δρά</w:t>
      </w:r>
      <w:r w:rsidR="006557FE" w:rsidRPr="007C51D1">
        <w:rPr>
          <w:rFonts w:asciiTheme="minorHAnsi" w:hAnsiTheme="minorHAnsi" w:cstheme="minorHAnsi"/>
          <w:sz w:val="22"/>
          <w:szCs w:val="22"/>
        </w:rPr>
        <w:t>σεις</w:t>
      </w:r>
      <w:r w:rsidR="007C51D1" w:rsidRPr="007C51D1">
        <w:rPr>
          <w:rFonts w:asciiTheme="minorHAnsi" w:hAnsiTheme="minorHAnsi" w:cstheme="minorHAnsi"/>
          <w:sz w:val="22"/>
          <w:szCs w:val="22"/>
        </w:rPr>
        <w:t>:</w:t>
      </w:r>
      <w:r w:rsidR="00FA0AE1" w:rsidRPr="007C51D1">
        <w:rPr>
          <w:rFonts w:asciiTheme="minorHAnsi" w:hAnsiTheme="minorHAnsi" w:cstheme="minorHAnsi"/>
          <w:color w:val="000000"/>
          <w:sz w:val="22"/>
          <w:szCs w:val="22"/>
        </w:rPr>
        <w:t>19.2.2.2, 19.2.2.4, 19.2.2.6,</w:t>
      </w:r>
      <w:r w:rsidR="00726C67" w:rsidRPr="007C51D1">
        <w:rPr>
          <w:rFonts w:asciiTheme="minorHAnsi" w:hAnsiTheme="minorHAnsi" w:cstheme="minorHAnsi"/>
          <w:color w:val="000000"/>
          <w:sz w:val="22"/>
          <w:szCs w:val="22"/>
        </w:rPr>
        <w:t>19.2.3.1,</w:t>
      </w:r>
      <w:r w:rsidR="00FA0AE1" w:rsidRPr="007C51D1">
        <w:rPr>
          <w:rFonts w:asciiTheme="minorHAnsi" w:hAnsiTheme="minorHAnsi" w:cstheme="minorHAnsi"/>
          <w:color w:val="000000"/>
          <w:sz w:val="22"/>
          <w:szCs w:val="22"/>
        </w:rPr>
        <w:t xml:space="preserve"> 19.2.3.3, 19.2.7.3</w:t>
      </w:r>
      <w:r w:rsidR="00CA57C5" w:rsidRPr="007C51D1">
        <w:rPr>
          <w:rFonts w:asciiTheme="minorHAnsi" w:hAnsiTheme="minorHAnsi" w:cstheme="minorHAnsi"/>
          <w:color w:val="000000"/>
          <w:sz w:val="22"/>
          <w:szCs w:val="22"/>
        </w:rPr>
        <w:t xml:space="preserve">. </w:t>
      </w:r>
      <w:r w:rsidR="00CA57C5" w:rsidRPr="00F80878">
        <w:rPr>
          <w:rFonts w:asciiTheme="minorHAnsi" w:hAnsiTheme="minorHAnsi" w:cstheme="minorHAnsi"/>
          <w:color w:val="000000"/>
          <w:sz w:val="22"/>
          <w:szCs w:val="22"/>
        </w:rPr>
        <w:t>Το ενδεικτικό ποσό Δημόσιας Δαπάνης ανέρχεται</w:t>
      </w:r>
      <w:r w:rsidR="00CA57C5" w:rsidRPr="00F80878">
        <w:rPr>
          <w:rFonts w:asciiTheme="minorHAnsi" w:hAnsiTheme="minorHAnsi" w:cstheme="minorHAnsi"/>
          <w:b/>
          <w:color w:val="000000"/>
          <w:sz w:val="22"/>
          <w:szCs w:val="22"/>
        </w:rPr>
        <w:t xml:space="preserve"> σε </w:t>
      </w:r>
      <w:r w:rsidR="00F80878" w:rsidRPr="00FF02C5">
        <w:rPr>
          <w:rFonts w:asciiTheme="minorHAnsi" w:hAnsiTheme="minorHAnsi" w:cstheme="minorHAnsi"/>
          <w:b/>
          <w:color w:val="000000"/>
          <w:sz w:val="22"/>
          <w:szCs w:val="22"/>
        </w:rPr>
        <w:t>1.550.000,00</w:t>
      </w:r>
      <w:r w:rsidR="00CA57C5" w:rsidRPr="00F80878">
        <w:rPr>
          <w:rFonts w:asciiTheme="minorHAnsi" w:hAnsiTheme="minorHAnsi" w:cstheme="minorHAnsi"/>
          <w:b/>
          <w:color w:val="000000"/>
          <w:sz w:val="22"/>
          <w:szCs w:val="22"/>
        </w:rPr>
        <w:t>€</w:t>
      </w:r>
      <w:r w:rsidR="00F80878">
        <w:rPr>
          <w:rFonts w:asciiTheme="minorHAnsi" w:hAnsiTheme="minorHAnsi" w:cstheme="minorHAnsi"/>
          <w:b/>
          <w:color w:val="000000"/>
          <w:sz w:val="22"/>
          <w:szCs w:val="22"/>
        </w:rPr>
        <w:t>:</w:t>
      </w:r>
    </w:p>
    <w:p w:rsidR="00434F5F" w:rsidRPr="007C0406" w:rsidRDefault="00434F5F" w:rsidP="003E1938">
      <w:pPr>
        <w:pStyle w:val="BodyText"/>
        <w:jc w:val="both"/>
        <w:rPr>
          <w:rFonts w:asciiTheme="minorHAnsi" w:hAnsiTheme="minorHAnsi" w:cstheme="minorHAnsi"/>
          <w:sz w:val="22"/>
          <w:szCs w:val="22"/>
        </w:rPr>
      </w:pPr>
    </w:p>
    <w:p w:rsidR="003E1938" w:rsidRPr="007C51D1" w:rsidRDefault="00BA67B9" w:rsidP="007C51D1">
      <w:pPr>
        <w:pStyle w:val="BodyText"/>
        <w:rPr>
          <w:rFonts w:asciiTheme="minorHAnsi" w:hAnsiTheme="minorHAnsi" w:cstheme="minorHAnsi"/>
          <w:sz w:val="22"/>
          <w:szCs w:val="22"/>
        </w:rPr>
      </w:pPr>
      <w:r w:rsidRPr="007C51D1">
        <w:rPr>
          <w:rFonts w:asciiTheme="minorHAnsi" w:hAnsiTheme="minorHAnsi" w:cstheme="minorHAnsi"/>
          <w:b/>
          <w:sz w:val="22"/>
          <w:szCs w:val="22"/>
          <w:u w:val="single"/>
        </w:rPr>
        <w:t xml:space="preserve">Πίνακας </w:t>
      </w:r>
      <w:r w:rsidR="00C4089E" w:rsidRPr="007C51D1">
        <w:rPr>
          <w:rFonts w:asciiTheme="minorHAnsi" w:hAnsiTheme="minorHAnsi" w:cstheme="minorHAnsi"/>
          <w:b/>
          <w:sz w:val="22"/>
          <w:szCs w:val="22"/>
          <w:u w:val="single"/>
        </w:rPr>
        <w:t>1</w:t>
      </w:r>
      <w:r w:rsidRPr="007C51D1">
        <w:rPr>
          <w:rFonts w:asciiTheme="minorHAnsi" w:hAnsiTheme="minorHAnsi" w:cstheme="minorHAnsi"/>
          <w:b/>
          <w:sz w:val="22"/>
          <w:szCs w:val="22"/>
          <w:u w:val="single"/>
        </w:rPr>
        <w:t>:</w:t>
      </w:r>
      <w:r w:rsidR="00B2195E" w:rsidRPr="007C51D1">
        <w:rPr>
          <w:rFonts w:asciiTheme="minorHAnsi" w:hAnsiTheme="minorHAnsi" w:cstheme="minorHAnsi"/>
          <w:sz w:val="22"/>
          <w:szCs w:val="22"/>
        </w:rPr>
        <w:t xml:space="preserve">Στοιχεία </w:t>
      </w:r>
      <w:r w:rsidR="00FE4C8E" w:rsidRPr="007C51D1">
        <w:rPr>
          <w:rFonts w:asciiTheme="minorHAnsi" w:hAnsiTheme="minorHAnsi" w:cstheme="minorHAnsi"/>
          <w:sz w:val="22"/>
          <w:szCs w:val="22"/>
        </w:rPr>
        <w:t xml:space="preserve">ταυτότητας </w:t>
      </w:r>
      <w:proofErr w:type="spellStart"/>
      <w:r w:rsidR="00B2195E" w:rsidRPr="007C51D1">
        <w:rPr>
          <w:rFonts w:asciiTheme="minorHAnsi" w:hAnsiTheme="minorHAnsi" w:cstheme="minorHAnsi"/>
          <w:sz w:val="22"/>
          <w:szCs w:val="22"/>
        </w:rPr>
        <w:t>προκη</w:t>
      </w:r>
      <w:r w:rsidR="007C51D1">
        <w:rPr>
          <w:rFonts w:asciiTheme="minorHAnsi" w:hAnsiTheme="minorHAnsi" w:cstheme="minorHAnsi"/>
          <w:sz w:val="22"/>
          <w:szCs w:val="22"/>
        </w:rPr>
        <w:t>ρυσσόμενωνυποδράσεων</w:t>
      </w:r>
      <w:proofErr w:type="spellEnd"/>
      <w:r w:rsidR="007C51D1" w:rsidRPr="007C51D1">
        <w:rPr>
          <w:rFonts w:asciiTheme="minorHAnsi" w:hAnsiTheme="minorHAnsi" w:cstheme="minorHAnsi"/>
          <w:sz w:val="22"/>
          <w:szCs w:val="22"/>
        </w:rPr>
        <w:t>.</w:t>
      </w:r>
    </w:p>
    <w:tbl>
      <w:tblPr>
        <w:tblStyle w:val="TableGrid"/>
        <w:tblW w:w="0" w:type="auto"/>
        <w:tblLook w:val="04A0" w:firstRow="1" w:lastRow="0" w:firstColumn="1" w:lastColumn="0" w:noHBand="0" w:noVBand="1"/>
      </w:tblPr>
      <w:tblGrid>
        <w:gridCol w:w="1060"/>
        <w:gridCol w:w="2184"/>
        <w:gridCol w:w="1064"/>
        <w:gridCol w:w="2188"/>
        <w:gridCol w:w="1193"/>
      </w:tblGrid>
      <w:tr w:rsidR="008C726C" w:rsidRPr="007C0406" w:rsidTr="00433143">
        <w:tc>
          <w:tcPr>
            <w:tcW w:w="1078" w:type="dxa"/>
          </w:tcPr>
          <w:p w:rsidR="008C726C" w:rsidRPr="007C0406" w:rsidRDefault="008C726C" w:rsidP="00BA67B9">
            <w:pPr>
              <w:pStyle w:val="BodyText"/>
              <w:jc w:val="center"/>
              <w:rPr>
                <w:rFonts w:asciiTheme="minorHAnsi" w:hAnsiTheme="minorHAnsi" w:cstheme="minorHAnsi"/>
                <w:i/>
                <w:sz w:val="22"/>
                <w:szCs w:val="22"/>
              </w:rPr>
            </w:pPr>
            <w:r w:rsidRPr="007C0406">
              <w:rPr>
                <w:rFonts w:asciiTheme="minorHAnsi" w:hAnsiTheme="minorHAnsi" w:cstheme="minorHAnsi"/>
                <w:i/>
                <w:sz w:val="22"/>
                <w:szCs w:val="22"/>
              </w:rPr>
              <w:t>ΚΩΔΙΚΟΣ ΔΡΑΣΗΣ</w:t>
            </w:r>
          </w:p>
        </w:tc>
        <w:tc>
          <w:tcPr>
            <w:tcW w:w="2218" w:type="dxa"/>
          </w:tcPr>
          <w:p w:rsidR="008C726C" w:rsidRPr="007C0406" w:rsidRDefault="008C726C" w:rsidP="00BA67B9">
            <w:pPr>
              <w:pStyle w:val="BodyText"/>
              <w:jc w:val="center"/>
              <w:rPr>
                <w:rFonts w:asciiTheme="minorHAnsi" w:hAnsiTheme="minorHAnsi" w:cstheme="minorHAnsi"/>
                <w:i/>
                <w:sz w:val="22"/>
                <w:szCs w:val="22"/>
              </w:rPr>
            </w:pPr>
            <w:r w:rsidRPr="007C0406">
              <w:rPr>
                <w:rFonts w:asciiTheme="minorHAnsi" w:hAnsiTheme="minorHAnsi" w:cstheme="minorHAnsi"/>
                <w:i/>
                <w:sz w:val="22"/>
                <w:szCs w:val="22"/>
              </w:rPr>
              <w:t>ΤΙΤΛΟΣ ΔΡΑΣΗΣ</w:t>
            </w:r>
          </w:p>
        </w:tc>
        <w:tc>
          <w:tcPr>
            <w:tcW w:w="1082" w:type="dxa"/>
          </w:tcPr>
          <w:p w:rsidR="008C726C" w:rsidRPr="007C0406" w:rsidRDefault="008C726C" w:rsidP="00BA67B9">
            <w:pPr>
              <w:pStyle w:val="BodyText"/>
              <w:jc w:val="center"/>
              <w:rPr>
                <w:rFonts w:asciiTheme="minorHAnsi" w:hAnsiTheme="minorHAnsi" w:cstheme="minorHAnsi"/>
                <w:i/>
                <w:sz w:val="22"/>
                <w:szCs w:val="22"/>
              </w:rPr>
            </w:pPr>
            <w:r w:rsidRPr="007C0406">
              <w:rPr>
                <w:rFonts w:asciiTheme="minorHAnsi" w:hAnsiTheme="minorHAnsi" w:cstheme="minorHAnsi"/>
                <w:i/>
                <w:sz w:val="22"/>
                <w:szCs w:val="22"/>
              </w:rPr>
              <w:t>ΚΩΔΙΚΟΣ ΥΠΟ-ΔΡΑΣΗΣ</w:t>
            </w:r>
          </w:p>
        </w:tc>
        <w:tc>
          <w:tcPr>
            <w:tcW w:w="2306" w:type="dxa"/>
          </w:tcPr>
          <w:p w:rsidR="008C726C" w:rsidRPr="007C0406" w:rsidRDefault="008C726C" w:rsidP="00BA67B9">
            <w:pPr>
              <w:pStyle w:val="BodyText"/>
              <w:jc w:val="center"/>
              <w:rPr>
                <w:rFonts w:asciiTheme="minorHAnsi" w:hAnsiTheme="minorHAnsi" w:cstheme="minorHAnsi"/>
                <w:i/>
                <w:sz w:val="22"/>
                <w:szCs w:val="22"/>
              </w:rPr>
            </w:pPr>
            <w:r w:rsidRPr="007C0406">
              <w:rPr>
                <w:rFonts w:asciiTheme="minorHAnsi" w:hAnsiTheme="minorHAnsi" w:cstheme="minorHAnsi"/>
                <w:i/>
                <w:sz w:val="22"/>
                <w:szCs w:val="22"/>
              </w:rPr>
              <w:t>ΤΙΤΛΟΣ ΥΠΟ-ΔΡΑΣΗΣ</w:t>
            </w:r>
          </w:p>
        </w:tc>
        <w:tc>
          <w:tcPr>
            <w:tcW w:w="1231" w:type="dxa"/>
          </w:tcPr>
          <w:p w:rsidR="008C726C" w:rsidRPr="007571F8" w:rsidRDefault="008C726C" w:rsidP="00BA67B9">
            <w:pPr>
              <w:pStyle w:val="BodyText"/>
              <w:jc w:val="center"/>
              <w:rPr>
                <w:rFonts w:asciiTheme="minorHAnsi" w:hAnsiTheme="minorHAnsi" w:cstheme="minorHAnsi"/>
                <w:i/>
                <w:sz w:val="22"/>
                <w:szCs w:val="22"/>
              </w:rPr>
            </w:pPr>
            <w:r w:rsidRPr="007571F8">
              <w:rPr>
                <w:rFonts w:asciiTheme="minorHAnsi" w:hAnsiTheme="minorHAnsi" w:cstheme="minorHAnsi"/>
                <w:i/>
                <w:sz w:val="22"/>
                <w:szCs w:val="22"/>
              </w:rPr>
              <w:t>ΔΗΜΟΣΙΑ ΔΑΠΑΝΗ</w:t>
            </w:r>
          </w:p>
        </w:tc>
      </w:tr>
      <w:tr w:rsidR="00433143" w:rsidRPr="007C0406" w:rsidTr="00433143">
        <w:tc>
          <w:tcPr>
            <w:tcW w:w="1078" w:type="dxa"/>
            <w:vMerge w:val="restart"/>
            <w:vAlign w:val="center"/>
          </w:tcPr>
          <w:p w:rsidR="00433143" w:rsidRPr="007C0406" w:rsidRDefault="00433143" w:rsidP="00C82CA6">
            <w:pPr>
              <w:pStyle w:val="BodyText"/>
              <w:jc w:val="center"/>
              <w:rPr>
                <w:rFonts w:asciiTheme="minorHAnsi" w:hAnsiTheme="minorHAnsi" w:cstheme="minorHAnsi"/>
                <w:i/>
                <w:sz w:val="22"/>
                <w:szCs w:val="22"/>
              </w:rPr>
            </w:pPr>
            <w:r w:rsidRPr="007C0406">
              <w:rPr>
                <w:rFonts w:asciiTheme="minorHAnsi" w:hAnsiTheme="minorHAnsi" w:cstheme="minorHAnsi"/>
                <w:color w:val="000000"/>
                <w:sz w:val="22"/>
                <w:szCs w:val="22"/>
              </w:rPr>
              <w:t>19.2.2</w:t>
            </w:r>
          </w:p>
        </w:tc>
        <w:tc>
          <w:tcPr>
            <w:tcW w:w="2218" w:type="dxa"/>
            <w:vMerge w:val="restart"/>
            <w:vAlign w:val="center"/>
          </w:tcPr>
          <w:p w:rsidR="00433143" w:rsidRPr="007C0406" w:rsidRDefault="00433143" w:rsidP="00C82CA6">
            <w:pPr>
              <w:pStyle w:val="BodyText"/>
              <w:jc w:val="center"/>
              <w:rPr>
                <w:rFonts w:asciiTheme="minorHAnsi" w:hAnsiTheme="minorHAnsi" w:cstheme="minorHAnsi"/>
                <w:i/>
                <w:sz w:val="22"/>
                <w:szCs w:val="22"/>
              </w:rPr>
            </w:pPr>
            <w:r w:rsidRPr="007C0406">
              <w:rPr>
                <w:rFonts w:asciiTheme="minorHAnsi" w:hAnsiTheme="minorHAnsi" w:cstheme="minorHAnsi"/>
                <w:color w:val="000000"/>
                <w:sz w:val="22"/>
                <w:szCs w:val="22"/>
              </w:rPr>
              <w:t>Ανάπτυξη / βελτίω</w:t>
            </w:r>
            <w:r w:rsidR="007C51D1">
              <w:rPr>
                <w:rFonts w:asciiTheme="minorHAnsi" w:hAnsiTheme="minorHAnsi" w:cstheme="minorHAnsi"/>
                <w:color w:val="000000"/>
                <w:sz w:val="22"/>
                <w:szCs w:val="22"/>
              </w:rPr>
              <w:t xml:space="preserve">ση της επιχειρηματικότητας και </w:t>
            </w:r>
            <w:r w:rsidRPr="007C0406">
              <w:rPr>
                <w:rFonts w:asciiTheme="minorHAnsi" w:hAnsiTheme="minorHAnsi" w:cstheme="minorHAnsi"/>
                <w:color w:val="000000"/>
                <w:sz w:val="22"/>
                <w:szCs w:val="22"/>
              </w:rPr>
              <w:t xml:space="preserve">ανταγωνιστικότητας της </w:t>
            </w:r>
            <w:r w:rsidRPr="007C51D1">
              <w:rPr>
                <w:rFonts w:asciiTheme="minorHAnsi" w:hAnsiTheme="minorHAnsi" w:cstheme="minorHAnsi"/>
                <w:color w:val="000000"/>
                <w:sz w:val="22"/>
                <w:szCs w:val="22"/>
              </w:rPr>
              <w:t>περιοχή</w:t>
            </w:r>
            <w:r w:rsidR="00860F8B" w:rsidRPr="007C51D1">
              <w:rPr>
                <w:rFonts w:asciiTheme="minorHAnsi" w:hAnsiTheme="minorHAnsi" w:cstheme="minorHAnsi"/>
                <w:color w:val="000000"/>
                <w:sz w:val="22"/>
                <w:szCs w:val="22"/>
              </w:rPr>
              <w:t>ς</w:t>
            </w:r>
            <w:r w:rsidRPr="007C0406">
              <w:rPr>
                <w:rFonts w:asciiTheme="minorHAnsi" w:hAnsiTheme="minorHAnsi" w:cstheme="minorHAnsi"/>
                <w:color w:val="000000"/>
                <w:sz w:val="22"/>
                <w:szCs w:val="22"/>
              </w:rPr>
              <w:t xml:space="preserve"> εφαρμογής σε εξειδικευμένους τομείς, περιοχές ή δικαιούχους</w:t>
            </w:r>
          </w:p>
        </w:tc>
        <w:tc>
          <w:tcPr>
            <w:tcW w:w="1082" w:type="dxa"/>
            <w:vAlign w:val="center"/>
          </w:tcPr>
          <w:p w:rsidR="00433143" w:rsidRPr="007C0406" w:rsidRDefault="00433143" w:rsidP="00C82CA6">
            <w:pPr>
              <w:pStyle w:val="BodyText"/>
              <w:jc w:val="center"/>
              <w:rPr>
                <w:rFonts w:asciiTheme="minorHAnsi" w:hAnsiTheme="minorHAnsi" w:cstheme="minorHAnsi"/>
                <w:i/>
                <w:sz w:val="22"/>
                <w:szCs w:val="22"/>
              </w:rPr>
            </w:pPr>
            <w:r w:rsidRPr="007C0406">
              <w:rPr>
                <w:rFonts w:asciiTheme="minorHAnsi" w:hAnsiTheme="minorHAnsi" w:cstheme="minorHAnsi"/>
                <w:color w:val="000000"/>
                <w:sz w:val="22"/>
                <w:szCs w:val="22"/>
              </w:rPr>
              <w:t>19.2.2.2</w:t>
            </w:r>
          </w:p>
        </w:tc>
        <w:tc>
          <w:tcPr>
            <w:tcW w:w="2306" w:type="dxa"/>
            <w:vAlign w:val="center"/>
          </w:tcPr>
          <w:p w:rsidR="00433143" w:rsidRPr="007C0406" w:rsidRDefault="00433143" w:rsidP="00C82CA6">
            <w:pPr>
              <w:pStyle w:val="BodyText"/>
              <w:jc w:val="center"/>
              <w:rPr>
                <w:rFonts w:asciiTheme="minorHAnsi" w:hAnsiTheme="minorHAnsi" w:cstheme="minorHAnsi"/>
                <w:i/>
                <w:sz w:val="22"/>
                <w:szCs w:val="22"/>
              </w:rPr>
            </w:pPr>
            <w:r w:rsidRPr="007C0406">
              <w:rPr>
                <w:rFonts w:asciiTheme="minorHAnsi" w:hAnsiTheme="minorHAnsi" w:cstheme="minorHAnsi"/>
                <w:color w:val="000000"/>
                <w:sz w:val="22"/>
                <w:szCs w:val="22"/>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1231" w:type="dxa"/>
            <w:vAlign w:val="center"/>
          </w:tcPr>
          <w:p w:rsidR="00433143" w:rsidRPr="0074459C" w:rsidRDefault="00433143" w:rsidP="00204EC9">
            <w:pPr>
              <w:pStyle w:val="BodyText"/>
              <w:jc w:val="center"/>
              <w:rPr>
                <w:rFonts w:asciiTheme="minorHAnsi" w:hAnsiTheme="minorHAnsi" w:cstheme="minorHAnsi"/>
                <w:sz w:val="22"/>
                <w:szCs w:val="22"/>
              </w:rPr>
            </w:pPr>
            <w:r w:rsidRPr="0074459C">
              <w:rPr>
                <w:rFonts w:asciiTheme="minorHAnsi" w:hAnsiTheme="minorHAnsi" w:cstheme="minorHAnsi"/>
                <w:sz w:val="22"/>
                <w:szCs w:val="22"/>
                <w:lang w:val="en-US"/>
              </w:rPr>
              <w:t>300.000€</w:t>
            </w:r>
          </w:p>
        </w:tc>
      </w:tr>
      <w:tr w:rsidR="00433143" w:rsidRPr="007C0406" w:rsidTr="00433143">
        <w:tc>
          <w:tcPr>
            <w:tcW w:w="1078" w:type="dxa"/>
            <w:vMerge/>
            <w:vAlign w:val="center"/>
          </w:tcPr>
          <w:p w:rsidR="00433143" w:rsidRPr="007C0406" w:rsidRDefault="00433143" w:rsidP="00C82CA6">
            <w:pPr>
              <w:pStyle w:val="BodyText"/>
              <w:jc w:val="center"/>
              <w:rPr>
                <w:rFonts w:asciiTheme="minorHAnsi" w:hAnsiTheme="minorHAnsi" w:cstheme="minorHAnsi"/>
                <w:i/>
                <w:sz w:val="22"/>
                <w:szCs w:val="22"/>
              </w:rPr>
            </w:pPr>
          </w:p>
        </w:tc>
        <w:tc>
          <w:tcPr>
            <w:tcW w:w="2218" w:type="dxa"/>
            <w:vMerge/>
          </w:tcPr>
          <w:p w:rsidR="00433143" w:rsidRPr="007C0406" w:rsidRDefault="00433143" w:rsidP="00BA67B9">
            <w:pPr>
              <w:pStyle w:val="BodyText"/>
              <w:jc w:val="center"/>
              <w:rPr>
                <w:rFonts w:asciiTheme="minorHAnsi" w:hAnsiTheme="minorHAnsi" w:cstheme="minorHAnsi"/>
                <w:i/>
                <w:sz w:val="22"/>
                <w:szCs w:val="22"/>
              </w:rPr>
            </w:pPr>
          </w:p>
        </w:tc>
        <w:tc>
          <w:tcPr>
            <w:tcW w:w="1082" w:type="dxa"/>
            <w:vAlign w:val="center"/>
          </w:tcPr>
          <w:p w:rsidR="00433143" w:rsidRPr="007C0406" w:rsidRDefault="00433143" w:rsidP="00C82CA6">
            <w:pPr>
              <w:pStyle w:val="BodyText"/>
              <w:jc w:val="center"/>
              <w:rPr>
                <w:rFonts w:asciiTheme="minorHAnsi" w:hAnsiTheme="minorHAnsi" w:cstheme="minorHAnsi"/>
                <w:i/>
                <w:sz w:val="22"/>
                <w:szCs w:val="22"/>
              </w:rPr>
            </w:pPr>
            <w:r w:rsidRPr="007C0406">
              <w:rPr>
                <w:rFonts w:asciiTheme="minorHAnsi" w:hAnsiTheme="minorHAnsi" w:cstheme="minorHAnsi"/>
                <w:color w:val="000000"/>
                <w:sz w:val="22"/>
                <w:szCs w:val="22"/>
              </w:rPr>
              <w:t>19.2.2.4</w:t>
            </w:r>
          </w:p>
        </w:tc>
        <w:tc>
          <w:tcPr>
            <w:tcW w:w="2306" w:type="dxa"/>
            <w:vAlign w:val="center"/>
          </w:tcPr>
          <w:p w:rsidR="00433143" w:rsidRPr="004D43D3" w:rsidRDefault="00433143" w:rsidP="00C82CA6">
            <w:pPr>
              <w:pStyle w:val="BodyText"/>
              <w:jc w:val="center"/>
              <w:rPr>
                <w:rFonts w:asciiTheme="minorHAnsi" w:hAnsiTheme="minorHAnsi" w:cstheme="minorHAnsi"/>
                <w:i/>
                <w:sz w:val="22"/>
                <w:szCs w:val="22"/>
              </w:rPr>
            </w:pPr>
            <w:r w:rsidRPr="007C0406">
              <w:rPr>
                <w:rFonts w:asciiTheme="minorHAnsi" w:hAnsiTheme="minorHAnsi" w:cstheme="minorHAnsi"/>
                <w:color w:val="000000"/>
                <w:sz w:val="22"/>
                <w:szCs w:val="22"/>
              </w:rPr>
              <w:t>Ενίσχυση επενδύσεων στους τομείς της βιοτεχνίας, χειροτεχνίας, παραγωγής ειδών μετά την 1</w:t>
            </w:r>
            <w:r w:rsidRPr="007C0406">
              <w:rPr>
                <w:rFonts w:asciiTheme="minorHAnsi" w:hAnsiTheme="minorHAnsi" w:cstheme="minorHAnsi"/>
                <w:color w:val="000000"/>
                <w:sz w:val="22"/>
                <w:szCs w:val="22"/>
                <w:vertAlign w:val="superscript"/>
              </w:rPr>
              <w:t>η</w:t>
            </w:r>
            <w:r w:rsidRPr="007C0406">
              <w:rPr>
                <w:rFonts w:asciiTheme="minorHAnsi" w:hAnsiTheme="minorHAnsi" w:cstheme="minorHAnsi"/>
                <w:color w:val="000000"/>
                <w:sz w:val="22"/>
                <w:szCs w:val="22"/>
              </w:rPr>
              <w:t xml:space="preserve"> μεταποίηση, και του εμπορίου με σκοπό την εξυπηρέτηση ειδικών στόχων της τοπικής στρατηγικής</w:t>
            </w:r>
            <w:r w:rsidR="007571F8" w:rsidRPr="004D43D3">
              <w:rPr>
                <w:rFonts w:asciiTheme="minorHAnsi" w:hAnsiTheme="minorHAnsi" w:cstheme="minorHAnsi"/>
                <w:color w:val="000000"/>
                <w:sz w:val="22"/>
                <w:szCs w:val="22"/>
              </w:rPr>
              <w:t>.</w:t>
            </w:r>
          </w:p>
        </w:tc>
        <w:tc>
          <w:tcPr>
            <w:tcW w:w="1231" w:type="dxa"/>
            <w:vAlign w:val="center"/>
          </w:tcPr>
          <w:p w:rsidR="00433143" w:rsidRPr="0074459C" w:rsidRDefault="00433143" w:rsidP="00204EC9">
            <w:pPr>
              <w:pStyle w:val="BodyText"/>
              <w:jc w:val="center"/>
              <w:rPr>
                <w:rFonts w:asciiTheme="minorHAnsi" w:hAnsiTheme="minorHAnsi" w:cstheme="minorHAnsi"/>
                <w:sz w:val="22"/>
                <w:szCs w:val="22"/>
              </w:rPr>
            </w:pPr>
            <w:r w:rsidRPr="0074459C">
              <w:rPr>
                <w:rFonts w:asciiTheme="minorHAnsi" w:hAnsiTheme="minorHAnsi" w:cstheme="minorHAnsi"/>
                <w:sz w:val="22"/>
                <w:szCs w:val="22"/>
                <w:lang w:val="en-US"/>
              </w:rPr>
              <w:t>300.000€</w:t>
            </w:r>
          </w:p>
        </w:tc>
      </w:tr>
      <w:tr w:rsidR="000622CC" w:rsidRPr="007C0406" w:rsidTr="000622CC">
        <w:trPr>
          <w:trHeight w:val="2268"/>
        </w:trPr>
        <w:tc>
          <w:tcPr>
            <w:tcW w:w="1078" w:type="dxa"/>
            <w:vMerge/>
            <w:vAlign w:val="center"/>
          </w:tcPr>
          <w:p w:rsidR="000622CC" w:rsidRPr="007C0406" w:rsidRDefault="000622CC" w:rsidP="00C82CA6">
            <w:pPr>
              <w:pStyle w:val="BodyText"/>
              <w:jc w:val="center"/>
              <w:rPr>
                <w:rFonts w:asciiTheme="minorHAnsi" w:hAnsiTheme="minorHAnsi" w:cstheme="minorHAnsi"/>
                <w:i/>
                <w:sz w:val="22"/>
                <w:szCs w:val="22"/>
              </w:rPr>
            </w:pPr>
          </w:p>
        </w:tc>
        <w:tc>
          <w:tcPr>
            <w:tcW w:w="2218" w:type="dxa"/>
            <w:vMerge/>
          </w:tcPr>
          <w:p w:rsidR="000622CC" w:rsidRPr="007C0406" w:rsidRDefault="000622CC" w:rsidP="00BA67B9">
            <w:pPr>
              <w:pStyle w:val="BodyText"/>
              <w:jc w:val="center"/>
              <w:rPr>
                <w:rFonts w:asciiTheme="minorHAnsi" w:hAnsiTheme="minorHAnsi" w:cstheme="minorHAnsi"/>
                <w:i/>
                <w:sz w:val="22"/>
                <w:szCs w:val="22"/>
              </w:rPr>
            </w:pPr>
          </w:p>
        </w:tc>
        <w:tc>
          <w:tcPr>
            <w:tcW w:w="1082" w:type="dxa"/>
            <w:vAlign w:val="center"/>
          </w:tcPr>
          <w:p w:rsidR="000622CC" w:rsidRPr="007C0406" w:rsidRDefault="000622CC" w:rsidP="00C82CA6">
            <w:pPr>
              <w:pStyle w:val="BodyText"/>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19.2.2.6</w:t>
            </w:r>
          </w:p>
        </w:tc>
        <w:tc>
          <w:tcPr>
            <w:tcW w:w="2306" w:type="dxa"/>
            <w:vAlign w:val="center"/>
          </w:tcPr>
          <w:p w:rsidR="000622CC" w:rsidRPr="007C0406" w:rsidRDefault="000622CC" w:rsidP="00C82CA6">
            <w:pPr>
              <w:pStyle w:val="BodyText"/>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 xml:space="preserve">Ενίσχυση επενδύσεων οικοτεχνίας και </w:t>
            </w:r>
            <w:proofErr w:type="spellStart"/>
            <w:r w:rsidRPr="007C0406">
              <w:rPr>
                <w:rFonts w:asciiTheme="minorHAnsi" w:hAnsiTheme="minorHAnsi" w:cstheme="minorHAnsi"/>
                <w:color w:val="000000"/>
                <w:sz w:val="22"/>
                <w:szCs w:val="22"/>
              </w:rPr>
              <w:t>πολυλειτουργικών</w:t>
            </w:r>
            <w:proofErr w:type="spellEnd"/>
            <w:r w:rsidRPr="007C0406">
              <w:rPr>
                <w:rFonts w:asciiTheme="minorHAnsi" w:hAnsiTheme="minorHAnsi" w:cstheme="minorHAnsi"/>
                <w:color w:val="000000"/>
                <w:sz w:val="22"/>
                <w:szCs w:val="22"/>
              </w:rPr>
              <w:t xml:space="preserve"> αγροκτημάτων με σκοπό την εξυπηρέτηση ειδικών </w:t>
            </w:r>
            <w:r w:rsidRPr="007C0406">
              <w:rPr>
                <w:rFonts w:asciiTheme="minorHAnsi" w:hAnsiTheme="minorHAnsi" w:cstheme="minorHAnsi"/>
                <w:color w:val="000000"/>
                <w:sz w:val="22"/>
                <w:szCs w:val="22"/>
              </w:rPr>
              <w:lastRenderedPageBreak/>
              <w:t>στόχων της τοπικής στρατηγικής.</w:t>
            </w:r>
          </w:p>
        </w:tc>
        <w:tc>
          <w:tcPr>
            <w:tcW w:w="1231" w:type="dxa"/>
            <w:vAlign w:val="center"/>
          </w:tcPr>
          <w:p w:rsidR="000622CC" w:rsidRPr="0074459C" w:rsidRDefault="000622CC" w:rsidP="00204EC9">
            <w:pPr>
              <w:pStyle w:val="BodyText"/>
              <w:jc w:val="center"/>
              <w:rPr>
                <w:rFonts w:asciiTheme="minorHAnsi" w:hAnsiTheme="minorHAnsi" w:cstheme="minorHAnsi"/>
                <w:sz w:val="22"/>
                <w:szCs w:val="22"/>
              </w:rPr>
            </w:pPr>
            <w:r w:rsidRPr="0074459C">
              <w:rPr>
                <w:rFonts w:asciiTheme="minorHAnsi" w:hAnsiTheme="minorHAnsi" w:cstheme="minorHAnsi"/>
                <w:sz w:val="22"/>
                <w:szCs w:val="22"/>
                <w:lang w:val="en-US"/>
              </w:rPr>
              <w:lastRenderedPageBreak/>
              <w:t>300.000€</w:t>
            </w:r>
          </w:p>
        </w:tc>
      </w:tr>
      <w:tr w:rsidR="000622CC" w:rsidRPr="007C0406" w:rsidTr="000622CC">
        <w:trPr>
          <w:trHeight w:val="2662"/>
        </w:trPr>
        <w:tc>
          <w:tcPr>
            <w:tcW w:w="1078" w:type="dxa"/>
            <w:vMerge w:val="restart"/>
            <w:vAlign w:val="center"/>
          </w:tcPr>
          <w:p w:rsidR="000622CC" w:rsidRPr="007C0406" w:rsidRDefault="000622CC" w:rsidP="00C82CA6">
            <w:pPr>
              <w:pStyle w:val="BodyText"/>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w:t>
            </w:r>
          </w:p>
        </w:tc>
        <w:tc>
          <w:tcPr>
            <w:tcW w:w="2218" w:type="dxa"/>
            <w:vMerge w:val="restart"/>
            <w:vAlign w:val="center"/>
          </w:tcPr>
          <w:p w:rsidR="000622CC" w:rsidRPr="007C0406" w:rsidRDefault="000622CC" w:rsidP="00433143">
            <w:pPr>
              <w:pStyle w:val="BodyText"/>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Οριζ</w:t>
            </w:r>
            <w:r w:rsidR="007C51D1">
              <w:rPr>
                <w:rFonts w:asciiTheme="minorHAnsi" w:hAnsiTheme="minorHAnsi" w:cstheme="minorHAnsi"/>
                <w:color w:val="000000"/>
                <w:sz w:val="22"/>
                <w:szCs w:val="22"/>
              </w:rPr>
              <w:t xml:space="preserve">όντια ενίσχυση στην ανάπτυξη / </w:t>
            </w:r>
            <w:r w:rsidRPr="007C0406">
              <w:rPr>
                <w:rFonts w:asciiTheme="minorHAnsi" w:hAnsiTheme="minorHAnsi" w:cstheme="minorHAnsi"/>
                <w:color w:val="000000"/>
                <w:sz w:val="22"/>
                <w:szCs w:val="22"/>
              </w:rPr>
              <w:t xml:space="preserve">βελτίωση της επιχειρηματικότητας και ανταγωνιστικότητας της </w:t>
            </w:r>
            <w:r w:rsidRPr="007C51D1">
              <w:rPr>
                <w:rFonts w:asciiTheme="minorHAnsi" w:hAnsiTheme="minorHAnsi" w:cstheme="minorHAnsi"/>
                <w:color w:val="000000"/>
                <w:sz w:val="22"/>
                <w:szCs w:val="22"/>
              </w:rPr>
              <w:t>περιοχή</w:t>
            </w:r>
            <w:r w:rsidR="00D761CF" w:rsidRPr="007C51D1">
              <w:rPr>
                <w:rFonts w:asciiTheme="minorHAnsi" w:hAnsiTheme="minorHAnsi" w:cstheme="minorHAnsi"/>
                <w:color w:val="000000"/>
                <w:sz w:val="22"/>
                <w:szCs w:val="22"/>
              </w:rPr>
              <w:t>ς</w:t>
            </w:r>
            <w:r w:rsidRPr="007C0406">
              <w:rPr>
                <w:rFonts w:asciiTheme="minorHAnsi" w:hAnsiTheme="minorHAnsi" w:cstheme="minorHAnsi"/>
                <w:color w:val="000000"/>
                <w:sz w:val="22"/>
                <w:szCs w:val="22"/>
              </w:rPr>
              <w:t xml:space="preserve"> εφαρμογής</w:t>
            </w:r>
          </w:p>
        </w:tc>
        <w:tc>
          <w:tcPr>
            <w:tcW w:w="1082" w:type="dxa"/>
            <w:vAlign w:val="center"/>
          </w:tcPr>
          <w:p w:rsidR="000622CC" w:rsidRPr="007C0406" w:rsidRDefault="000622CC" w:rsidP="000622CC">
            <w:pPr>
              <w:pStyle w:val="BodyText"/>
              <w:jc w:val="center"/>
              <w:rPr>
                <w:rFonts w:asciiTheme="minorHAnsi" w:hAnsiTheme="minorHAnsi" w:cstheme="minorHAnsi"/>
                <w:color w:val="000000"/>
                <w:sz w:val="22"/>
                <w:szCs w:val="22"/>
              </w:rPr>
            </w:pPr>
            <w:r>
              <w:rPr>
                <w:rFonts w:asciiTheme="minorHAnsi" w:hAnsiTheme="minorHAnsi" w:cstheme="minorHAnsi"/>
                <w:color w:val="000000"/>
                <w:sz w:val="22"/>
                <w:szCs w:val="22"/>
              </w:rPr>
              <w:t>19.2.</w:t>
            </w:r>
            <w:r>
              <w:rPr>
                <w:rFonts w:asciiTheme="minorHAnsi" w:hAnsiTheme="minorHAnsi" w:cstheme="minorHAnsi"/>
                <w:color w:val="000000"/>
                <w:sz w:val="22"/>
                <w:szCs w:val="22"/>
                <w:lang w:val="en-US"/>
              </w:rPr>
              <w:t>3</w:t>
            </w:r>
            <w:r w:rsidRPr="007C0406">
              <w:rPr>
                <w:rFonts w:asciiTheme="minorHAnsi" w:hAnsiTheme="minorHAnsi" w:cstheme="minorHAnsi"/>
                <w:color w:val="000000"/>
                <w:sz w:val="22"/>
                <w:szCs w:val="22"/>
              </w:rPr>
              <w:t>.1</w:t>
            </w:r>
          </w:p>
        </w:tc>
        <w:tc>
          <w:tcPr>
            <w:tcW w:w="2306" w:type="dxa"/>
            <w:vAlign w:val="center"/>
          </w:tcPr>
          <w:p w:rsidR="000622CC" w:rsidRPr="007571F8" w:rsidRDefault="000622CC" w:rsidP="000622CC">
            <w:pPr>
              <w:pStyle w:val="BodyText"/>
              <w:jc w:val="center"/>
              <w:rPr>
                <w:rFonts w:asciiTheme="minorHAnsi" w:hAnsiTheme="minorHAnsi" w:cstheme="minorHAnsi"/>
                <w:color w:val="000000"/>
                <w:sz w:val="22"/>
                <w:szCs w:val="22"/>
              </w:rPr>
            </w:pPr>
            <w:r w:rsidRPr="000622CC">
              <w:rPr>
                <w:rFonts w:asciiTheme="minorHAnsi" w:hAnsiTheme="minorHAnsi" w:cstheme="minorHAnsi"/>
                <w:color w:val="000000"/>
                <w:sz w:val="22"/>
                <w:szCs w:val="22"/>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r w:rsidR="007571F8" w:rsidRPr="007571F8">
              <w:rPr>
                <w:rFonts w:asciiTheme="minorHAnsi" w:hAnsiTheme="minorHAnsi" w:cstheme="minorHAnsi"/>
                <w:color w:val="000000"/>
                <w:sz w:val="22"/>
                <w:szCs w:val="22"/>
              </w:rPr>
              <w:t>.</w:t>
            </w:r>
          </w:p>
        </w:tc>
        <w:tc>
          <w:tcPr>
            <w:tcW w:w="1231" w:type="dxa"/>
            <w:vAlign w:val="center"/>
          </w:tcPr>
          <w:p w:rsidR="000622CC" w:rsidRPr="0074459C" w:rsidRDefault="000622CC" w:rsidP="000622CC">
            <w:pPr>
              <w:pStyle w:val="BodyText"/>
              <w:jc w:val="center"/>
              <w:rPr>
                <w:rFonts w:asciiTheme="minorHAnsi" w:hAnsiTheme="minorHAnsi" w:cstheme="minorHAnsi"/>
                <w:sz w:val="22"/>
                <w:szCs w:val="22"/>
              </w:rPr>
            </w:pPr>
            <w:r w:rsidRPr="0074459C">
              <w:rPr>
                <w:rFonts w:asciiTheme="minorHAnsi" w:hAnsiTheme="minorHAnsi" w:cstheme="minorHAnsi"/>
                <w:sz w:val="22"/>
                <w:szCs w:val="22"/>
                <w:lang w:val="en-US"/>
              </w:rPr>
              <w:t>300.000€</w:t>
            </w:r>
          </w:p>
        </w:tc>
      </w:tr>
      <w:tr w:rsidR="000622CC" w:rsidRPr="007C0406" w:rsidTr="000622CC">
        <w:trPr>
          <w:trHeight w:val="2662"/>
        </w:trPr>
        <w:tc>
          <w:tcPr>
            <w:tcW w:w="1078" w:type="dxa"/>
            <w:vMerge/>
            <w:vAlign w:val="center"/>
          </w:tcPr>
          <w:p w:rsidR="000622CC" w:rsidRPr="007C0406" w:rsidRDefault="000622CC" w:rsidP="00C82CA6">
            <w:pPr>
              <w:pStyle w:val="BodyText"/>
              <w:jc w:val="center"/>
              <w:rPr>
                <w:rFonts w:asciiTheme="minorHAnsi" w:hAnsiTheme="minorHAnsi" w:cstheme="minorHAnsi"/>
                <w:color w:val="000000"/>
                <w:sz w:val="22"/>
                <w:szCs w:val="22"/>
              </w:rPr>
            </w:pPr>
          </w:p>
        </w:tc>
        <w:tc>
          <w:tcPr>
            <w:tcW w:w="2218" w:type="dxa"/>
            <w:vMerge/>
            <w:vAlign w:val="center"/>
          </w:tcPr>
          <w:p w:rsidR="000622CC" w:rsidRPr="007C0406" w:rsidRDefault="000622CC" w:rsidP="00433143">
            <w:pPr>
              <w:pStyle w:val="BodyText"/>
              <w:jc w:val="center"/>
              <w:rPr>
                <w:rFonts w:asciiTheme="minorHAnsi" w:hAnsiTheme="minorHAnsi" w:cstheme="minorHAnsi"/>
                <w:color w:val="000000"/>
                <w:sz w:val="22"/>
                <w:szCs w:val="22"/>
              </w:rPr>
            </w:pPr>
          </w:p>
        </w:tc>
        <w:tc>
          <w:tcPr>
            <w:tcW w:w="1082" w:type="dxa"/>
            <w:vAlign w:val="center"/>
          </w:tcPr>
          <w:p w:rsidR="000622CC" w:rsidRPr="007C0406" w:rsidRDefault="000622CC" w:rsidP="000622CC">
            <w:pPr>
              <w:pStyle w:val="BodyText"/>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19.2.3.3</w:t>
            </w:r>
          </w:p>
        </w:tc>
        <w:tc>
          <w:tcPr>
            <w:tcW w:w="2306" w:type="dxa"/>
            <w:vAlign w:val="center"/>
          </w:tcPr>
          <w:p w:rsidR="000622CC" w:rsidRPr="007C0406" w:rsidRDefault="000622CC" w:rsidP="000622CC">
            <w:pPr>
              <w:pStyle w:val="BodyText"/>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Οριζόντια εφαρμογή ενίσχυσης επενδύσεων στον τομέα του τουρισμού με σκοπό την εξυπηρέτηση των στόχων της τοπικής στρατηγικής.</w:t>
            </w:r>
          </w:p>
        </w:tc>
        <w:tc>
          <w:tcPr>
            <w:tcW w:w="1231" w:type="dxa"/>
            <w:vAlign w:val="center"/>
          </w:tcPr>
          <w:p w:rsidR="000622CC" w:rsidRPr="0074459C" w:rsidRDefault="000622CC" w:rsidP="000622CC">
            <w:pPr>
              <w:pStyle w:val="BodyText"/>
              <w:jc w:val="center"/>
              <w:rPr>
                <w:rFonts w:asciiTheme="minorHAnsi" w:hAnsiTheme="minorHAnsi" w:cstheme="minorHAnsi"/>
                <w:sz w:val="22"/>
                <w:szCs w:val="22"/>
                <w:lang w:val="en-US"/>
              </w:rPr>
            </w:pPr>
            <w:r w:rsidRPr="0074459C">
              <w:rPr>
                <w:rFonts w:asciiTheme="minorHAnsi" w:hAnsiTheme="minorHAnsi" w:cstheme="minorHAnsi"/>
                <w:sz w:val="22"/>
                <w:szCs w:val="22"/>
                <w:lang w:val="en-US"/>
              </w:rPr>
              <w:t>250.000€</w:t>
            </w:r>
          </w:p>
        </w:tc>
      </w:tr>
      <w:tr w:rsidR="000622CC" w:rsidRPr="007C0406" w:rsidTr="00433143">
        <w:tc>
          <w:tcPr>
            <w:tcW w:w="1078" w:type="dxa"/>
            <w:vAlign w:val="center"/>
          </w:tcPr>
          <w:p w:rsidR="000622CC" w:rsidRPr="007C0406" w:rsidRDefault="000622CC" w:rsidP="00C82CA6">
            <w:pPr>
              <w:pStyle w:val="BodyText"/>
              <w:jc w:val="center"/>
              <w:rPr>
                <w:rFonts w:asciiTheme="minorHAnsi" w:hAnsiTheme="minorHAnsi" w:cstheme="minorHAnsi"/>
                <w:i/>
                <w:sz w:val="22"/>
                <w:szCs w:val="22"/>
              </w:rPr>
            </w:pPr>
            <w:r w:rsidRPr="007C0406">
              <w:rPr>
                <w:rFonts w:asciiTheme="minorHAnsi" w:hAnsiTheme="minorHAnsi" w:cstheme="minorHAnsi"/>
                <w:color w:val="000000"/>
                <w:sz w:val="22"/>
                <w:szCs w:val="22"/>
              </w:rPr>
              <w:t>19.2.7</w:t>
            </w:r>
          </w:p>
        </w:tc>
        <w:tc>
          <w:tcPr>
            <w:tcW w:w="2218" w:type="dxa"/>
            <w:vAlign w:val="center"/>
          </w:tcPr>
          <w:p w:rsidR="000622CC" w:rsidRPr="007C0406" w:rsidRDefault="000622CC" w:rsidP="00BA67B9">
            <w:pPr>
              <w:pStyle w:val="BodyText"/>
              <w:jc w:val="center"/>
              <w:rPr>
                <w:rFonts w:asciiTheme="minorHAnsi" w:hAnsiTheme="minorHAnsi" w:cstheme="minorHAnsi"/>
                <w:i/>
                <w:sz w:val="22"/>
                <w:szCs w:val="22"/>
              </w:rPr>
            </w:pPr>
            <w:r w:rsidRPr="007C0406">
              <w:rPr>
                <w:rFonts w:asciiTheme="minorHAnsi" w:hAnsiTheme="minorHAnsi" w:cstheme="minorHAnsi"/>
                <w:color w:val="000000"/>
                <w:sz w:val="22"/>
                <w:szCs w:val="22"/>
              </w:rPr>
              <w:t>Συνεργασία μεταξύ διαφορετικών παραγόντων</w:t>
            </w:r>
          </w:p>
        </w:tc>
        <w:tc>
          <w:tcPr>
            <w:tcW w:w="1082" w:type="dxa"/>
            <w:vAlign w:val="center"/>
          </w:tcPr>
          <w:p w:rsidR="000622CC" w:rsidRPr="007C0406" w:rsidRDefault="000622CC" w:rsidP="000622CC">
            <w:pPr>
              <w:pStyle w:val="BodyText"/>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19.2.7.3</w:t>
            </w:r>
          </w:p>
        </w:tc>
        <w:tc>
          <w:tcPr>
            <w:tcW w:w="2306" w:type="dxa"/>
            <w:vAlign w:val="center"/>
          </w:tcPr>
          <w:p w:rsidR="000622CC" w:rsidRPr="007571F8" w:rsidRDefault="000622CC" w:rsidP="000622CC">
            <w:pPr>
              <w:pStyle w:val="BodyText"/>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 xml:space="preserve">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w:t>
            </w:r>
            <w:proofErr w:type="spellStart"/>
            <w:r w:rsidRPr="007C0406">
              <w:rPr>
                <w:rFonts w:asciiTheme="minorHAnsi" w:hAnsiTheme="minorHAnsi" w:cstheme="minorHAnsi"/>
                <w:color w:val="000000"/>
                <w:sz w:val="22"/>
                <w:szCs w:val="22"/>
              </w:rPr>
              <w:t>αγροτουρισμό</w:t>
            </w:r>
            <w:proofErr w:type="spellEnd"/>
            <w:r w:rsidR="007571F8" w:rsidRPr="007571F8">
              <w:rPr>
                <w:rFonts w:asciiTheme="minorHAnsi" w:hAnsiTheme="minorHAnsi" w:cstheme="minorHAnsi"/>
                <w:color w:val="000000"/>
                <w:sz w:val="22"/>
                <w:szCs w:val="22"/>
              </w:rPr>
              <w:t>.</w:t>
            </w:r>
          </w:p>
        </w:tc>
        <w:tc>
          <w:tcPr>
            <w:tcW w:w="1231" w:type="dxa"/>
            <w:vAlign w:val="center"/>
          </w:tcPr>
          <w:p w:rsidR="000622CC" w:rsidRPr="0074459C" w:rsidRDefault="000622CC" w:rsidP="000622CC">
            <w:pPr>
              <w:pStyle w:val="BodyText"/>
              <w:jc w:val="center"/>
              <w:rPr>
                <w:rFonts w:asciiTheme="minorHAnsi" w:hAnsiTheme="minorHAnsi" w:cstheme="minorHAnsi"/>
                <w:sz w:val="22"/>
                <w:szCs w:val="22"/>
              </w:rPr>
            </w:pPr>
            <w:r w:rsidRPr="0074459C">
              <w:rPr>
                <w:rFonts w:asciiTheme="minorHAnsi" w:hAnsiTheme="minorHAnsi" w:cstheme="minorHAnsi"/>
                <w:sz w:val="22"/>
                <w:szCs w:val="22"/>
                <w:lang w:val="en-US"/>
              </w:rPr>
              <w:t>100.000€</w:t>
            </w:r>
          </w:p>
        </w:tc>
      </w:tr>
    </w:tbl>
    <w:p w:rsidR="008C726C" w:rsidRPr="007C0406" w:rsidRDefault="008C726C" w:rsidP="00BA67B9">
      <w:pPr>
        <w:pStyle w:val="BodyText"/>
        <w:jc w:val="center"/>
        <w:rPr>
          <w:rFonts w:asciiTheme="minorHAnsi" w:hAnsiTheme="minorHAnsi" w:cstheme="minorHAnsi"/>
          <w:i/>
          <w:sz w:val="22"/>
          <w:szCs w:val="22"/>
        </w:rPr>
      </w:pPr>
    </w:p>
    <w:p w:rsidR="009B5CA1" w:rsidRDefault="00464FC7" w:rsidP="00C65EB6">
      <w:pPr>
        <w:pStyle w:val="BodyText"/>
        <w:spacing w:after="0"/>
        <w:ind w:left="1134" w:hanging="1134"/>
        <w:jc w:val="both"/>
        <w:rPr>
          <w:rFonts w:asciiTheme="minorHAnsi" w:hAnsiTheme="minorHAnsi" w:cstheme="minorHAnsi"/>
          <w:sz w:val="22"/>
          <w:szCs w:val="22"/>
        </w:rPr>
      </w:pPr>
      <w:r w:rsidRPr="0074459C">
        <w:rPr>
          <w:rFonts w:asciiTheme="minorHAnsi" w:hAnsiTheme="minorHAnsi" w:cstheme="minorHAnsi"/>
          <w:sz w:val="22"/>
          <w:szCs w:val="22"/>
          <w:u w:val="single"/>
        </w:rPr>
        <w:t>Σημε</w:t>
      </w:r>
      <w:r w:rsidR="004A1E52" w:rsidRPr="0074459C">
        <w:rPr>
          <w:rFonts w:asciiTheme="minorHAnsi" w:hAnsiTheme="minorHAnsi" w:cstheme="minorHAnsi"/>
          <w:sz w:val="22"/>
          <w:szCs w:val="22"/>
          <w:u w:val="single"/>
        </w:rPr>
        <w:t>ιώσεις</w:t>
      </w:r>
      <w:r w:rsidRPr="0074459C">
        <w:rPr>
          <w:rFonts w:asciiTheme="minorHAnsi" w:hAnsiTheme="minorHAnsi" w:cstheme="minorHAnsi"/>
          <w:sz w:val="22"/>
          <w:szCs w:val="22"/>
        </w:rPr>
        <w:t xml:space="preserve">: Ο παραπάνω πίνακας </w:t>
      </w:r>
      <w:r w:rsidR="00D761CF" w:rsidRPr="0074459C">
        <w:rPr>
          <w:rFonts w:asciiTheme="minorHAnsi" w:hAnsiTheme="minorHAnsi" w:cstheme="minorHAnsi"/>
          <w:sz w:val="22"/>
          <w:szCs w:val="22"/>
        </w:rPr>
        <w:t xml:space="preserve">1 </w:t>
      </w:r>
      <w:r w:rsidR="00DF3EBA" w:rsidRPr="0074459C">
        <w:rPr>
          <w:rFonts w:asciiTheme="minorHAnsi" w:hAnsiTheme="minorHAnsi" w:cstheme="minorHAnsi"/>
          <w:sz w:val="22"/>
          <w:szCs w:val="22"/>
        </w:rPr>
        <w:t xml:space="preserve">απεικονίζει </w:t>
      </w:r>
      <w:r w:rsidR="00D761CF" w:rsidRPr="0074459C">
        <w:rPr>
          <w:rFonts w:asciiTheme="minorHAnsi" w:hAnsiTheme="minorHAnsi" w:cstheme="minorHAnsi"/>
          <w:sz w:val="22"/>
          <w:szCs w:val="22"/>
        </w:rPr>
        <w:t xml:space="preserve">παραδειγματικά κάποιες </w:t>
      </w:r>
      <w:proofErr w:type="spellStart"/>
      <w:r w:rsidR="00D761CF" w:rsidRPr="0074459C">
        <w:rPr>
          <w:rFonts w:asciiTheme="minorHAnsi" w:hAnsiTheme="minorHAnsi" w:cstheme="minorHAnsi"/>
          <w:sz w:val="22"/>
          <w:szCs w:val="22"/>
        </w:rPr>
        <w:t>υ</w:t>
      </w:r>
      <w:r w:rsidR="00434F5F" w:rsidRPr="0074459C">
        <w:rPr>
          <w:rFonts w:asciiTheme="minorHAnsi" w:hAnsiTheme="minorHAnsi" w:cstheme="minorHAnsi"/>
          <w:sz w:val="22"/>
          <w:szCs w:val="22"/>
        </w:rPr>
        <w:t>πο</w:t>
      </w:r>
      <w:proofErr w:type="spellEnd"/>
      <w:r w:rsidR="00D761CF" w:rsidRPr="0074459C">
        <w:rPr>
          <w:rFonts w:asciiTheme="minorHAnsi" w:hAnsiTheme="minorHAnsi" w:cstheme="minorHAnsi"/>
          <w:sz w:val="22"/>
          <w:szCs w:val="22"/>
        </w:rPr>
        <w:t>-</w:t>
      </w:r>
      <w:r w:rsidR="007C51D1" w:rsidRPr="0074459C">
        <w:rPr>
          <w:rFonts w:asciiTheme="minorHAnsi" w:hAnsiTheme="minorHAnsi" w:cstheme="minorHAnsi"/>
          <w:sz w:val="22"/>
          <w:szCs w:val="22"/>
        </w:rPr>
        <w:t xml:space="preserve">δράσεις. </w:t>
      </w:r>
    </w:p>
    <w:p w:rsidR="004F1788" w:rsidRPr="0074459C" w:rsidRDefault="004F1788" w:rsidP="00C65EB6">
      <w:pPr>
        <w:pStyle w:val="BodyText"/>
        <w:spacing w:after="0"/>
        <w:ind w:left="1134" w:hanging="1134"/>
        <w:jc w:val="both"/>
        <w:rPr>
          <w:rFonts w:asciiTheme="minorHAnsi" w:hAnsiTheme="minorHAnsi" w:cstheme="minorHAnsi"/>
          <w:sz w:val="22"/>
          <w:szCs w:val="22"/>
        </w:rPr>
      </w:pPr>
    </w:p>
    <w:p w:rsidR="00F01587" w:rsidRDefault="00437F94" w:rsidP="00684FBB">
      <w:pPr>
        <w:pStyle w:val="BodyText"/>
        <w:jc w:val="both"/>
        <w:rPr>
          <w:rFonts w:asciiTheme="minorHAnsi" w:hAnsiTheme="minorHAnsi" w:cstheme="minorHAnsi"/>
          <w:b/>
          <w:sz w:val="22"/>
          <w:szCs w:val="22"/>
        </w:rPr>
      </w:pPr>
      <w:r w:rsidRPr="00437F94">
        <w:rPr>
          <w:rFonts w:asciiTheme="minorHAnsi" w:hAnsiTheme="minorHAnsi" w:cstheme="minorHAnsi"/>
          <w:b/>
          <w:sz w:val="22"/>
          <w:szCs w:val="22"/>
        </w:rPr>
        <w:lastRenderedPageBreak/>
        <w:t xml:space="preserve">Με την παρούσα πρόσκληση και όσον αφορά στο σύνολο  των </w:t>
      </w:r>
      <w:proofErr w:type="spellStart"/>
      <w:r w:rsidRPr="00437F94">
        <w:rPr>
          <w:rFonts w:asciiTheme="minorHAnsi" w:hAnsiTheme="minorHAnsi" w:cstheme="minorHAnsi"/>
          <w:b/>
          <w:sz w:val="22"/>
          <w:szCs w:val="22"/>
        </w:rPr>
        <w:t>υποδράσεων</w:t>
      </w:r>
      <w:proofErr w:type="spellEnd"/>
      <w:r w:rsidRPr="00437F94">
        <w:rPr>
          <w:rFonts w:asciiTheme="minorHAnsi" w:hAnsiTheme="minorHAnsi" w:cstheme="minorHAnsi"/>
          <w:b/>
          <w:sz w:val="22"/>
          <w:szCs w:val="22"/>
        </w:rPr>
        <w:t xml:space="preserve"> του τοπικού προγράμματος δεν ενισχύονται δαπάνες που αφορούν στην πρωτογενή παραγωγή/γεωργικός τομέας.</w:t>
      </w:r>
    </w:p>
    <w:p w:rsidR="004F1788" w:rsidRPr="007C0406" w:rsidRDefault="004F1788" w:rsidP="00464FC7">
      <w:pPr>
        <w:pStyle w:val="BodyText"/>
        <w:rPr>
          <w:rFonts w:asciiTheme="minorHAnsi" w:hAnsiTheme="minorHAnsi" w:cstheme="minorHAnsi"/>
          <w:b/>
          <w:sz w:val="22"/>
          <w:szCs w:val="22"/>
        </w:rPr>
      </w:pPr>
    </w:p>
    <w:p w:rsidR="00C502EF" w:rsidRPr="007C0406" w:rsidRDefault="00047652" w:rsidP="00C502EF">
      <w:pPr>
        <w:pStyle w:val="BodyText"/>
        <w:rPr>
          <w:rFonts w:asciiTheme="minorHAnsi" w:hAnsiTheme="minorHAnsi" w:cstheme="minorHAnsi"/>
          <w:b/>
          <w:sz w:val="22"/>
          <w:szCs w:val="22"/>
        </w:rPr>
      </w:pPr>
      <w:r w:rsidRPr="007C0406">
        <w:rPr>
          <w:rFonts w:asciiTheme="minorHAnsi" w:hAnsiTheme="minorHAnsi" w:cstheme="minorHAnsi"/>
          <w:b/>
          <w:sz w:val="22"/>
          <w:szCs w:val="22"/>
        </w:rPr>
        <w:t>1</w:t>
      </w:r>
      <w:r w:rsidR="00C502EF" w:rsidRPr="007C0406">
        <w:rPr>
          <w:rFonts w:asciiTheme="minorHAnsi" w:hAnsiTheme="minorHAnsi" w:cstheme="minorHAnsi"/>
          <w:b/>
          <w:sz w:val="22"/>
          <w:szCs w:val="22"/>
        </w:rPr>
        <w:t>.1.1  Γεωγραφικ</w:t>
      </w:r>
      <w:r w:rsidR="0053265C" w:rsidRPr="007C0406">
        <w:rPr>
          <w:rFonts w:asciiTheme="minorHAnsi" w:hAnsiTheme="minorHAnsi" w:cstheme="minorHAnsi"/>
          <w:b/>
          <w:sz w:val="22"/>
          <w:szCs w:val="22"/>
        </w:rPr>
        <w:t>ή περιοχή εφαρμογής πρόσκλησης</w:t>
      </w:r>
    </w:p>
    <w:p w:rsidR="00594AAB" w:rsidRPr="00F54B8E" w:rsidRDefault="00C502EF" w:rsidP="00C502EF">
      <w:pPr>
        <w:spacing w:line="360" w:lineRule="auto"/>
        <w:jc w:val="both"/>
        <w:rPr>
          <w:rFonts w:asciiTheme="minorHAnsi" w:hAnsiTheme="minorHAnsi" w:cstheme="minorHAnsi"/>
          <w:sz w:val="22"/>
          <w:szCs w:val="22"/>
        </w:rPr>
      </w:pPr>
      <w:r w:rsidRPr="007C0406">
        <w:rPr>
          <w:rFonts w:asciiTheme="minorHAnsi" w:hAnsiTheme="minorHAnsi" w:cstheme="minorHAnsi"/>
          <w:sz w:val="22"/>
          <w:szCs w:val="22"/>
        </w:rPr>
        <w:t>Με την παρούσα πρόσκληση ορίζονται τα ακόλουθα δημοτικά</w:t>
      </w:r>
      <w:r w:rsidR="00331517" w:rsidRPr="007C0406">
        <w:rPr>
          <w:rFonts w:asciiTheme="minorHAnsi" w:hAnsiTheme="minorHAnsi" w:cstheme="minorHAnsi"/>
          <w:sz w:val="22"/>
          <w:szCs w:val="22"/>
        </w:rPr>
        <w:t>/</w:t>
      </w:r>
      <w:r w:rsidRPr="007C0406">
        <w:rPr>
          <w:rFonts w:asciiTheme="minorHAnsi" w:hAnsiTheme="minorHAnsi" w:cstheme="minorHAnsi"/>
          <w:sz w:val="22"/>
          <w:szCs w:val="22"/>
        </w:rPr>
        <w:t xml:space="preserve">κοινοτικά διαμερίσματα </w:t>
      </w:r>
      <w:r w:rsidR="004A62D2">
        <w:rPr>
          <w:rFonts w:asciiTheme="minorHAnsi" w:hAnsiTheme="minorHAnsi" w:cstheme="minorHAnsi"/>
          <w:sz w:val="22"/>
          <w:szCs w:val="22"/>
        </w:rPr>
        <w:t>του Δήμου Πρεσπών, Δήμου Αμυνταίου και Δήμου Φλώρινας εκτός</w:t>
      </w:r>
      <w:r w:rsidR="006A3506">
        <w:rPr>
          <w:rFonts w:asciiTheme="minorHAnsi" w:hAnsiTheme="minorHAnsi" w:cstheme="minorHAnsi"/>
          <w:sz w:val="22"/>
          <w:szCs w:val="22"/>
        </w:rPr>
        <w:t xml:space="preserve"> από τις εντός σχεδίου περιοχές της Δημοτικής Κοινότητας Φλώρινας, </w:t>
      </w:r>
      <w:r w:rsidRPr="007C0406">
        <w:rPr>
          <w:rFonts w:asciiTheme="minorHAnsi" w:hAnsiTheme="minorHAnsi" w:cstheme="minorHAnsi"/>
          <w:sz w:val="22"/>
          <w:szCs w:val="22"/>
        </w:rPr>
        <w:t>που αφο</w:t>
      </w:r>
      <w:r w:rsidR="00F54B8E">
        <w:rPr>
          <w:rFonts w:asciiTheme="minorHAnsi" w:hAnsiTheme="minorHAnsi" w:cstheme="minorHAnsi"/>
          <w:sz w:val="22"/>
          <w:szCs w:val="22"/>
        </w:rPr>
        <w:t xml:space="preserve">ρούν </w:t>
      </w:r>
      <w:r w:rsidR="00D761CF" w:rsidRPr="007C51D1">
        <w:rPr>
          <w:rFonts w:asciiTheme="minorHAnsi" w:hAnsiTheme="minorHAnsi" w:cstheme="minorHAnsi"/>
          <w:sz w:val="22"/>
          <w:szCs w:val="22"/>
        </w:rPr>
        <w:t xml:space="preserve">όλες </w:t>
      </w:r>
      <w:r w:rsidR="00F54B8E" w:rsidRPr="007C51D1">
        <w:rPr>
          <w:rFonts w:asciiTheme="minorHAnsi" w:hAnsiTheme="minorHAnsi" w:cstheme="minorHAnsi"/>
          <w:sz w:val="22"/>
          <w:szCs w:val="22"/>
        </w:rPr>
        <w:t xml:space="preserve">τις </w:t>
      </w:r>
      <w:proofErr w:type="spellStart"/>
      <w:r w:rsidR="00F54B8E" w:rsidRPr="007C51D1">
        <w:rPr>
          <w:rFonts w:asciiTheme="minorHAnsi" w:hAnsiTheme="minorHAnsi" w:cstheme="minorHAnsi"/>
          <w:sz w:val="22"/>
          <w:szCs w:val="22"/>
        </w:rPr>
        <w:t>υπο</w:t>
      </w:r>
      <w:proofErr w:type="spellEnd"/>
      <w:r w:rsidR="00D761CF" w:rsidRPr="007C51D1">
        <w:rPr>
          <w:rFonts w:asciiTheme="minorHAnsi" w:hAnsiTheme="minorHAnsi" w:cstheme="minorHAnsi"/>
          <w:sz w:val="22"/>
          <w:szCs w:val="22"/>
        </w:rPr>
        <w:t>-</w:t>
      </w:r>
      <w:r w:rsidR="00F54B8E" w:rsidRPr="007C51D1">
        <w:rPr>
          <w:rFonts w:asciiTheme="minorHAnsi" w:hAnsiTheme="minorHAnsi" w:cstheme="minorHAnsi"/>
          <w:sz w:val="22"/>
          <w:szCs w:val="22"/>
        </w:rPr>
        <w:t xml:space="preserve">δράσεις του πίνακα </w:t>
      </w:r>
      <w:r w:rsidR="00C65EB6" w:rsidRPr="007C51D1">
        <w:rPr>
          <w:rFonts w:asciiTheme="minorHAnsi" w:hAnsiTheme="minorHAnsi" w:cstheme="minorHAnsi"/>
          <w:sz w:val="22"/>
          <w:szCs w:val="22"/>
        </w:rPr>
        <w:t>1</w:t>
      </w:r>
      <w:r w:rsidRPr="007C51D1">
        <w:rPr>
          <w:rFonts w:asciiTheme="minorHAnsi" w:hAnsiTheme="minorHAnsi" w:cstheme="minorHAnsi"/>
          <w:sz w:val="22"/>
          <w:szCs w:val="22"/>
        </w:rPr>
        <w:t>:</w:t>
      </w:r>
    </w:p>
    <w:p w:rsidR="00F54B8E" w:rsidRPr="00F54B8E" w:rsidRDefault="00F54B8E" w:rsidP="00C502EF">
      <w:pPr>
        <w:spacing w:line="360" w:lineRule="auto"/>
        <w:jc w:val="both"/>
        <w:rPr>
          <w:rFonts w:asciiTheme="minorHAnsi" w:hAnsiTheme="minorHAnsi" w:cstheme="minorHAnsi"/>
          <w:sz w:val="22"/>
          <w:szCs w:val="22"/>
        </w:rPr>
      </w:pPr>
    </w:p>
    <w:p w:rsidR="002F3EC5" w:rsidRPr="007E7061" w:rsidRDefault="002F3EC5" w:rsidP="00C502EF">
      <w:pPr>
        <w:spacing w:line="360" w:lineRule="auto"/>
        <w:jc w:val="both"/>
        <w:rPr>
          <w:rFonts w:asciiTheme="minorHAnsi" w:hAnsiTheme="minorHAnsi" w:cstheme="minorHAnsi"/>
          <w:sz w:val="22"/>
          <w:szCs w:val="22"/>
        </w:rPr>
      </w:pPr>
    </w:p>
    <w:tbl>
      <w:tblPr>
        <w:tblW w:w="8520" w:type="dxa"/>
        <w:tblInd w:w="93" w:type="dxa"/>
        <w:tblLook w:val="04A0" w:firstRow="1" w:lastRow="0" w:firstColumn="1" w:lastColumn="0" w:noHBand="0" w:noVBand="1"/>
      </w:tblPr>
      <w:tblGrid>
        <w:gridCol w:w="1185"/>
        <w:gridCol w:w="862"/>
        <w:gridCol w:w="690"/>
        <w:gridCol w:w="1320"/>
        <w:gridCol w:w="1360"/>
        <w:gridCol w:w="1310"/>
        <w:gridCol w:w="774"/>
        <w:gridCol w:w="1019"/>
      </w:tblGrid>
      <w:tr w:rsidR="002F3EC5" w:rsidRPr="004D43D3" w:rsidTr="004D43D3">
        <w:trPr>
          <w:trHeight w:val="450"/>
        </w:trPr>
        <w:tc>
          <w:tcPr>
            <w:tcW w:w="11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4D43D3" w:rsidRDefault="002F3EC5" w:rsidP="002F3EC5">
            <w:pPr>
              <w:jc w:val="center"/>
              <w:rPr>
                <w:b/>
                <w:color w:val="000000"/>
                <w:sz w:val="16"/>
                <w:szCs w:val="16"/>
              </w:rPr>
            </w:pPr>
            <w:r w:rsidRPr="004D43D3">
              <w:rPr>
                <w:b/>
                <w:color w:val="000000"/>
                <w:sz w:val="16"/>
                <w:szCs w:val="16"/>
              </w:rPr>
              <w:t>Περιφερειακή Ενότητα</w:t>
            </w:r>
          </w:p>
        </w:tc>
        <w:tc>
          <w:tcPr>
            <w:tcW w:w="155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4D43D3" w:rsidRDefault="002F3EC5" w:rsidP="002F3EC5">
            <w:pPr>
              <w:jc w:val="center"/>
              <w:rPr>
                <w:b/>
                <w:color w:val="000000"/>
                <w:sz w:val="16"/>
                <w:szCs w:val="16"/>
              </w:rPr>
            </w:pPr>
            <w:r w:rsidRPr="004D43D3">
              <w:rPr>
                <w:b/>
                <w:color w:val="000000"/>
                <w:sz w:val="16"/>
                <w:szCs w:val="16"/>
              </w:rPr>
              <w:t>Δήμος</w:t>
            </w:r>
          </w:p>
        </w:tc>
        <w:tc>
          <w:tcPr>
            <w:tcW w:w="13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4D43D3" w:rsidRDefault="002F3EC5" w:rsidP="002F3EC5">
            <w:pPr>
              <w:jc w:val="center"/>
              <w:rPr>
                <w:b/>
                <w:color w:val="000000"/>
                <w:sz w:val="16"/>
                <w:szCs w:val="16"/>
              </w:rPr>
            </w:pPr>
            <w:r w:rsidRPr="004D43D3">
              <w:rPr>
                <w:b/>
                <w:color w:val="000000"/>
                <w:sz w:val="16"/>
                <w:szCs w:val="16"/>
              </w:rPr>
              <w:t>Τοπική / Δημοτική Κοινότητα</w:t>
            </w:r>
          </w:p>
        </w:tc>
        <w:tc>
          <w:tcPr>
            <w:tcW w:w="13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4D43D3" w:rsidRDefault="002F3EC5" w:rsidP="002F3EC5">
            <w:pPr>
              <w:jc w:val="center"/>
              <w:rPr>
                <w:b/>
                <w:color w:val="000000"/>
                <w:sz w:val="16"/>
                <w:szCs w:val="16"/>
              </w:rPr>
            </w:pPr>
            <w:r w:rsidRPr="004D43D3">
              <w:rPr>
                <w:b/>
                <w:color w:val="000000"/>
                <w:sz w:val="16"/>
                <w:szCs w:val="16"/>
              </w:rPr>
              <w:t>Γεωγραφικός Κωδικός Καλλικράτη</w:t>
            </w:r>
          </w:p>
        </w:tc>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4D43D3" w:rsidRDefault="002F3EC5" w:rsidP="002F3EC5">
            <w:pPr>
              <w:jc w:val="center"/>
              <w:rPr>
                <w:b/>
                <w:color w:val="000000"/>
                <w:sz w:val="16"/>
                <w:szCs w:val="16"/>
              </w:rPr>
            </w:pPr>
            <w:r w:rsidRPr="004D43D3">
              <w:rPr>
                <w:b/>
                <w:color w:val="000000"/>
                <w:sz w:val="16"/>
                <w:szCs w:val="16"/>
              </w:rPr>
              <w:t>Χαρακτηρισμός περιοχής</w:t>
            </w:r>
          </w:p>
        </w:tc>
        <w:tc>
          <w:tcPr>
            <w:tcW w:w="1793" w:type="dxa"/>
            <w:gridSpan w:val="2"/>
            <w:tcBorders>
              <w:top w:val="single" w:sz="8" w:space="0" w:color="000000"/>
              <w:left w:val="nil"/>
              <w:bottom w:val="single" w:sz="8" w:space="0" w:color="000000"/>
              <w:right w:val="single" w:sz="8" w:space="0" w:color="000000"/>
            </w:tcBorders>
            <w:shd w:val="clear" w:color="auto" w:fill="auto"/>
            <w:vAlign w:val="center"/>
            <w:hideMark/>
          </w:tcPr>
          <w:p w:rsidR="002F3EC5" w:rsidRPr="004D43D3" w:rsidRDefault="002F3EC5" w:rsidP="002F3EC5">
            <w:pPr>
              <w:jc w:val="center"/>
              <w:rPr>
                <w:b/>
                <w:color w:val="000000"/>
                <w:sz w:val="16"/>
                <w:szCs w:val="16"/>
              </w:rPr>
            </w:pPr>
            <w:r w:rsidRPr="004D43D3">
              <w:rPr>
                <w:b/>
                <w:color w:val="000000"/>
                <w:sz w:val="16"/>
                <w:szCs w:val="16"/>
              </w:rPr>
              <w:t>LEADER ΠΑΑ 2014-2020</w:t>
            </w:r>
          </w:p>
        </w:tc>
      </w:tr>
      <w:tr w:rsidR="002F3EC5" w:rsidRPr="004D43D3" w:rsidTr="004D43D3">
        <w:trPr>
          <w:trHeight w:val="1140"/>
        </w:trPr>
        <w:tc>
          <w:tcPr>
            <w:tcW w:w="1185" w:type="dxa"/>
            <w:vMerge/>
            <w:tcBorders>
              <w:top w:val="single" w:sz="8" w:space="0" w:color="000000"/>
              <w:left w:val="single" w:sz="8" w:space="0" w:color="000000"/>
              <w:bottom w:val="single" w:sz="8" w:space="0" w:color="000000"/>
              <w:right w:val="single" w:sz="8" w:space="0" w:color="000000"/>
            </w:tcBorders>
            <w:vAlign w:val="center"/>
            <w:hideMark/>
          </w:tcPr>
          <w:p w:rsidR="002F3EC5" w:rsidRPr="004D43D3" w:rsidRDefault="002F3EC5" w:rsidP="002F3EC5">
            <w:pPr>
              <w:rPr>
                <w:b/>
                <w:color w:val="000000"/>
                <w:sz w:val="16"/>
                <w:szCs w:val="16"/>
              </w:rPr>
            </w:pPr>
          </w:p>
        </w:tc>
        <w:tc>
          <w:tcPr>
            <w:tcW w:w="1552" w:type="dxa"/>
            <w:gridSpan w:val="2"/>
            <w:vMerge/>
            <w:tcBorders>
              <w:top w:val="single" w:sz="8" w:space="0" w:color="000000"/>
              <w:left w:val="single" w:sz="8" w:space="0" w:color="000000"/>
              <w:bottom w:val="single" w:sz="8" w:space="0" w:color="000000"/>
              <w:right w:val="single" w:sz="8" w:space="0" w:color="000000"/>
            </w:tcBorders>
            <w:vAlign w:val="center"/>
            <w:hideMark/>
          </w:tcPr>
          <w:p w:rsidR="002F3EC5" w:rsidRPr="004D43D3" w:rsidRDefault="002F3EC5" w:rsidP="002F3EC5">
            <w:pPr>
              <w:rPr>
                <w:b/>
                <w:color w:val="000000"/>
                <w:sz w:val="16"/>
                <w:szCs w:val="16"/>
              </w:rPr>
            </w:pPr>
          </w:p>
        </w:tc>
        <w:tc>
          <w:tcPr>
            <w:tcW w:w="1320" w:type="dxa"/>
            <w:vMerge/>
            <w:tcBorders>
              <w:top w:val="single" w:sz="8" w:space="0" w:color="000000"/>
              <w:left w:val="single" w:sz="8" w:space="0" w:color="000000"/>
              <w:bottom w:val="single" w:sz="8" w:space="0" w:color="000000"/>
              <w:right w:val="single" w:sz="8" w:space="0" w:color="000000"/>
            </w:tcBorders>
            <w:vAlign w:val="center"/>
            <w:hideMark/>
          </w:tcPr>
          <w:p w:rsidR="002F3EC5" w:rsidRPr="004D43D3" w:rsidRDefault="002F3EC5" w:rsidP="002F3EC5">
            <w:pPr>
              <w:rPr>
                <w:b/>
                <w:color w:val="000000"/>
                <w:sz w:val="16"/>
                <w:szCs w:val="16"/>
              </w:rPr>
            </w:pPr>
          </w:p>
        </w:tc>
        <w:tc>
          <w:tcPr>
            <w:tcW w:w="1360" w:type="dxa"/>
            <w:vMerge/>
            <w:tcBorders>
              <w:top w:val="single" w:sz="8" w:space="0" w:color="000000"/>
              <w:left w:val="single" w:sz="8" w:space="0" w:color="000000"/>
              <w:bottom w:val="single" w:sz="8" w:space="0" w:color="000000"/>
              <w:right w:val="single" w:sz="8" w:space="0" w:color="000000"/>
            </w:tcBorders>
            <w:vAlign w:val="center"/>
            <w:hideMark/>
          </w:tcPr>
          <w:p w:rsidR="002F3EC5" w:rsidRPr="004D43D3" w:rsidRDefault="002F3EC5" w:rsidP="002F3EC5">
            <w:pPr>
              <w:rPr>
                <w:b/>
                <w:color w:val="000000"/>
                <w:sz w:val="16"/>
                <w:szCs w:val="16"/>
              </w:rPr>
            </w:pPr>
          </w:p>
        </w:tc>
        <w:tc>
          <w:tcPr>
            <w:tcW w:w="1310" w:type="dxa"/>
            <w:vMerge/>
            <w:tcBorders>
              <w:top w:val="single" w:sz="8" w:space="0" w:color="000000"/>
              <w:left w:val="single" w:sz="8" w:space="0" w:color="000000"/>
              <w:bottom w:val="single" w:sz="8" w:space="0" w:color="000000"/>
              <w:right w:val="single" w:sz="8" w:space="0" w:color="000000"/>
            </w:tcBorders>
            <w:vAlign w:val="center"/>
            <w:hideMark/>
          </w:tcPr>
          <w:p w:rsidR="002F3EC5" w:rsidRPr="004D43D3" w:rsidRDefault="002F3EC5" w:rsidP="002F3EC5">
            <w:pPr>
              <w:rPr>
                <w:b/>
                <w:color w:val="000000"/>
                <w:sz w:val="16"/>
                <w:szCs w:val="16"/>
              </w:rPr>
            </w:pPr>
          </w:p>
        </w:tc>
        <w:tc>
          <w:tcPr>
            <w:tcW w:w="774" w:type="dxa"/>
            <w:tcBorders>
              <w:top w:val="nil"/>
              <w:left w:val="nil"/>
              <w:bottom w:val="single" w:sz="8" w:space="0" w:color="000000"/>
              <w:right w:val="nil"/>
            </w:tcBorders>
            <w:shd w:val="clear" w:color="auto" w:fill="auto"/>
            <w:vAlign w:val="center"/>
            <w:hideMark/>
          </w:tcPr>
          <w:p w:rsidR="002F3EC5" w:rsidRPr="004D43D3" w:rsidRDefault="002F3EC5" w:rsidP="002F3EC5">
            <w:pPr>
              <w:jc w:val="center"/>
              <w:rPr>
                <w:b/>
                <w:color w:val="000000"/>
                <w:sz w:val="16"/>
                <w:szCs w:val="16"/>
              </w:rPr>
            </w:pPr>
            <w:r w:rsidRPr="004D43D3">
              <w:rPr>
                <w:b/>
                <w:color w:val="000000"/>
                <w:sz w:val="16"/>
                <w:szCs w:val="16"/>
              </w:rPr>
              <w:t>Έκταση (km</w:t>
            </w:r>
            <w:r w:rsidRPr="004D43D3">
              <w:rPr>
                <w:b/>
                <w:color w:val="000000"/>
                <w:sz w:val="16"/>
                <w:szCs w:val="16"/>
                <w:vertAlign w:val="superscript"/>
              </w:rPr>
              <w:t>2</w:t>
            </w:r>
            <w:r w:rsidRPr="004D43D3">
              <w:rPr>
                <w:b/>
                <w:color w:val="000000"/>
                <w:sz w:val="16"/>
                <w:szCs w:val="16"/>
              </w:rPr>
              <w:t>)</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4D43D3" w:rsidRDefault="002F3EC5" w:rsidP="002F3EC5">
            <w:pPr>
              <w:jc w:val="center"/>
              <w:rPr>
                <w:b/>
                <w:color w:val="000000"/>
                <w:sz w:val="16"/>
                <w:szCs w:val="16"/>
              </w:rPr>
            </w:pPr>
            <w:r w:rsidRPr="004D43D3">
              <w:rPr>
                <w:b/>
                <w:color w:val="000000"/>
                <w:sz w:val="16"/>
                <w:szCs w:val="16"/>
              </w:rPr>
              <w:t>Πληθυσμός (στοιχεία 2011-μόνιμος πληθυσμός)</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Αγραπιδεών</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120</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Αετού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759</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Αναργύρων</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26</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452</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Ασπρογείων</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35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213</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Βαλτονέρων</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232</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Λιμνοχωρίου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22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257</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74459C">
            <w:pPr>
              <w:jc w:val="center"/>
              <w:rPr>
                <w:sz w:val="16"/>
                <w:szCs w:val="16"/>
              </w:rPr>
            </w:pPr>
            <w:r w:rsidRPr="002F3EC5">
              <w:rPr>
                <w:sz w:val="16"/>
                <w:szCs w:val="16"/>
              </w:rPr>
              <w:t>Πεδινού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387</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Σκλήθρου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18</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532</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Αμυνταίου</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000000" w:fill="FFFFFF"/>
            <w:vAlign w:val="center"/>
            <w:hideMark/>
          </w:tcPr>
          <w:p w:rsidR="002F3EC5" w:rsidRPr="002F3EC5" w:rsidRDefault="002F3EC5" w:rsidP="002F3EC5">
            <w:pPr>
              <w:jc w:val="center"/>
              <w:rPr>
                <w:sz w:val="16"/>
                <w:szCs w:val="16"/>
              </w:rPr>
            </w:pPr>
            <w:r w:rsidRPr="002F3EC5">
              <w:rPr>
                <w:sz w:val="16"/>
                <w:szCs w:val="16"/>
              </w:rPr>
              <w:t>26</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4.306</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ΑγΠαντ</w:t>
            </w:r>
            <w:proofErr w:type="spellEnd"/>
            <w:r w:rsidRPr="002F3EC5">
              <w:rPr>
                <w:sz w:val="16"/>
                <w:szCs w:val="16"/>
              </w:rPr>
              <w:t>/</w:t>
            </w:r>
            <w:proofErr w:type="spellStart"/>
            <w:r w:rsidRPr="002F3EC5">
              <w:rPr>
                <w:sz w:val="16"/>
                <w:szCs w:val="16"/>
              </w:rPr>
              <w:t>νος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000000" w:fill="FFFFFF"/>
            <w:vAlign w:val="center"/>
            <w:hideMark/>
          </w:tcPr>
          <w:p w:rsidR="002F3EC5" w:rsidRPr="002F3EC5" w:rsidRDefault="002F3EC5" w:rsidP="002F3EC5">
            <w:pPr>
              <w:jc w:val="center"/>
              <w:rPr>
                <w:color w:val="000000"/>
                <w:sz w:val="16"/>
                <w:szCs w:val="16"/>
              </w:rPr>
            </w:pPr>
            <w:r w:rsidRPr="002F3EC5">
              <w:rPr>
                <w:color w:val="000000"/>
                <w:sz w:val="16"/>
                <w:szCs w:val="16"/>
              </w:rPr>
              <w:t>53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984</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Κέλλης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000000" w:fill="FFFFFF"/>
            <w:vAlign w:val="center"/>
            <w:hideMark/>
          </w:tcPr>
          <w:p w:rsidR="002F3EC5" w:rsidRPr="002F3EC5" w:rsidRDefault="002F3EC5" w:rsidP="002F3EC5">
            <w:pPr>
              <w:jc w:val="center"/>
              <w:rPr>
                <w:color w:val="000000"/>
                <w:sz w:val="16"/>
                <w:szCs w:val="16"/>
              </w:rPr>
            </w:pPr>
            <w:r w:rsidRPr="002F3EC5">
              <w:rPr>
                <w:color w:val="000000"/>
                <w:sz w:val="16"/>
                <w:szCs w:val="16"/>
              </w:rPr>
              <w:t>61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683</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Κλειδίου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000000" w:fill="FFFFFF"/>
            <w:vAlign w:val="center"/>
            <w:hideMark/>
          </w:tcPr>
          <w:p w:rsidR="002F3EC5" w:rsidRPr="002F3EC5" w:rsidRDefault="002F3EC5" w:rsidP="002F3EC5">
            <w:pPr>
              <w:jc w:val="center"/>
              <w:rPr>
                <w:color w:val="000000"/>
                <w:sz w:val="16"/>
                <w:szCs w:val="16"/>
              </w:rPr>
            </w:pPr>
            <w:r w:rsidRPr="002F3EC5">
              <w:rPr>
                <w:color w:val="000000"/>
                <w:sz w:val="16"/>
                <w:szCs w:val="16"/>
              </w:rPr>
              <w:t>28</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66</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Ξινού Νερού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000000" w:fill="FFFFFF"/>
            <w:vAlign w:val="center"/>
            <w:hideMark/>
          </w:tcPr>
          <w:p w:rsidR="002F3EC5" w:rsidRPr="002F3EC5" w:rsidRDefault="002F3EC5" w:rsidP="002F3EC5">
            <w:pPr>
              <w:jc w:val="center"/>
              <w:rPr>
                <w:color w:val="000000"/>
                <w:sz w:val="16"/>
                <w:szCs w:val="16"/>
              </w:rPr>
            </w:pPr>
            <w:r w:rsidRPr="002F3EC5">
              <w:rPr>
                <w:color w:val="000000"/>
                <w:sz w:val="16"/>
                <w:szCs w:val="16"/>
              </w:rPr>
              <w:t>27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1.081</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 xml:space="preserve"> Πετρών</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000000" w:fill="FFFFFF"/>
            <w:vAlign w:val="center"/>
            <w:hideMark/>
          </w:tcPr>
          <w:p w:rsidR="002F3EC5" w:rsidRPr="002F3EC5" w:rsidRDefault="002F3EC5" w:rsidP="002F3EC5">
            <w:pPr>
              <w:jc w:val="center"/>
              <w:rPr>
                <w:color w:val="000000"/>
                <w:sz w:val="16"/>
                <w:szCs w:val="16"/>
              </w:rPr>
            </w:pPr>
            <w:r w:rsidRPr="002F3EC5">
              <w:rPr>
                <w:color w:val="000000"/>
                <w:sz w:val="16"/>
                <w:szCs w:val="16"/>
              </w:rPr>
              <w:t>25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312</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Ροδώνος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000000" w:fill="FFFFFF"/>
            <w:vAlign w:val="center"/>
            <w:hideMark/>
          </w:tcPr>
          <w:p w:rsidR="002F3EC5" w:rsidRPr="002F3EC5" w:rsidRDefault="002F3EC5" w:rsidP="002F3EC5">
            <w:pPr>
              <w:jc w:val="center"/>
              <w:rPr>
                <w:color w:val="000000"/>
                <w:sz w:val="16"/>
                <w:szCs w:val="16"/>
              </w:rPr>
            </w:pPr>
            <w:r w:rsidRPr="002F3EC5">
              <w:rPr>
                <w:color w:val="000000"/>
                <w:sz w:val="16"/>
                <w:szCs w:val="16"/>
              </w:rPr>
              <w:t>13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93</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Φανού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000000" w:fill="FFFFFF"/>
            <w:vAlign w:val="center"/>
            <w:hideMark/>
          </w:tcPr>
          <w:p w:rsidR="002F3EC5" w:rsidRPr="002F3EC5" w:rsidRDefault="002F3EC5" w:rsidP="002F3EC5">
            <w:pPr>
              <w:jc w:val="center"/>
              <w:rPr>
                <w:color w:val="000000"/>
                <w:sz w:val="16"/>
                <w:szCs w:val="16"/>
              </w:rPr>
            </w:pPr>
            <w:r w:rsidRPr="002F3EC5">
              <w:rPr>
                <w:color w:val="000000"/>
                <w:sz w:val="16"/>
                <w:szCs w:val="16"/>
              </w:rPr>
              <w:t>15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87</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lastRenderedPageBreak/>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Βαρικού</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22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638</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Λεχόβου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23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1.115</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Νυμφαίου</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28</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132</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Αντιγονείας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23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424</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Βεγόρων</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9</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463</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Λεβαίας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919</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Μανιακίου</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20</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484</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 xml:space="preserve"> Πελαργού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325</w:t>
            </w:r>
          </w:p>
        </w:tc>
      </w:tr>
      <w:tr w:rsidR="004D43D3" w:rsidRPr="004D43D3" w:rsidTr="004D43D3">
        <w:trPr>
          <w:trHeight w:val="450"/>
        </w:trPr>
        <w:tc>
          <w:tcPr>
            <w:tcW w:w="11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Περιφερειακή Ενότητα</w:t>
            </w:r>
          </w:p>
        </w:tc>
        <w:tc>
          <w:tcPr>
            <w:tcW w:w="155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Δήμος</w:t>
            </w:r>
          </w:p>
        </w:tc>
        <w:tc>
          <w:tcPr>
            <w:tcW w:w="13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Τοπική / Δημοτική Κοινότητα</w:t>
            </w:r>
          </w:p>
        </w:tc>
        <w:tc>
          <w:tcPr>
            <w:tcW w:w="13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Γεωγραφικός Κωδικός Καλλικράτη</w:t>
            </w:r>
          </w:p>
        </w:tc>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Χαρακτηρισμός περιοχής</w:t>
            </w:r>
          </w:p>
        </w:tc>
        <w:tc>
          <w:tcPr>
            <w:tcW w:w="1793" w:type="dxa"/>
            <w:gridSpan w:val="2"/>
            <w:tcBorders>
              <w:top w:val="single" w:sz="8" w:space="0" w:color="000000"/>
              <w:left w:val="nil"/>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LEADER ΠΑΑ 2014-2020</w:t>
            </w:r>
          </w:p>
        </w:tc>
      </w:tr>
      <w:tr w:rsidR="004D43D3" w:rsidRPr="004D43D3" w:rsidTr="004D43D3">
        <w:trPr>
          <w:trHeight w:val="1140"/>
        </w:trPr>
        <w:tc>
          <w:tcPr>
            <w:tcW w:w="1185" w:type="dxa"/>
            <w:vMerge/>
            <w:tcBorders>
              <w:top w:val="single" w:sz="8" w:space="0" w:color="000000"/>
              <w:left w:val="single" w:sz="8" w:space="0" w:color="000000"/>
              <w:bottom w:val="single" w:sz="8" w:space="0" w:color="000000"/>
              <w:right w:val="single" w:sz="8" w:space="0" w:color="000000"/>
            </w:tcBorders>
            <w:vAlign w:val="center"/>
            <w:hideMark/>
          </w:tcPr>
          <w:p w:rsidR="004D43D3" w:rsidRPr="004D43D3" w:rsidRDefault="004D43D3" w:rsidP="00F50B5C">
            <w:pPr>
              <w:rPr>
                <w:b/>
                <w:color w:val="000000"/>
                <w:sz w:val="16"/>
                <w:szCs w:val="16"/>
              </w:rPr>
            </w:pPr>
          </w:p>
        </w:tc>
        <w:tc>
          <w:tcPr>
            <w:tcW w:w="1552" w:type="dxa"/>
            <w:gridSpan w:val="2"/>
            <w:vMerge/>
            <w:tcBorders>
              <w:top w:val="single" w:sz="8" w:space="0" w:color="000000"/>
              <w:left w:val="single" w:sz="8" w:space="0" w:color="000000"/>
              <w:bottom w:val="single" w:sz="8" w:space="0" w:color="000000"/>
              <w:right w:val="single" w:sz="8" w:space="0" w:color="000000"/>
            </w:tcBorders>
            <w:vAlign w:val="center"/>
            <w:hideMark/>
          </w:tcPr>
          <w:p w:rsidR="004D43D3" w:rsidRPr="004D43D3" w:rsidRDefault="004D43D3" w:rsidP="00F50B5C">
            <w:pPr>
              <w:rPr>
                <w:b/>
                <w:color w:val="000000"/>
                <w:sz w:val="16"/>
                <w:szCs w:val="16"/>
              </w:rPr>
            </w:pPr>
          </w:p>
        </w:tc>
        <w:tc>
          <w:tcPr>
            <w:tcW w:w="1320" w:type="dxa"/>
            <w:vMerge/>
            <w:tcBorders>
              <w:top w:val="single" w:sz="8" w:space="0" w:color="000000"/>
              <w:left w:val="single" w:sz="8" w:space="0" w:color="000000"/>
              <w:bottom w:val="single" w:sz="8" w:space="0" w:color="000000"/>
              <w:right w:val="single" w:sz="8" w:space="0" w:color="000000"/>
            </w:tcBorders>
            <w:vAlign w:val="center"/>
            <w:hideMark/>
          </w:tcPr>
          <w:p w:rsidR="004D43D3" w:rsidRPr="004D43D3" w:rsidRDefault="004D43D3" w:rsidP="00F50B5C">
            <w:pPr>
              <w:rPr>
                <w:b/>
                <w:color w:val="000000"/>
                <w:sz w:val="16"/>
                <w:szCs w:val="16"/>
              </w:rPr>
            </w:pPr>
          </w:p>
        </w:tc>
        <w:tc>
          <w:tcPr>
            <w:tcW w:w="1360" w:type="dxa"/>
            <w:vMerge/>
            <w:tcBorders>
              <w:top w:val="single" w:sz="8" w:space="0" w:color="000000"/>
              <w:left w:val="single" w:sz="8" w:space="0" w:color="000000"/>
              <w:bottom w:val="single" w:sz="8" w:space="0" w:color="000000"/>
              <w:right w:val="single" w:sz="8" w:space="0" w:color="000000"/>
            </w:tcBorders>
            <w:vAlign w:val="center"/>
            <w:hideMark/>
          </w:tcPr>
          <w:p w:rsidR="004D43D3" w:rsidRPr="004D43D3" w:rsidRDefault="004D43D3" w:rsidP="00F50B5C">
            <w:pPr>
              <w:rPr>
                <w:b/>
                <w:color w:val="000000"/>
                <w:sz w:val="16"/>
                <w:szCs w:val="16"/>
              </w:rPr>
            </w:pPr>
          </w:p>
        </w:tc>
        <w:tc>
          <w:tcPr>
            <w:tcW w:w="1310" w:type="dxa"/>
            <w:vMerge/>
            <w:tcBorders>
              <w:top w:val="single" w:sz="8" w:space="0" w:color="000000"/>
              <w:left w:val="single" w:sz="8" w:space="0" w:color="000000"/>
              <w:bottom w:val="single" w:sz="8" w:space="0" w:color="000000"/>
              <w:right w:val="single" w:sz="8" w:space="0" w:color="000000"/>
            </w:tcBorders>
            <w:vAlign w:val="center"/>
            <w:hideMark/>
          </w:tcPr>
          <w:p w:rsidR="004D43D3" w:rsidRPr="004D43D3" w:rsidRDefault="004D43D3" w:rsidP="00F50B5C">
            <w:pPr>
              <w:rPr>
                <w:b/>
                <w:color w:val="000000"/>
                <w:sz w:val="16"/>
                <w:szCs w:val="16"/>
              </w:rPr>
            </w:pPr>
          </w:p>
        </w:tc>
        <w:tc>
          <w:tcPr>
            <w:tcW w:w="774" w:type="dxa"/>
            <w:tcBorders>
              <w:top w:val="nil"/>
              <w:left w:val="nil"/>
              <w:bottom w:val="single" w:sz="8" w:space="0" w:color="000000"/>
              <w:right w:val="nil"/>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Έκταση (km</w:t>
            </w:r>
            <w:r w:rsidRPr="004D43D3">
              <w:rPr>
                <w:b/>
                <w:color w:val="000000"/>
                <w:sz w:val="16"/>
                <w:szCs w:val="16"/>
                <w:vertAlign w:val="superscript"/>
              </w:rPr>
              <w:t>2</w:t>
            </w:r>
            <w:r w:rsidRPr="004D43D3">
              <w:rPr>
                <w:b/>
                <w:color w:val="000000"/>
                <w:sz w:val="16"/>
                <w:szCs w:val="16"/>
              </w:rPr>
              <w:t>)</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Πληθυσμός (στοιχεία 2011-μόνιμος πληθυσμός)</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Φαραγγίου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137</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ΑΜΥΝΤΑΙΟΥ</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Φιλώτα</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40147100</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33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1.772</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Βατοχωρίου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30</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23</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Κρυστ</w:t>
            </w:r>
            <w:proofErr w:type="spellEnd"/>
            <w:r w:rsidRPr="002F3EC5">
              <w:rPr>
                <w:sz w:val="16"/>
                <w:szCs w:val="16"/>
              </w:rPr>
              <w:t>/πηγής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57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314</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Κώτα</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16</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22</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ΑγΑχιλλείου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39</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110</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Αγ Γερμανού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61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182</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Ανταρτικού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44</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113</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Βροντερού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55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78</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Καλλιθέας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14</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117</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Καρυών</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68</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Λαιμού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31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187</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Λευκώνος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116</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Μικρολίμνης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32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46</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Πισοδερίου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18</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7</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Πλατέος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73</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lastRenderedPageBreak/>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 xml:space="preserve"> Πρασίνου</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16</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21</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ΠΡΕΣΠΩΝ</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 xml:space="preserve"> Ψαράδων</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40147101</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83</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Αγ Παρασκευής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136</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Ακρίτα</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100</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 xml:space="preserve">Άνω </w:t>
            </w:r>
            <w:proofErr w:type="spellStart"/>
            <w:r w:rsidRPr="002F3EC5">
              <w:rPr>
                <w:sz w:val="16"/>
                <w:szCs w:val="16"/>
              </w:rPr>
              <w:t>Καλλινίκης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275</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Άνω Κλεινών</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179</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Εθνικού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58</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 xml:space="preserve">Κάτω </w:t>
            </w:r>
            <w:proofErr w:type="spellStart"/>
            <w:r w:rsidRPr="002F3EC5">
              <w:rPr>
                <w:sz w:val="16"/>
                <w:szCs w:val="16"/>
              </w:rPr>
              <w:t>Καλλινίκης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85</w:t>
            </w:r>
          </w:p>
        </w:tc>
      </w:tr>
      <w:tr w:rsidR="004D43D3" w:rsidRPr="004D43D3" w:rsidTr="004D43D3">
        <w:trPr>
          <w:trHeight w:val="450"/>
        </w:trPr>
        <w:tc>
          <w:tcPr>
            <w:tcW w:w="11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Περιφερειακή Ενότητα</w:t>
            </w:r>
          </w:p>
        </w:tc>
        <w:tc>
          <w:tcPr>
            <w:tcW w:w="155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Δήμος</w:t>
            </w:r>
          </w:p>
        </w:tc>
        <w:tc>
          <w:tcPr>
            <w:tcW w:w="13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Τοπική / Δημοτική Κοινότητα</w:t>
            </w:r>
          </w:p>
        </w:tc>
        <w:tc>
          <w:tcPr>
            <w:tcW w:w="13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Γεωγραφικός Κωδικός Καλλικράτη</w:t>
            </w:r>
          </w:p>
        </w:tc>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Χαρακτηρισμός περιοχής</w:t>
            </w:r>
          </w:p>
        </w:tc>
        <w:tc>
          <w:tcPr>
            <w:tcW w:w="1793" w:type="dxa"/>
            <w:gridSpan w:val="2"/>
            <w:tcBorders>
              <w:top w:val="single" w:sz="8" w:space="0" w:color="000000"/>
              <w:left w:val="nil"/>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LEADER ΠΑΑ 2014-2020</w:t>
            </w:r>
          </w:p>
        </w:tc>
      </w:tr>
      <w:tr w:rsidR="004D43D3" w:rsidRPr="004D43D3" w:rsidTr="004D43D3">
        <w:trPr>
          <w:trHeight w:val="1140"/>
        </w:trPr>
        <w:tc>
          <w:tcPr>
            <w:tcW w:w="1185" w:type="dxa"/>
            <w:vMerge/>
            <w:tcBorders>
              <w:top w:val="single" w:sz="8" w:space="0" w:color="000000"/>
              <w:left w:val="single" w:sz="8" w:space="0" w:color="000000"/>
              <w:bottom w:val="single" w:sz="8" w:space="0" w:color="000000"/>
              <w:right w:val="single" w:sz="8" w:space="0" w:color="000000"/>
            </w:tcBorders>
            <w:vAlign w:val="center"/>
            <w:hideMark/>
          </w:tcPr>
          <w:p w:rsidR="004D43D3" w:rsidRPr="004D43D3" w:rsidRDefault="004D43D3" w:rsidP="00F50B5C">
            <w:pPr>
              <w:rPr>
                <w:b/>
                <w:color w:val="000000"/>
                <w:sz w:val="16"/>
                <w:szCs w:val="16"/>
              </w:rPr>
            </w:pPr>
          </w:p>
        </w:tc>
        <w:tc>
          <w:tcPr>
            <w:tcW w:w="1552" w:type="dxa"/>
            <w:gridSpan w:val="2"/>
            <w:vMerge/>
            <w:tcBorders>
              <w:top w:val="single" w:sz="8" w:space="0" w:color="000000"/>
              <w:left w:val="single" w:sz="8" w:space="0" w:color="000000"/>
              <w:bottom w:val="single" w:sz="8" w:space="0" w:color="000000"/>
              <w:right w:val="single" w:sz="8" w:space="0" w:color="000000"/>
            </w:tcBorders>
            <w:vAlign w:val="center"/>
            <w:hideMark/>
          </w:tcPr>
          <w:p w:rsidR="004D43D3" w:rsidRPr="004D43D3" w:rsidRDefault="004D43D3" w:rsidP="00F50B5C">
            <w:pPr>
              <w:rPr>
                <w:b/>
                <w:color w:val="000000"/>
                <w:sz w:val="16"/>
                <w:szCs w:val="16"/>
              </w:rPr>
            </w:pPr>
          </w:p>
        </w:tc>
        <w:tc>
          <w:tcPr>
            <w:tcW w:w="1320" w:type="dxa"/>
            <w:vMerge/>
            <w:tcBorders>
              <w:top w:val="single" w:sz="8" w:space="0" w:color="000000"/>
              <w:left w:val="single" w:sz="8" w:space="0" w:color="000000"/>
              <w:bottom w:val="single" w:sz="8" w:space="0" w:color="000000"/>
              <w:right w:val="single" w:sz="8" w:space="0" w:color="000000"/>
            </w:tcBorders>
            <w:vAlign w:val="center"/>
            <w:hideMark/>
          </w:tcPr>
          <w:p w:rsidR="004D43D3" w:rsidRPr="004D43D3" w:rsidRDefault="004D43D3" w:rsidP="00F50B5C">
            <w:pPr>
              <w:rPr>
                <w:b/>
                <w:color w:val="000000"/>
                <w:sz w:val="16"/>
                <w:szCs w:val="16"/>
              </w:rPr>
            </w:pPr>
          </w:p>
        </w:tc>
        <w:tc>
          <w:tcPr>
            <w:tcW w:w="1360" w:type="dxa"/>
            <w:vMerge/>
            <w:tcBorders>
              <w:top w:val="single" w:sz="8" w:space="0" w:color="000000"/>
              <w:left w:val="single" w:sz="8" w:space="0" w:color="000000"/>
              <w:bottom w:val="single" w:sz="8" w:space="0" w:color="000000"/>
              <w:right w:val="single" w:sz="8" w:space="0" w:color="000000"/>
            </w:tcBorders>
            <w:vAlign w:val="center"/>
            <w:hideMark/>
          </w:tcPr>
          <w:p w:rsidR="004D43D3" w:rsidRPr="004D43D3" w:rsidRDefault="004D43D3" w:rsidP="00F50B5C">
            <w:pPr>
              <w:rPr>
                <w:b/>
                <w:color w:val="000000"/>
                <w:sz w:val="16"/>
                <w:szCs w:val="16"/>
              </w:rPr>
            </w:pPr>
          </w:p>
        </w:tc>
        <w:tc>
          <w:tcPr>
            <w:tcW w:w="1310" w:type="dxa"/>
            <w:vMerge/>
            <w:tcBorders>
              <w:top w:val="single" w:sz="8" w:space="0" w:color="000000"/>
              <w:left w:val="single" w:sz="8" w:space="0" w:color="000000"/>
              <w:bottom w:val="single" w:sz="8" w:space="0" w:color="000000"/>
              <w:right w:val="single" w:sz="8" w:space="0" w:color="000000"/>
            </w:tcBorders>
            <w:vAlign w:val="center"/>
            <w:hideMark/>
          </w:tcPr>
          <w:p w:rsidR="004D43D3" w:rsidRPr="004D43D3" w:rsidRDefault="004D43D3" w:rsidP="00F50B5C">
            <w:pPr>
              <w:rPr>
                <w:b/>
                <w:color w:val="000000"/>
                <w:sz w:val="16"/>
                <w:szCs w:val="16"/>
              </w:rPr>
            </w:pPr>
          </w:p>
        </w:tc>
        <w:tc>
          <w:tcPr>
            <w:tcW w:w="774" w:type="dxa"/>
            <w:tcBorders>
              <w:top w:val="nil"/>
              <w:left w:val="nil"/>
              <w:bottom w:val="single" w:sz="8" w:space="0" w:color="000000"/>
              <w:right w:val="nil"/>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Έκταση (km</w:t>
            </w:r>
            <w:r w:rsidRPr="004D43D3">
              <w:rPr>
                <w:b/>
                <w:color w:val="000000"/>
                <w:sz w:val="16"/>
                <w:szCs w:val="16"/>
                <w:vertAlign w:val="superscript"/>
              </w:rPr>
              <w:t>2</w:t>
            </w:r>
            <w:r w:rsidRPr="004D43D3">
              <w:rPr>
                <w:b/>
                <w:color w:val="000000"/>
                <w:sz w:val="16"/>
                <w:szCs w:val="16"/>
              </w:rPr>
              <w:t>)</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Πληθυσμός (στοιχεία 2011-μόνιμος πληθυσμός)</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Κάτω Κλεινών</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394</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Κλαδορράχης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10</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97</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Κρατερού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19</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84</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Μαρίνης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10</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120</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Μεσοκάμπου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10</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67</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Μεσοχωρίου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358</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Νέου Καυκάσου</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14</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229</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Νίκης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273</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Παρορείου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23</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Πολυπλατάνου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10</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257</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Αχλάδας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21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404</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Βεύης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32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663</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Ιτέας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10</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542</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Λόφων</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20</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355</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Μελίτης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31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1.432</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Νεοχωρακίου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8</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518</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lastRenderedPageBreak/>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Παλαίστρας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8</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289</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Παππαγιάννη</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581</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Σιταριάς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718</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Σκοπού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113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114</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Τριποτάμου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6</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311</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74459C">
            <w:pPr>
              <w:jc w:val="center"/>
              <w:rPr>
                <w:sz w:val="16"/>
                <w:szCs w:val="16"/>
              </w:rPr>
            </w:pPr>
            <w:proofErr w:type="spellStart"/>
            <w:r w:rsidRPr="002F3EC5">
              <w:rPr>
                <w:sz w:val="16"/>
                <w:szCs w:val="16"/>
              </w:rPr>
              <w:t>Βαρθολ</w:t>
            </w:r>
            <w:proofErr w:type="spellEnd"/>
            <w:r w:rsidRPr="002F3EC5">
              <w:rPr>
                <w:sz w:val="16"/>
                <w:szCs w:val="16"/>
              </w:rPr>
              <w:t>/</w:t>
            </w:r>
            <w:proofErr w:type="spellStart"/>
            <w:r w:rsidRPr="002F3EC5">
              <w:rPr>
                <w:sz w:val="16"/>
                <w:szCs w:val="16"/>
              </w:rPr>
              <w:t>αίου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21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213</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Αμμοχωρίου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1.250</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 xml:space="preserve">Άνω </w:t>
            </w:r>
            <w:proofErr w:type="spellStart"/>
            <w:r w:rsidRPr="002F3EC5">
              <w:rPr>
                <w:sz w:val="16"/>
                <w:szCs w:val="16"/>
              </w:rPr>
              <w:t>Υδρούσσης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13</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229</w:t>
            </w:r>
          </w:p>
        </w:tc>
      </w:tr>
      <w:tr w:rsidR="004D43D3" w:rsidRPr="004D43D3" w:rsidTr="004D43D3">
        <w:trPr>
          <w:trHeight w:val="450"/>
        </w:trPr>
        <w:tc>
          <w:tcPr>
            <w:tcW w:w="11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Περιφερειακή Ενότητα</w:t>
            </w:r>
          </w:p>
        </w:tc>
        <w:tc>
          <w:tcPr>
            <w:tcW w:w="155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Δήμος</w:t>
            </w:r>
          </w:p>
        </w:tc>
        <w:tc>
          <w:tcPr>
            <w:tcW w:w="13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Τοπική / Δημοτική Κοινότητα</w:t>
            </w:r>
          </w:p>
        </w:tc>
        <w:tc>
          <w:tcPr>
            <w:tcW w:w="13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Γεωγραφικός Κωδικός Καλλικράτη</w:t>
            </w:r>
          </w:p>
        </w:tc>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Χαρακτηρισμός περιοχής</w:t>
            </w:r>
          </w:p>
        </w:tc>
        <w:tc>
          <w:tcPr>
            <w:tcW w:w="1793" w:type="dxa"/>
            <w:gridSpan w:val="2"/>
            <w:tcBorders>
              <w:top w:val="single" w:sz="8" w:space="0" w:color="000000"/>
              <w:left w:val="nil"/>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LEADER ΠΑΑ 2014-2020</w:t>
            </w:r>
          </w:p>
        </w:tc>
      </w:tr>
      <w:tr w:rsidR="004D43D3" w:rsidRPr="004D43D3" w:rsidTr="004D43D3">
        <w:trPr>
          <w:trHeight w:val="1140"/>
        </w:trPr>
        <w:tc>
          <w:tcPr>
            <w:tcW w:w="1185" w:type="dxa"/>
            <w:vMerge/>
            <w:tcBorders>
              <w:top w:val="single" w:sz="8" w:space="0" w:color="000000"/>
              <w:left w:val="single" w:sz="8" w:space="0" w:color="000000"/>
              <w:bottom w:val="single" w:sz="8" w:space="0" w:color="000000"/>
              <w:right w:val="single" w:sz="8" w:space="0" w:color="000000"/>
            </w:tcBorders>
            <w:vAlign w:val="center"/>
            <w:hideMark/>
          </w:tcPr>
          <w:p w:rsidR="004D43D3" w:rsidRPr="004D43D3" w:rsidRDefault="004D43D3" w:rsidP="00F50B5C">
            <w:pPr>
              <w:rPr>
                <w:b/>
                <w:color w:val="000000"/>
                <w:sz w:val="16"/>
                <w:szCs w:val="16"/>
              </w:rPr>
            </w:pPr>
          </w:p>
        </w:tc>
        <w:tc>
          <w:tcPr>
            <w:tcW w:w="1552" w:type="dxa"/>
            <w:gridSpan w:val="2"/>
            <w:vMerge/>
            <w:tcBorders>
              <w:top w:val="single" w:sz="8" w:space="0" w:color="000000"/>
              <w:left w:val="single" w:sz="8" w:space="0" w:color="000000"/>
              <w:bottom w:val="single" w:sz="8" w:space="0" w:color="000000"/>
              <w:right w:val="single" w:sz="8" w:space="0" w:color="000000"/>
            </w:tcBorders>
            <w:vAlign w:val="center"/>
            <w:hideMark/>
          </w:tcPr>
          <w:p w:rsidR="004D43D3" w:rsidRPr="004D43D3" w:rsidRDefault="004D43D3" w:rsidP="00F50B5C">
            <w:pPr>
              <w:rPr>
                <w:b/>
                <w:color w:val="000000"/>
                <w:sz w:val="16"/>
                <w:szCs w:val="16"/>
              </w:rPr>
            </w:pPr>
          </w:p>
        </w:tc>
        <w:tc>
          <w:tcPr>
            <w:tcW w:w="1320" w:type="dxa"/>
            <w:vMerge/>
            <w:tcBorders>
              <w:top w:val="single" w:sz="8" w:space="0" w:color="000000"/>
              <w:left w:val="single" w:sz="8" w:space="0" w:color="000000"/>
              <w:bottom w:val="single" w:sz="8" w:space="0" w:color="000000"/>
              <w:right w:val="single" w:sz="8" w:space="0" w:color="000000"/>
            </w:tcBorders>
            <w:vAlign w:val="center"/>
            <w:hideMark/>
          </w:tcPr>
          <w:p w:rsidR="004D43D3" w:rsidRPr="004D43D3" w:rsidRDefault="004D43D3" w:rsidP="00F50B5C">
            <w:pPr>
              <w:rPr>
                <w:b/>
                <w:color w:val="000000"/>
                <w:sz w:val="16"/>
                <w:szCs w:val="16"/>
              </w:rPr>
            </w:pPr>
          </w:p>
        </w:tc>
        <w:tc>
          <w:tcPr>
            <w:tcW w:w="1360" w:type="dxa"/>
            <w:vMerge/>
            <w:tcBorders>
              <w:top w:val="single" w:sz="8" w:space="0" w:color="000000"/>
              <w:left w:val="single" w:sz="8" w:space="0" w:color="000000"/>
              <w:bottom w:val="single" w:sz="8" w:space="0" w:color="000000"/>
              <w:right w:val="single" w:sz="8" w:space="0" w:color="000000"/>
            </w:tcBorders>
            <w:vAlign w:val="center"/>
            <w:hideMark/>
          </w:tcPr>
          <w:p w:rsidR="004D43D3" w:rsidRPr="004D43D3" w:rsidRDefault="004D43D3" w:rsidP="00F50B5C">
            <w:pPr>
              <w:rPr>
                <w:b/>
                <w:color w:val="000000"/>
                <w:sz w:val="16"/>
                <w:szCs w:val="16"/>
              </w:rPr>
            </w:pPr>
          </w:p>
        </w:tc>
        <w:tc>
          <w:tcPr>
            <w:tcW w:w="1310" w:type="dxa"/>
            <w:vMerge/>
            <w:tcBorders>
              <w:top w:val="single" w:sz="8" w:space="0" w:color="000000"/>
              <w:left w:val="single" w:sz="8" w:space="0" w:color="000000"/>
              <w:bottom w:val="single" w:sz="8" w:space="0" w:color="000000"/>
              <w:right w:val="single" w:sz="8" w:space="0" w:color="000000"/>
            </w:tcBorders>
            <w:vAlign w:val="center"/>
            <w:hideMark/>
          </w:tcPr>
          <w:p w:rsidR="004D43D3" w:rsidRPr="004D43D3" w:rsidRDefault="004D43D3" w:rsidP="00F50B5C">
            <w:pPr>
              <w:rPr>
                <w:b/>
                <w:color w:val="000000"/>
                <w:sz w:val="16"/>
                <w:szCs w:val="16"/>
              </w:rPr>
            </w:pPr>
          </w:p>
        </w:tc>
        <w:tc>
          <w:tcPr>
            <w:tcW w:w="774" w:type="dxa"/>
            <w:tcBorders>
              <w:top w:val="nil"/>
              <w:left w:val="nil"/>
              <w:bottom w:val="single" w:sz="8" w:space="0" w:color="000000"/>
              <w:right w:val="nil"/>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Έκταση (km</w:t>
            </w:r>
            <w:r w:rsidRPr="004D43D3">
              <w:rPr>
                <w:b/>
                <w:color w:val="000000"/>
                <w:sz w:val="16"/>
                <w:szCs w:val="16"/>
                <w:vertAlign w:val="superscript"/>
              </w:rPr>
              <w:t>2</w:t>
            </w:r>
            <w:r w:rsidRPr="004D43D3">
              <w:rPr>
                <w:b/>
                <w:color w:val="000000"/>
                <w:sz w:val="16"/>
                <w:szCs w:val="16"/>
              </w:rPr>
              <w:t>)</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4D43D3" w:rsidRPr="004D43D3" w:rsidRDefault="004D43D3" w:rsidP="00F50B5C">
            <w:pPr>
              <w:jc w:val="center"/>
              <w:rPr>
                <w:b/>
                <w:color w:val="000000"/>
                <w:sz w:val="16"/>
                <w:szCs w:val="16"/>
              </w:rPr>
            </w:pPr>
            <w:r w:rsidRPr="004D43D3">
              <w:rPr>
                <w:b/>
                <w:color w:val="000000"/>
                <w:sz w:val="16"/>
                <w:szCs w:val="16"/>
              </w:rPr>
              <w:t>Πληθυσμός (στοιχεία 2011-μόνιμος πληθυσμός)</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Ατραπού</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25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150</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Δροσοπηγής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22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239</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Κολχικής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11</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231</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Λεπτοκαρυών</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62</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Περάσματος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6</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435</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Πολυποτάμου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32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314</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Τριανταφ</w:t>
            </w:r>
            <w:proofErr w:type="spellEnd"/>
            <w:r w:rsidRPr="002F3EC5">
              <w:rPr>
                <w:sz w:val="16"/>
                <w:szCs w:val="16"/>
              </w:rPr>
              <w:t>/</w:t>
            </w:r>
            <w:proofErr w:type="spellStart"/>
            <w:r w:rsidRPr="002F3EC5">
              <w:rPr>
                <w:sz w:val="16"/>
                <w:szCs w:val="16"/>
              </w:rPr>
              <w:t>λέας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64</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Τροπαιούχου</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12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323</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Υδρούσσης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304</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74459C">
            <w:pPr>
              <w:jc w:val="center"/>
              <w:rPr>
                <w:sz w:val="16"/>
                <w:szCs w:val="16"/>
              </w:rPr>
            </w:pPr>
            <w:proofErr w:type="spellStart"/>
            <w:r w:rsidRPr="002F3EC5">
              <w:rPr>
                <w:sz w:val="16"/>
                <w:szCs w:val="16"/>
              </w:rPr>
              <w:t>Φλαμπούρου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22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420</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Φλωρίνης</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27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17.907</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Αλώνων</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28</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211</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Αρμενοχωρίου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15</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986</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Κορυφής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12</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0</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74459C">
            <w:pPr>
              <w:jc w:val="center"/>
              <w:rPr>
                <w:sz w:val="16"/>
                <w:szCs w:val="16"/>
              </w:rPr>
            </w:pPr>
            <w:proofErr w:type="spellStart"/>
            <w:r w:rsidRPr="002F3EC5">
              <w:rPr>
                <w:sz w:val="16"/>
                <w:szCs w:val="16"/>
              </w:rPr>
              <w:t>Μεσονησίου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7</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198</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Πρώτης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14</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120</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lastRenderedPageBreak/>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Σκοπιάς</w:t>
            </w:r>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Μειονεκτική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19</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563</w:t>
            </w:r>
          </w:p>
        </w:tc>
      </w:tr>
      <w:tr w:rsidR="002F3EC5" w:rsidRPr="002F3EC5" w:rsidTr="004D43D3">
        <w:trPr>
          <w:trHeight w:val="465"/>
        </w:trPr>
        <w:tc>
          <w:tcPr>
            <w:tcW w:w="1185"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ΦΛΩΡΙΝΑΣ</w:t>
            </w:r>
          </w:p>
        </w:tc>
        <w:tc>
          <w:tcPr>
            <w:tcW w:w="132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sz w:val="16"/>
                <w:szCs w:val="16"/>
              </w:rPr>
            </w:pPr>
            <w:proofErr w:type="spellStart"/>
            <w:r w:rsidRPr="002F3EC5">
              <w:rPr>
                <w:sz w:val="16"/>
                <w:szCs w:val="16"/>
              </w:rPr>
              <w:t>Τριβούνου</w:t>
            </w:r>
            <w:proofErr w:type="spellEnd"/>
          </w:p>
        </w:tc>
        <w:tc>
          <w:tcPr>
            <w:tcW w:w="1360"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40147099</w:t>
            </w:r>
          </w:p>
        </w:tc>
        <w:tc>
          <w:tcPr>
            <w:tcW w:w="1310" w:type="dxa"/>
            <w:tcBorders>
              <w:top w:val="nil"/>
              <w:left w:val="nil"/>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Ορεινή</w:t>
            </w:r>
          </w:p>
        </w:tc>
        <w:tc>
          <w:tcPr>
            <w:tcW w:w="774" w:type="dxa"/>
            <w:tcBorders>
              <w:top w:val="nil"/>
              <w:left w:val="single" w:sz="8" w:space="0" w:color="000000"/>
              <w:bottom w:val="single" w:sz="8" w:space="0" w:color="000000"/>
              <w:right w:val="nil"/>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29</w:t>
            </w:r>
          </w:p>
        </w:tc>
        <w:tc>
          <w:tcPr>
            <w:tcW w:w="1019" w:type="dxa"/>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sz w:val="16"/>
                <w:szCs w:val="16"/>
              </w:rPr>
            </w:pPr>
            <w:r w:rsidRPr="002F3EC5">
              <w:rPr>
                <w:sz w:val="16"/>
                <w:szCs w:val="16"/>
              </w:rPr>
              <w:t>0</w:t>
            </w:r>
          </w:p>
        </w:tc>
      </w:tr>
      <w:tr w:rsidR="002F3EC5" w:rsidRPr="002F3EC5" w:rsidTr="004D43D3">
        <w:trPr>
          <w:trHeight w:val="255"/>
        </w:trPr>
        <w:tc>
          <w:tcPr>
            <w:tcW w:w="4057"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74459C" w:rsidRDefault="002F3EC5" w:rsidP="002F3EC5">
            <w:pPr>
              <w:jc w:val="center"/>
              <w:rPr>
                <w:b/>
                <w:color w:val="000000"/>
                <w:sz w:val="16"/>
                <w:szCs w:val="16"/>
              </w:rPr>
            </w:pPr>
            <w:r w:rsidRPr="0074459C">
              <w:rPr>
                <w:b/>
                <w:color w:val="000000"/>
                <w:sz w:val="16"/>
                <w:szCs w:val="16"/>
              </w:rPr>
              <w:t>ΓΕΝΙΚΟ ΣΥΝΟΛΟ</w:t>
            </w:r>
          </w:p>
        </w:tc>
        <w:tc>
          <w:tcPr>
            <w:tcW w:w="13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 </w:t>
            </w:r>
          </w:p>
        </w:tc>
        <w:tc>
          <w:tcPr>
            <w:tcW w:w="131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 </w:t>
            </w:r>
          </w:p>
        </w:tc>
        <w:tc>
          <w:tcPr>
            <w:tcW w:w="77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1.932</w:t>
            </w:r>
          </w:p>
        </w:tc>
        <w:tc>
          <w:tcPr>
            <w:tcW w:w="101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51.414</w:t>
            </w:r>
          </w:p>
        </w:tc>
      </w:tr>
      <w:tr w:rsidR="002F3EC5" w:rsidRPr="002F3EC5" w:rsidTr="004D43D3">
        <w:trPr>
          <w:trHeight w:val="276"/>
        </w:trPr>
        <w:tc>
          <w:tcPr>
            <w:tcW w:w="4057" w:type="dxa"/>
            <w:gridSpan w:val="4"/>
            <w:vMerge/>
            <w:tcBorders>
              <w:top w:val="single" w:sz="8" w:space="0" w:color="000000"/>
              <w:left w:val="single" w:sz="8" w:space="0" w:color="000000"/>
              <w:bottom w:val="single" w:sz="8" w:space="0" w:color="000000"/>
              <w:right w:val="single" w:sz="8" w:space="0" w:color="000000"/>
            </w:tcBorders>
            <w:vAlign w:val="center"/>
            <w:hideMark/>
          </w:tcPr>
          <w:p w:rsidR="002F3EC5" w:rsidRPr="002F3EC5" w:rsidRDefault="002F3EC5" w:rsidP="002F3EC5">
            <w:pPr>
              <w:rPr>
                <w:color w:val="000000"/>
                <w:sz w:val="16"/>
                <w:szCs w:val="16"/>
              </w:rPr>
            </w:pPr>
          </w:p>
        </w:tc>
        <w:tc>
          <w:tcPr>
            <w:tcW w:w="1360" w:type="dxa"/>
            <w:vMerge/>
            <w:tcBorders>
              <w:top w:val="nil"/>
              <w:left w:val="single" w:sz="8" w:space="0" w:color="000000"/>
              <w:bottom w:val="single" w:sz="8" w:space="0" w:color="000000"/>
              <w:right w:val="single" w:sz="8" w:space="0" w:color="000000"/>
            </w:tcBorders>
            <w:vAlign w:val="center"/>
            <w:hideMark/>
          </w:tcPr>
          <w:p w:rsidR="002F3EC5" w:rsidRPr="002F3EC5" w:rsidRDefault="002F3EC5" w:rsidP="002F3EC5">
            <w:pPr>
              <w:rPr>
                <w:color w:val="000000"/>
                <w:sz w:val="16"/>
                <w:szCs w:val="16"/>
              </w:rPr>
            </w:pPr>
          </w:p>
        </w:tc>
        <w:tc>
          <w:tcPr>
            <w:tcW w:w="1310" w:type="dxa"/>
            <w:vMerge/>
            <w:tcBorders>
              <w:top w:val="nil"/>
              <w:left w:val="single" w:sz="8" w:space="0" w:color="000000"/>
              <w:bottom w:val="single" w:sz="8" w:space="0" w:color="000000"/>
              <w:right w:val="single" w:sz="8" w:space="0" w:color="000000"/>
            </w:tcBorders>
            <w:vAlign w:val="center"/>
            <w:hideMark/>
          </w:tcPr>
          <w:p w:rsidR="002F3EC5" w:rsidRPr="002F3EC5" w:rsidRDefault="002F3EC5" w:rsidP="002F3EC5">
            <w:pPr>
              <w:rPr>
                <w:color w:val="000000"/>
                <w:sz w:val="16"/>
                <w:szCs w:val="16"/>
              </w:rPr>
            </w:pPr>
          </w:p>
        </w:tc>
        <w:tc>
          <w:tcPr>
            <w:tcW w:w="774" w:type="dxa"/>
            <w:vMerge/>
            <w:tcBorders>
              <w:top w:val="nil"/>
              <w:left w:val="single" w:sz="8" w:space="0" w:color="000000"/>
              <w:bottom w:val="single" w:sz="8" w:space="0" w:color="000000"/>
              <w:right w:val="single" w:sz="8" w:space="0" w:color="000000"/>
            </w:tcBorders>
            <w:vAlign w:val="center"/>
            <w:hideMark/>
          </w:tcPr>
          <w:p w:rsidR="002F3EC5" w:rsidRPr="002F3EC5" w:rsidRDefault="002F3EC5" w:rsidP="002F3EC5">
            <w:pPr>
              <w:rPr>
                <w:color w:val="000000"/>
                <w:sz w:val="16"/>
                <w:szCs w:val="16"/>
              </w:rPr>
            </w:pPr>
          </w:p>
        </w:tc>
        <w:tc>
          <w:tcPr>
            <w:tcW w:w="1019" w:type="dxa"/>
            <w:vMerge/>
            <w:tcBorders>
              <w:top w:val="nil"/>
              <w:left w:val="single" w:sz="8" w:space="0" w:color="000000"/>
              <w:bottom w:val="single" w:sz="8" w:space="0" w:color="000000"/>
              <w:right w:val="single" w:sz="8" w:space="0" w:color="000000"/>
            </w:tcBorders>
            <w:vAlign w:val="center"/>
            <w:hideMark/>
          </w:tcPr>
          <w:p w:rsidR="002F3EC5" w:rsidRPr="002F3EC5" w:rsidRDefault="002F3EC5" w:rsidP="002F3EC5">
            <w:pPr>
              <w:rPr>
                <w:color w:val="000000"/>
                <w:sz w:val="16"/>
                <w:szCs w:val="16"/>
              </w:rPr>
            </w:pPr>
          </w:p>
        </w:tc>
      </w:tr>
      <w:tr w:rsidR="002F3EC5" w:rsidRPr="002F3EC5" w:rsidTr="004D43D3">
        <w:trPr>
          <w:trHeight w:val="450"/>
        </w:trPr>
        <w:tc>
          <w:tcPr>
            <w:tcW w:w="204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rPr>
            </w:pPr>
            <w:r w:rsidRPr="002F3EC5">
              <w:rPr>
                <w:color w:val="000000"/>
                <w:sz w:val="16"/>
                <w:szCs w:val="16"/>
              </w:rPr>
              <w:t> </w:t>
            </w:r>
          </w:p>
        </w:tc>
        <w:tc>
          <w:tcPr>
            <w:tcW w:w="5454" w:type="dxa"/>
            <w:gridSpan w:val="5"/>
            <w:tcBorders>
              <w:top w:val="single" w:sz="8" w:space="0" w:color="000000"/>
              <w:left w:val="nil"/>
              <w:bottom w:val="nil"/>
              <w:right w:val="single" w:sz="8" w:space="0" w:color="000000"/>
            </w:tcBorders>
            <w:shd w:val="clear" w:color="auto" w:fill="auto"/>
            <w:vAlign w:val="center"/>
            <w:hideMark/>
          </w:tcPr>
          <w:p w:rsidR="002F3EC5" w:rsidRPr="002F3EC5" w:rsidRDefault="002F3EC5" w:rsidP="002F3EC5">
            <w:pPr>
              <w:jc w:val="center"/>
              <w:rPr>
                <w:color w:val="000000"/>
                <w:sz w:val="16"/>
                <w:szCs w:val="16"/>
                <w:u w:val="single"/>
              </w:rPr>
            </w:pPr>
            <w:r w:rsidRPr="002F3EC5">
              <w:rPr>
                <w:color w:val="000000"/>
                <w:sz w:val="16"/>
                <w:szCs w:val="16"/>
                <w:u w:val="single"/>
              </w:rPr>
              <w:t>ΣΥΝΟΛΟ ΔΙΟΙΚΗΤΙΚΗΣ ΠΕΡΙΦΕΡΕΙΑΣ (που εντάσσεται η περιοχή  παρέμβασης)</w:t>
            </w:r>
          </w:p>
        </w:tc>
        <w:tc>
          <w:tcPr>
            <w:tcW w:w="101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u w:val="single"/>
              </w:rPr>
            </w:pPr>
            <w:r w:rsidRPr="002F3EC5">
              <w:rPr>
                <w:color w:val="000000"/>
                <w:sz w:val="16"/>
                <w:szCs w:val="16"/>
                <w:u w:val="single"/>
              </w:rPr>
              <w:t>33.728</w:t>
            </w:r>
          </w:p>
        </w:tc>
      </w:tr>
      <w:tr w:rsidR="002F3EC5" w:rsidRPr="002F3EC5" w:rsidTr="004D43D3">
        <w:trPr>
          <w:trHeight w:val="675"/>
        </w:trPr>
        <w:tc>
          <w:tcPr>
            <w:tcW w:w="2047" w:type="dxa"/>
            <w:gridSpan w:val="2"/>
            <w:vMerge/>
            <w:tcBorders>
              <w:top w:val="single" w:sz="8" w:space="0" w:color="000000"/>
              <w:left w:val="single" w:sz="8" w:space="0" w:color="000000"/>
              <w:bottom w:val="single" w:sz="8" w:space="0" w:color="000000"/>
              <w:right w:val="single" w:sz="8" w:space="0" w:color="000000"/>
            </w:tcBorders>
            <w:vAlign w:val="center"/>
            <w:hideMark/>
          </w:tcPr>
          <w:p w:rsidR="002F3EC5" w:rsidRPr="002F3EC5" w:rsidRDefault="002F3EC5" w:rsidP="002F3EC5">
            <w:pPr>
              <w:rPr>
                <w:color w:val="000000"/>
                <w:sz w:val="16"/>
                <w:szCs w:val="16"/>
              </w:rPr>
            </w:pPr>
          </w:p>
        </w:tc>
        <w:tc>
          <w:tcPr>
            <w:tcW w:w="5454" w:type="dxa"/>
            <w:gridSpan w:val="5"/>
            <w:tcBorders>
              <w:top w:val="nil"/>
              <w:left w:val="nil"/>
              <w:bottom w:val="single" w:sz="8" w:space="0" w:color="000000"/>
              <w:right w:val="single" w:sz="8" w:space="0" w:color="000000"/>
            </w:tcBorders>
            <w:shd w:val="clear" w:color="auto" w:fill="auto"/>
            <w:vAlign w:val="center"/>
            <w:hideMark/>
          </w:tcPr>
          <w:p w:rsidR="002F3EC5" w:rsidRPr="002F3EC5" w:rsidRDefault="002F3EC5" w:rsidP="002F3EC5">
            <w:pPr>
              <w:jc w:val="center"/>
              <w:rPr>
                <w:color w:val="000000"/>
                <w:sz w:val="16"/>
                <w:szCs w:val="16"/>
                <w:u w:val="single"/>
              </w:rPr>
            </w:pPr>
            <w:r w:rsidRPr="002F3EC5">
              <w:rPr>
                <w:color w:val="000000"/>
                <w:sz w:val="16"/>
                <w:szCs w:val="16"/>
                <w:u w:val="single"/>
              </w:rPr>
              <w:t>(Προκύπτει αν από το γενικό σύνολο αφαιρέσουμε την ΔΚ Φλώρινας και προσθέσουμε τον πληθυσμό του Σ. Ιωαννίδη (221 άτομα)</w:t>
            </w:r>
          </w:p>
        </w:tc>
        <w:tc>
          <w:tcPr>
            <w:tcW w:w="1019" w:type="dxa"/>
            <w:vMerge/>
            <w:tcBorders>
              <w:top w:val="nil"/>
              <w:left w:val="single" w:sz="8" w:space="0" w:color="000000"/>
              <w:bottom w:val="single" w:sz="8" w:space="0" w:color="000000"/>
              <w:right w:val="single" w:sz="8" w:space="0" w:color="000000"/>
            </w:tcBorders>
            <w:vAlign w:val="center"/>
            <w:hideMark/>
          </w:tcPr>
          <w:p w:rsidR="002F3EC5" w:rsidRPr="002F3EC5" w:rsidRDefault="002F3EC5" w:rsidP="002F3EC5">
            <w:pPr>
              <w:rPr>
                <w:color w:val="000000"/>
                <w:sz w:val="16"/>
                <w:szCs w:val="16"/>
                <w:u w:val="single"/>
              </w:rPr>
            </w:pPr>
          </w:p>
        </w:tc>
      </w:tr>
    </w:tbl>
    <w:p w:rsidR="002F3EC5" w:rsidRPr="002F3EC5" w:rsidRDefault="002F3EC5" w:rsidP="00C502EF">
      <w:pPr>
        <w:spacing w:line="360" w:lineRule="auto"/>
        <w:jc w:val="both"/>
        <w:rPr>
          <w:rFonts w:asciiTheme="minorHAnsi" w:hAnsiTheme="minorHAnsi" w:cstheme="minorHAnsi"/>
          <w:sz w:val="22"/>
          <w:szCs w:val="22"/>
        </w:rPr>
      </w:pPr>
    </w:p>
    <w:p w:rsidR="002F3EC5" w:rsidRPr="002F3EC5" w:rsidRDefault="002F3EC5" w:rsidP="00C502EF">
      <w:pPr>
        <w:spacing w:line="360" w:lineRule="auto"/>
        <w:jc w:val="both"/>
        <w:rPr>
          <w:rFonts w:asciiTheme="minorHAnsi" w:hAnsiTheme="minorHAnsi" w:cstheme="minorHAnsi"/>
          <w:sz w:val="22"/>
          <w:szCs w:val="22"/>
        </w:rPr>
      </w:pPr>
    </w:p>
    <w:p w:rsidR="005C55E0" w:rsidRPr="002F3EC5" w:rsidRDefault="005C55E0" w:rsidP="00C502EF">
      <w:pPr>
        <w:spacing w:line="360" w:lineRule="auto"/>
        <w:jc w:val="both"/>
        <w:rPr>
          <w:rFonts w:asciiTheme="minorHAnsi" w:hAnsiTheme="minorHAnsi" w:cstheme="minorHAnsi"/>
          <w:sz w:val="22"/>
          <w:szCs w:val="22"/>
        </w:rPr>
      </w:pPr>
    </w:p>
    <w:p w:rsidR="00C502EF" w:rsidRPr="00504576" w:rsidRDefault="00C502EF" w:rsidP="00C502EF">
      <w:pPr>
        <w:pStyle w:val="BodyText"/>
        <w:rPr>
          <w:rFonts w:asciiTheme="minorHAnsi" w:hAnsiTheme="minorHAnsi" w:cstheme="minorHAnsi"/>
          <w:b/>
          <w:sz w:val="22"/>
          <w:szCs w:val="22"/>
        </w:rPr>
        <w:sectPr w:rsidR="00C502EF" w:rsidRPr="00504576" w:rsidSect="005C55E0">
          <w:pgSz w:w="11906" w:h="16838"/>
          <w:pgMar w:top="1616" w:right="2410" w:bottom="1616" w:left="1797" w:header="709" w:footer="709" w:gutter="0"/>
          <w:cols w:space="708"/>
          <w:docGrid w:linePitch="360"/>
        </w:sectPr>
      </w:pPr>
    </w:p>
    <w:p w:rsidR="00464FC7" w:rsidRPr="007C0406" w:rsidRDefault="00047652" w:rsidP="00464FC7">
      <w:pPr>
        <w:pStyle w:val="BodyText"/>
        <w:rPr>
          <w:rFonts w:asciiTheme="minorHAnsi" w:hAnsiTheme="minorHAnsi" w:cstheme="minorHAnsi"/>
          <w:b/>
          <w:sz w:val="22"/>
          <w:szCs w:val="22"/>
        </w:rPr>
      </w:pPr>
      <w:r w:rsidRPr="007C0406">
        <w:rPr>
          <w:rFonts w:asciiTheme="minorHAnsi" w:hAnsiTheme="minorHAnsi" w:cstheme="minorHAnsi"/>
          <w:b/>
          <w:sz w:val="22"/>
          <w:szCs w:val="22"/>
        </w:rPr>
        <w:lastRenderedPageBreak/>
        <w:t>1</w:t>
      </w:r>
      <w:r w:rsidR="00464FC7" w:rsidRPr="007C0406">
        <w:rPr>
          <w:rFonts w:asciiTheme="minorHAnsi" w:hAnsiTheme="minorHAnsi" w:cstheme="minorHAnsi"/>
          <w:b/>
          <w:sz w:val="22"/>
          <w:szCs w:val="22"/>
        </w:rPr>
        <w:t xml:space="preserve">.2 Είδος της ενίσχυσης και ποσά στήριξης </w:t>
      </w:r>
    </w:p>
    <w:p w:rsidR="00464FC7" w:rsidRPr="007C0406" w:rsidRDefault="00AD1052" w:rsidP="00AD1052">
      <w:pPr>
        <w:pStyle w:val="BodyText"/>
        <w:ind w:left="284" w:hanging="284"/>
        <w:jc w:val="both"/>
        <w:rPr>
          <w:rFonts w:asciiTheme="minorHAnsi" w:hAnsiTheme="minorHAnsi" w:cstheme="minorHAnsi"/>
          <w:sz w:val="22"/>
          <w:szCs w:val="22"/>
        </w:rPr>
      </w:pPr>
      <w:r w:rsidRPr="007C0406">
        <w:rPr>
          <w:rFonts w:asciiTheme="minorHAnsi" w:hAnsiTheme="minorHAnsi" w:cstheme="minorHAnsi"/>
          <w:sz w:val="22"/>
          <w:szCs w:val="22"/>
        </w:rPr>
        <w:t xml:space="preserve">α. </w:t>
      </w:r>
      <w:r w:rsidR="00464FC7" w:rsidRPr="007C0406">
        <w:rPr>
          <w:rFonts w:asciiTheme="minorHAnsi" w:hAnsiTheme="minorHAnsi" w:cstheme="minorHAnsi"/>
          <w:sz w:val="22"/>
          <w:szCs w:val="22"/>
        </w:rPr>
        <w:t>Η ενίσχυση χορηγείται στο δικαιούχο με τη μορφή επιχορήγησης και το ύψος της υπολογίζεται βάσει των επιλέξιμων δαπανών.</w:t>
      </w:r>
    </w:p>
    <w:p w:rsidR="006001A0" w:rsidRPr="007C0406" w:rsidRDefault="00726C67" w:rsidP="006001A0">
      <w:pPr>
        <w:pStyle w:val="BodyText"/>
        <w:ind w:left="284"/>
        <w:jc w:val="both"/>
        <w:rPr>
          <w:rFonts w:asciiTheme="minorHAnsi" w:hAnsiTheme="minorHAnsi" w:cstheme="minorHAnsi"/>
          <w:sz w:val="22"/>
          <w:szCs w:val="22"/>
        </w:rPr>
      </w:pPr>
      <w:proofErr w:type="spellStart"/>
      <w:r>
        <w:rPr>
          <w:rFonts w:asciiTheme="minorHAnsi" w:hAnsiTheme="minorHAnsi" w:cstheme="minorHAnsi"/>
          <w:sz w:val="22"/>
          <w:szCs w:val="22"/>
        </w:rPr>
        <w:t>Οσυνολικός</w:t>
      </w:r>
      <w:proofErr w:type="spellEnd"/>
      <w:r>
        <w:rPr>
          <w:rFonts w:asciiTheme="minorHAnsi" w:hAnsiTheme="minorHAnsi" w:cstheme="minorHAnsi"/>
          <w:sz w:val="22"/>
          <w:szCs w:val="22"/>
        </w:rPr>
        <w:t xml:space="preserve"> </w:t>
      </w:r>
      <w:r w:rsidR="006001A0" w:rsidRPr="007C0406">
        <w:rPr>
          <w:rFonts w:asciiTheme="minorHAnsi" w:hAnsiTheme="minorHAnsi" w:cstheme="minorHAnsi"/>
          <w:sz w:val="22"/>
          <w:szCs w:val="22"/>
        </w:rPr>
        <w:t xml:space="preserve">προϋπολογισμός κάθε αίτησης στήριξης δυνητικού δικαιούχου ενίσχυσης </w:t>
      </w:r>
      <w:r w:rsidR="00BF1414" w:rsidRPr="007C0406">
        <w:rPr>
          <w:rFonts w:asciiTheme="minorHAnsi" w:hAnsiTheme="minorHAnsi" w:cstheme="minorHAnsi"/>
          <w:sz w:val="22"/>
          <w:szCs w:val="22"/>
        </w:rPr>
        <w:t>δε</w:t>
      </w:r>
      <w:r w:rsidR="001B6BC5">
        <w:rPr>
          <w:rFonts w:asciiTheme="minorHAnsi" w:hAnsiTheme="minorHAnsi" w:cstheme="minorHAnsi"/>
          <w:sz w:val="22"/>
          <w:szCs w:val="22"/>
        </w:rPr>
        <w:t>ν μπορεί να υπερβεί τις 600.000</w:t>
      </w:r>
      <w:r w:rsidR="00BF1414" w:rsidRPr="007C0406">
        <w:rPr>
          <w:rFonts w:asciiTheme="minorHAnsi" w:hAnsiTheme="minorHAnsi" w:cstheme="minorHAnsi"/>
          <w:sz w:val="22"/>
          <w:szCs w:val="22"/>
        </w:rPr>
        <w:t>€ για πράξεις που αφορούν σε υποδομές ή / και εξοπλισμό και τις 100.000€ για άυλες πράξεις.</w:t>
      </w:r>
    </w:p>
    <w:p w:rsidR="007B6719" w:rsidRDefault="00ED2B66" w:rsidP="00726C67">
      <w:pPr>
        <w:pStyle w:val="BodyText"/>
        <w:spacing w:before="120" w:after="0" w:line="276" w:lineRule="auto"/>
        <w:jc w:val="both"/>
        <w:rPr>
          <w:rFonts w:asciiTheme="minorHAnsi" w:hAnsiTheme="minorHAnsi" w:cstheme="minorHAnsi"/>
          <w:sz w:val="22"/>
          <w:szCs w:val="22"/>
        </w:rPr>
      </w:pPr>
      <w:r w:rsidRPr="00ED2B66">
        <w:rPr>
          <w:rFonts w:asciiTheme="minorHAnsi" w:hAnsiTheme="minorHAnsi" w:cstheme="minorHAnsi"/>
          <w:sz w:val="22"/>
          <w:szCs w:val="22"/>
        </w:rPr>
        <w:t>Κάθε δυνητικός δικαιούχος μπορεί να πραγματοποιήσει πράξη με προϋπολογισμό στα ανωτέρω όρια. Ωστόσο, απαραίτητη προϋπόθεση για την ένταξη μιας πράξης αποτελεί η διαθεσιμ</w:t>
      </w:r>
      <w:r>
        <w:rPr>
          <w:rFonts w:asciiTheme="minorHAnsi" w:hAnsiTheme="minorHAnsi" w:cstheme="minorHAnsi"/>
          <w:sz w:val="22"/>
          <w:szCs w:val="22"/>
        </w:rPr>
        <w:t>ότητα των πόρων της Πρόσκλησης.</w:t>
      </w:r>
    </w:p>
    <w:p w:rsidR="00464FC7" w:rsidRPr="007C0406" w:rsidRDefault="007B6719" w:rsidP="00AD1052">
      <w:pPr>
        <w:pStyle w:val="BodyText"/>
        <w:ind w:left="284" w:hanging="284"/>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χρήσης του καθεστώτος </w:t>
      </w:r>
      <w:proofErr w:type="spellStart"/>
      <w:r w:rsidRPr="00944DA7">
        <w:rPr>
          <w:rFonts w:asciiTheme="minorHAnsi" w:hAnsiTheme="minorHAnsi" w:cstheme="minorHAnsi"/>
          <w:sz w:val="22"/>
          <w:szCs w:val="22"/>
        </w:rPr>
        <w:t>deminimis</w:t>
      </w:r>
      <w:proofErr w:type="spellEnd"/>
      <w:r>
        <w:rPr>
          <w:rFonts w:asciiTheme="minorHAnsi" w:hAnsiTheme="minorHAnsi" w:cstheme="minorHAnsi"/>
          <w:sz w:val="22"/>
          <w:szCs w:val="22"/>
        </w:rPr>
        <w:t xml:space="preserve">(ΚΑΝ 1407/13), </w:t>
      </w:r>
      <w:r w:rsidRPr="007C0406">
        <w:rPr>
          <w:rFonts w:asciiTheme="minorHAnsi" w:hAnsiTheme="minorHAnsi" w:cstheme="minorHAnsi"/>
          <w:sz w:val="22"/>
          <w:szCs w:val="22"/>
        </w:rPr>
        <w:t xml:space="preserve">η μέγιστη Δημόσια Δαπάνη μπορεί να ανέλθει στις 200.000€ την τριετία συναθροίζοντας και τυχόν ενισχύσεις που έχουν ληφθεί ή θα ληφθούν, από άλλα μέτρα που υπάγονται στο καθεστώς </w:t>
      </w:r>
      <w:proofErr w:type="spellStart"/>
      <w:r w:rsidRPr="007C0406">
        <w:rPr>
          <w:rFonts w:asciiTheme="minorHAnsi" w:hAnsiTheme="minorHAnsi" w:cstheme="minorHAnsi"/>
          <w:sz w:val="22"/>
          <w:szCs w:val="22"/>
        </w:rPr>
        <w:t>deminimis</w:t>
      </w:r>
      <w:proofErr w:type="spellEnd"/>
      <w:r w:rsidRPr="007C0406">
        <w:rPr>
          <w:rFonts w:asciiTheme="minorHAnsi" w:hAnsiTheme="minorHAnsi" w:cstheme="minorHAnsi"/>
          <w:sz w:val="22"/>
          <w:szCs w:val="22"/>
        </w:rPr>
        <w:t xml:space="preserve"> σ</w:t>
      </w:r>
      <w:r w:rsidRPr="00364B8F">
        <w:rPr>
          <w:rFonts w:asciiTheme="minorHAnsi" w:hAnsiTheme="minorHAnsi" w:cstheme="minorHAnsi"/>
          <w:sz w:val="22"/>
          <w:szCs w:val="22"/>
        </w:rPr>
        <w:t>ε οποιαδήποτε περίοδο τριών οικονομικών ετών σε επίπεδο ενιαίας επιχείρησης</w:t>
      </w:r>
      <w:r>
        <w:rPr>
          <w:rFonts w:asciiTheme="minorHAnsi" w:hAnsiTheme="minorHAnsi" w:cstheme="minorHAnsi"/>
          <w:sz w:val="22"/>
          <w:szCs w:val="22"/>
        </w:rPr>
        <w:t>.</w:t>
      </w:r>
    </w:p>
    <w:p w:rsidR="002576D2" w:rsidRDefault="007B6719" w:rsidP="00CB3264">
      <w:pPr>
        <w:pStyle w:val="BodyText"/>
        <w:ind w:left="284" w:hanging="284"/>
        <w:jc w:val="both"/>
        <w:rPr>
          <w:rFonts w:asciiTheme="minorHAnsi" w:hAnsiTheme="minorHAnsi" w:cstheme="minorHAnsi"/>
          <w:sz w:val="22"/>
          <w:szCs w:val="22"/>
        </w:rPr>
      </w:pPr>
      <w:r>
        <w:rPr>
          <w:rFonts w:asciiTheme="minorHAnsi" w:hAnsiTheme="minorHAnsi" w:cstheme="minorHAnsi"/>
          <w:sz w:val="22"/>
          <w:szCs w:val="22"/>
        </w:rPr>
        <w:t>β</w:t>
      </w:r>
      <w:r w:rsidR="00AD1052" w:rsidRPr="007C0406">
        <w:rPr>
          <w:rFonts w:asciiTheme="minorHAnsi" w:hAnsiTheme="minorHAnsi" w:cstheme="minorHAnsi"/>
          <w:sz w:val="22"/>
          <w:szCs w:val="22"/>
        </w:rPr>
        <w:t xml:space="preserve">. </w:t>
      </w:r>
      <w:r w:rsidR="002576D2" w:rsidRPr="007C0406">
        <w:rPr>
          <w:rFonts w:asciiTheme="minorHAnsi" w:hAnsiTheme="minorHAnsi" w:cstheme="minorHAnsi"/>
          <w:sz w:val="22"/>
          <w:szCs w:val="22"/>
        </w:rPr>
        <w:t>Ο φόρος προστιθέμενης αξίας, είναι επιλέξιμος, κατά το μέρος που δεν είναι ανακτήσιμος δυνάμει της εθνικής νομοθεσίας.</w:t>
      </w:r>
    </w:p>
    <w:p w:rsidR="00B752F3" w:rsidRPr="007C0406" w:rsidRDefault="00B752F3" w:rsidP="00CB3264">
      <w:pPr>
        <w:pStyle w:val="BodyText"/>
        <w:ind w:left="284" w:hanging="284"/>
        <w:jc w:val="both"/>
        <w:rPr>
          <w:rFonts w:asciiTheme="minorHAnsi" w:hAnsiTheme="minorHAnsi" w:cstheme="minorHAnsi"/>
          <w:sz w:val="22"/>
          <w:szCs w:val="22"/>
        </w:rPr>
      </w:pPr>
    </w:p>
    <w:p w:rsidR="00F2313D" w:rsidRPr="007C0406" w:rsidRDefault="00047652" w:rsidP="00F2313D">
      <w:pPr>
        <w:pStyle w:val="BodyText"/>
        <w:rPr>
          <w:rFonts w:asciiTheme="minorHAnsi" w:hAnsiTheme="minorHAnsi" w:cstheme="minorHAnsi"/>
          <w:b/>
          <w:sz w:val="22"/>
          <w:szCs w:val="22"/>
        </w:rPr>
      </w:pPr>
      <w:r w:rsidRPr="007C0406">
        <w:rPr>
          <w:rFonts w:asciiTheme="minorHAnsi" w:hAnsiTheme="minorHAnsi" w:cstheme="minorHAnsi"/>
          <w:b/>
          <w:sz w:val="22"/>
          <w:szCs w:val="22"/>
        </w:rPr>
        <w:t>1</w:t>
      </w:r>
      <w:r w:rsidR="00F2313D" w:rsidRPr="007C0406">
        <w:rPr>
          <w:rFonts w:asciiTheme="minorHAnsi" w:hAnsiTheme="minorHAnsi" w:cstheme="minorHAnsi"/>
          <w:b/>
          <w:sz w:val="22"/>
          <w:szCs w:val="22"/>
        </w:rPr>
        <w:t xml:space="preserve">.3 </w:t>
      </w:r>
      <w:r w:rsidR="005A41FA" w:rsidRPr="007C0406">
        <w:rPr>
          <w:rFonts w:asciiTheme="minorHAnsi" w:hAnsiTheme="minorHAnsi" w:cstheme="minorHAnsi"/>
          <w:b/>
          <w:sz w:val="22"/>
          <w:szCs w:val="22"/>
        </w:rPr>
        <w:t>Χρηματοδοτικό σχήμα</w:t>
      </w:r>
    </w:p>
    <w:p w:rsidR="009237BF" w:rsidRPr="007C0406" w:rsidRDefault="00DA0214" w:rsidP="005A41FA">
      <w:pPr>
        <w:pStyle w:val="BodyText"/>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ενίσχυση χορηγείται στο δικαιούχο με τη μορφή επιχορήγησης και το ύψος της υπολογίζεται βάσει των επιλέξιμων δαπανών. </w:t>
      </w:r>
      <w:r w:rsidRPr="00E566B7">
        <w:rPr>
          <w:rFonts w:asciiTheme="minorHAnsi" w:hAnsiTheme="minorHAnsi" w:cstheme="minorHAnsi"/>
          <w:sz w:val="22"/>
          <w:szCs w:val="22"/>
        </w:rPr>
        <w:t xml:space="preserve">Ο προϋπολογισμός που διαμορφώνεται </w:t>
      </w:r>
      <w:proofErr w:type="spellStart"/>
      <w:r w:rsidRPr="00E566B7">
        <w:rPr>
          <w:rFonts w:asciiTheme="minorHAnsi" w:hAnsiTheme="minorHAnsi" w:cstheme="minorHAnsi"/>
          <w:sz w:val="22"/>
          <w:szCs w:val="22"/>
        </w:rPr>
        <w:t>με</w:t>
      </w:r>
      <w:r w:rsidR="00B752F3">
        <w:rPr>
          <w:rFonts w:asciiTheme="minorHAnsi" w:hAnsiTheme="minorHAnsi" w:cstheme="minorHAnsi"/>
          <w:sz w:val="22"/>
          <w:szCs w:val="22"/>
        </w:rPr>
        <w:t>το</w:t>
      </w:r>
      <w:proofErr w:type="spellEnd"/>
      <w:r w:rsidR="00B752F3">
        <w:rPr>
          <w:rFonts w:asciiTheme="minorHAnsi" w:hAnsiTheme="minorHAnsi" w:cstheme="minorHAnsi"/>
          <w:sz w:val="22"/>
          <w:szCs w:val="22"/>
        </w:rPr>
        <w:t xml:space="preserve"> πέρας της </w:t>
      </w:r>
      <w:proofErr w:type="spellStart"/>
      <w:r w:rsidR="00B752F3" w:rsidRPr="00944DA7">
        <w:rPr>
          <w:rFonts w:asciiTheme="minorHAnsi" w:hAnsiTheme="minorHAnsi" w:cstheme="minorHAnsi"/>
          <w:sz w:val="22"/>
          <w:szCs w:val="22"/>
        </w:rPr>
        <w:t>διαδικασίας</w:t>
      </w:r>
      <w:r w:rsidRPr="00944DA7">
        <w:rPr>
          <w:rFonts w:asciiTheme="minorHAnsi" w:hAnsiTheme="minorHAnsi" w:cstheme="minorHAnsi"/>
          <w:sz w:val="22"/>
          <w:szCs w:val="22"/>
        </w:rPr>
        <w:t>αξιολόγησης</w:t>
      </w:r>
      <w:r>
        <w:rPr>
          <w:rFonts w:asciiTheme="minorHAnsi" w:hAnsiTheme="minorHAnsi" w:cstheme="minorHAnsi"/>
          <w:sz w:val="22"/>
          <w:szCs w:val="22"/>
        </w:rPr>
        <w:t>του</w:t>
      </w:r>
      <w:proofErr w:type="spellEnd"/>
      <w:r>
        <w:rPr>
          <w:rFonts w:asciiTheme="minorHAnsi" w:hAnsiTheme="minorHAnsi" w:cstheme="minorHAnsi"/>
          <w:sz w:val="22"/>
          <w:szCs w:val="22"/>
        </w:rPr>
        <w:t xml:space="preserve"> κάθε αιτήματος στήριξης </w:t>
      </w:r>
      <w:r w:rsidRPr="00EF0E14">
        <w:rPr>
          <w:rFonts w:asciiTheme="minorHAnsi" w:hAnsiTheme="minorHAnsi" w:cstheme="minorHAnsi"/>
          <w:sz w:val="22"/>
          <w:szCs w:val="22"/>
        </w:rPr>
        <w:t xml:space="preserve">αποτελεί τον </w:t>
      </w:r>
      <w:r>
        <w:rPr>
          <w:rFonts w:asciiTheme="minorHAnsi" w:hAnsiTheme="minorHAnsi" w:cstheme="minorHAnsi"/>
          <w:sz w:val="22"/>
          <w:szCs w:val="22"/>
        </w:rPr>
        <w:t xml:space="preserve">συνολικό </w:t>
      </w:r>
      <w:r w:rsidR="00787904">
        <w:rPr>
          <w:rFonts w:asciiTheme="minorHAnsi" w:hAnsiTheme="minorHAnsi" w:cstheme="minorHAnsi"/>
          <w:sz w:val="22"/>
          <w:szCs w:val="22"/>
        </w:rPr>
        <w:t>εγκεκριμένο</w:t>
      </w:r>
      <w:r w:rsidR="004F1788">
        <w:rPr>
          <w:rFonts w:asciiTheme="minorHAnsi" w:hAnsiTheme="minorHAnsi" w:cstheme="minorHAnsi"/>
          <w:sz w:val="22"/>
          <w:szCs w:val="22"/>
        </w:rPr>
        <w:t xml:space="preserve"> </w:t>
      </w:r>
      <w:r w:rsidRPr="00EF0E14">
        <w:rPr>
          <w:rFonts w:asciiTheme="minorHAnsi" w:hAnsiTheme="minorHAnsi" w:cstheme="minorHAnsi"/>
          <w:sz w:val="22"/>
          <w:szCs w:val="22"/>
        </w:rPr>
        <w:t xml:space="preserve">προϋπολογισμό του </w:t>
      </w:r>
      <w:proofErr w:type="spellStart"/>
      <w:r w:rsidRPr="00B04102">
        <w:rPr>
          <w:rFonts w:asciiTheme="minorHAnsi" w:hAnsiTheme="minorHAnsi" w:cstheme="minorHAnsi"/>
          <w:sz w:val="22"/>
          <w:szCs w:val="22"/>
        </w:rPr>
        <w:t>έργου.</w:t>
      </w:r>
      <w:r w:rsidRPr="00EF0E14">
        <w:rPr>
          <w:rFonts w:asciiTheme="minorHAnsi" w:hAnsiTheme="minorHAnsi" w:cstheme="minorHAnsi"/>
          <w:sz w:val="22"/>
          <w:szCs w:val="22"/>
        </w:rPr>
        <w:t>Δεν</w:t>
      </w:r>
      <w:proofErr w:type="spellEnd"/>
      <w:r w:rsidRPr="00EF0E14">
        <w:rPr>
          <w:rFonts w:asciiTheme="minorHAnsi" w:hAnsiTheme="minorHAnsi" w:cstheme="minorHAnsi"/>
          <w:sz w:val="22"/>
          <w:szCs w:val="22"/>
        </w:rPr>
        <w:t xml:space="preserve"> μπορεί να δικαιολογηθεί οποιαδ</w:t>
      </w:r>
      <w:r w:rsidR="00ED2B66">
        <w:rPr>
          <w:rFonts w:asciiTheme="minorHAnsi" w:hAnsiTheme="minorHAnsi" w:cstheme="minorHAnsi"/>
          <w:sz w:val="22"/>
          <w:szCs w:val="22"/>
        </w:rPr>
        <w:t xml:space="preserve">ήποτε αύξηση του συνολικού εγκεκριμένου  </w:t>
      </w:r>
      <w:r w:rsidRPr="00EF0E14">
        <w:rPr>
          <w:rFonts w:asciiTheme="minorHAnsi" w:hAnsiTheme="minorHAnsi" w:cstheme="minorHAnsi"/>
          <w:sz w:val="22"/>
          <w:szCs w:val="22"/>
        </w:rPr>
        <w:t xml:space="preserve">προϋπολογισμού του </w:t>
      </w:r>
      <w:r w:rsidRPr="00E566B7">
        <w:rPr>
          <w:rFonts w:asciiTheme="minorHAnsi" w:hAnsiTheme="minorHAnsi" w:cstheme="minorHAnsi"/>
          <w:sz w:val="22"/>
          <w:szCs w:val="22"/>
        </w:rPr>
        <w:t>έργου.</w:t>
      </w:r>
    </w:p>
    <w:p w:rsidR="00807ED6" w:rsidRPr="007C0406" w:rsidRDefault="00807ED6" w:rsidP="00807ED6">
      <w:pPr>
        <w:pStyle w:val="BodyText"/>
        <w:rPr>
          <w:rFonts w:asciiTheme="minorHAnsi" w:hAnsiTheme="minorHAnsi" w:cstheme="minorHAnsi"/>
          <w:b/>
          <w:sz w:val="22"/>
          <w:szCs w:val="22"/>
        </w:rPr>
      </w:pPr>
      <w:r w:rsidRPr="007C0406">
        <w:rPr>
          <w:rFonts w:asciiTheme="minorHAnsi" w:hAnsiTheme="minorHAnsi" w:cstheme="minorHAnsi"/>
          <w:b/>
          <w:sz w:val="22"/>
          <w:szCs w:val="22"/>
        </w:rPr>
        <w:t>1.3.1</w:t>
      </w:r>
      <w:r w:rsidRPr="007C0406">
        <w:rPr>
          <w:rFonts w:asciiTheme="minorHAnsi" w:hAnsiTheme="minorHAnsi" w:cstheme="minorHAnsi"/>
          <w:b/>
          <w:sz w:val="22"/>
          <w:szCs w:val="22"/>
        </w:rPr>
        <w:tab/>
        <w:t>Ένταση της ενίσχυσης</w:t>
      </w:r>
    </w:p>
    <w:p w:rsidR="00DA0214" w:rsidRPr="00E241E5" w:rsidRDefault="00DA0214" w:rsidP="00DA0214">
      <w:pPr>
        <w:suppressAutoHyphens/>
        <w:spacing w:after="120"/>
        <w:jc w:val="both"/>
        <w:rPr>
          <w:rFonts w:asciiTheme="minorHAnsi" w:hAnsiTheme="minorHAnsi" w:cstheme="minorHAnsi"/>
          <w:bCs/>
          <w:sz w:val="22"/>
          <w:szCs w:val="22"/>
          <w:lang w:eastAsia="ar-SA"/>
        </w:rPr>
      </w:pPr>
      <w:r w:rsidRPr="007C0406">
        <w:rPr>
          <w:rFonts w:asciiTheme="minorHAnsi" w:hAnsiTheme="minorHAnsi" w:cstheme="minorHAnsi"/>
          <w:sz w:val="22"/>
          <w:szCs w:val="22"/>
          <w:lang w:eastAsia="ar-SA"/>
        </w:rPr>
        <w:t xml:space="preserve">Η ένταση της ενίσχυσης </w:t>
      </w:r>
      <w:r w:rsidRPr="007C0406">
        <w:rPr>
          <w:rFonts w:asciiTheme="minorHAnsi" w:hAnsiTheme="minorHAnsi" w:cstheme="minorHAnsi"/>
          <w:bCs/>
          <w:sz w:val="22"/>
          <w:szCs w:val="22"/>
          <w:lang w:eastAsia="ar-SA"/>
        </w:rPr>
        <w:t>τ</w:t>
      </w:r>
      <w:r w:rsidRPr="002E3ECC">
        <w:rPr>
          <w:rFonts w:asciiTheme="minorHAnsi" w:hAnsiTheme="minorHAnsi" w:cstheme="minorHAnsi"/>
          <w:bCs/>
          <w:sz w:val="22"/>
          <w:szCs w:val="22"/>
          <w:lang w:eastAsia="ar-SA"/>
        </w:rPr>
        <w:t xml:space="preserve">ων αιτήσεων στήριξης, ο εφαρμοζόμενος κανονισμός </w:t>
      </w:r>
      <w:r>
        <w:rPr>
          <w:rFonts w:asciiTheme="minorHAnsi" w:hAnsiTheme="minorHAnsi" w:cstheme="minorHAnsi"/>
          <w:bCs/>
          <w:sz w:val="22"/>
          <w:szCs w:val="22"/>
          <w:lang w:eastAsia="ar-SA"/>
        </w:rPr>
        <w:t>χορήγησης της ενίσχυσης</w:t>
      </w:r>
      <w:r w:rsidR="00A92503">
        <w:rPr>
          <w:rFonts w:asciiTheme="minorHAnsi" w:hAnsiTheme="minorHAnsi" w:cstheme="minorHAnsi"/>
          <w:bCs/>
          <w:sz w:val="22"/>
          <w:szCs w:val="22"/>
          <w:lang w:eastAsia="ar-SA"/>
        </w:rPr>
        <w:t xml:space="preserve"> ανά </w:t>
      </w:r>
      <w:proofErr w:type="spellStart"/>
      <w:r w:rsidR="00A92503">
        <w:rPr>
          <w:rFonts w:asciiTheme="minorHAnsi" w:hAnsiTheme="minorHAnsi" w:cstheme="minorHAnsi"/>
          <w:bCs/>
          <w:sz w:val="22"/>
          <w:szCs w:val="22"/>
          <w:lang w:eastAsia="ar-SA"/>
        </w:rPr>
        <w:t>υποδράση</w:t>
      </w:r>
      <w:proofErr w:type="spellEnd"/>
      <w:r w:rsidR="00A92503">
        <w:rPr>
          <w:rFonts w:asciiTheme="minorHAnsi" w:hAnsiTheme="minorHAnsi" w:cstheme="minorHAnsi"/>
          <w:bCs/>
          <w:sz w:val="22"/>
          <w:szCs w:val="22"/>
          <w:lang w:eastAsia="ar-SA"/>
        </w:rPr>
        <w:t xml:space="preserve"> και</w:t>
      </w:r>
      <w:r>
        <w:rPr>
          <w:rFonts w:asciiTheme="minorHAnsi" w:hAnsiTheme="minorHAnsi" w:cstheme="minorHAnsi"/>
          <w:bCs/>
          <w:sz w:val="22"/>
          <w:szCs w:val="22"/>
          <w:lang w:eastAsia="ar-SA"/>
        </w:rPr>
        <w:t xml:space="preserve"> οι ειδικοί όροι </w:t>
      </w:r>
      <w:r w:rsidRPr="002E3ECC">
        <w:rPr>
          <w:rFonts w:asciiTheme="minorHAnsi" w:hAnsiTheme="minorHAnsi" w:cstheme="minorHAnsi"/>
          <w:bCs/>
          <w:sz w:val="22"/>
          <w:szCs w:val="22"/>
          <w:lang w:eastAsia="ar-SA"/>
        </w:rPr>
        <w:t xml:space="preserve">ανά </w:t>
      </w:r>
      <w:proofErr w:type="spellStart"/>
      <w:r w:rsidRPr="002E3ECC">
        <w:rPr>
          <w:rFonts w:asciiTheme="minorHAnsi" w:hAnsiTheme="minorHAnsi" w:cstheme="minorHAnsi"/>
          <w:bCs/>
          <w:sz w:val="22"/>
          <w:szCs w:val="22"/>
          <w:lang w:eastAsia="ar-SA"/>
        </w:rPr>
        <w:t>υποδράση</w:t>
      </w:r>
      <w:r w:rsidRPr="00E241E5">
        <w:rPr>
          <w:rFonts w:asciiTheme="minorHAnsi" w:hAnsiTheme="minorHAnsi" w:cstheme="minorHAnsi"/>
          <w:bCs/>
          <w:sz w:val="22"/>
          <w:szCs w:val="22"/>
          <w:lang w:eastAsia="ar-SA"/>
        </w:rPr>
        <w:t>για</w:t>
      </w:r>
      <w:proofErr w:type="spellEnd"/>
      <w:r w:rsidRPr="00E241E5">
        <w:rPr>
          <w:rFonts w:asciiTheme="minorHAnsi" w:hAnsiTheme="minorHAnsi" w:cstheme="minorHAnsi"/>
          <w:bCs/>
          <w:sz w:val="22"/>
          <w:szCs w:val="22"/>
          <w:lang w:eastAsia="ar-SA"/>
        </w:rPr>
        <w:t xml:space="preserve"> το σύνολο των </w:t>
      </w:r>
      <w:proofErr w:type="spellStart"/>
      <w:r w:rsidR="00B752F3" w:rsidRPr="00944DA7">
        <w:rPr>
          <w:rFonts w:asciiTheme="minorHAnsi" w:hAnsiTheme="minorHAnsi" w:cstheme="minorHAnsi"/>
          <w:bCs/>
          <w:sz w:val="22"/>
          <w:szCs w:val="22"/>
          <w:lang w:eastAsia="ar-SA"/>
        </w:rPr>
        <w:t>προ</w:t>
      </w:r>
      <w:r w:rsidRPr="00944DA7">
        <w:rPr>
          <w:rFonts w:asciiTheme="minorHAnsi" w:hAnsiTheme="minorHAnsi" w:cstheme="minorHAnsi"/>
          <w:bCs/>
          <w:sz w:val="22"/>
          <w:szCs w:val="22"/>
          <w:lang w:eastAsia="ar-SA"/>
        </w:rPr>
        <w:t>κηρυσσόμενων</w:t>
      </w:r>
      <w:r>
        <w:rPr>
          <w:rFonts w:asciiTheme="minorHAnsi" w:hAnsiTheme="minorHAnsi" w:cstheme="minorHAnsi"/>
          <w:bCs/>
          <w:sz w:val="22"/>
          <w:szCs w:val="22"/>
          <w:lang w:eastAsia="ar-SA"/>
        </w:rPr>
        <w:t>υποδράσεων</w:t>
      </w:r>
      <w:r w:rsidRPr="00E241E5">
        <w:rPr>
          <w:rFonts w:asciiTheme="minorHAnsi" w:hAnsiTheme="minorHAnsi" w:cstheme="minorHAnsi"/>
          <w:bCs/>
          <w:sz w:val="22"/>
          <w:szCs w:val="22"/>
          <w:lang w:eastAsia="ar-SA"/>
        </w:rPr>
        <w:t>στο</w:t>
      </w:r>
      <w:proofErr w:type="spellEnd"/>
      <w:r w:rsidRPr="00E241E5">
        <w:rPr>
          <w:rFonts w:asciiTheme="minorHAnsi" w:hAnsiTheme="minorHAnsi" w:cstheme="minorHAnsi"/>
          <w:bCs/>
          <w:sz w:val="22"/>
          <w:szCs w:val="22"/>
          <w:lang w:eastAsia="ar-SA"/>
        </w:rPr>
        <w:t xml:space="preserve"> πλαίσιο της παρούσας πρόσκλησης, παρουσιάζονται αναλυτικά </w:t>
      </w:r>
      <w:proofErr w:type="spellStart"/>
      <w:r w:rsidR="00AF685C">
        <w:rPr>
          <w:rFonts w:asciiTheme="minorHAnsi" w:hAnsiTheme="minorHAnsi" w:cstheme="minorHAnsi"/>
          <w:bCs/>
          <w:sz w:val="22"/>
          <w:szCs w:val="22"/>
          <w:lang w:eastAsia="ar-SA"/>
        </w:rPr>
        <w:t>στοΠαράρτημα</w:t>
      </w:r>
      <w:proofErr w:type="spellEnd"/>
      <w:r w:rsidR="003528E0">
        <w:rPr>
          <w:rFonts w:asciiTheme="minorHAnsi" w:hAnsiTheme="minorHAnsi" w:cstheme="minorHAnsi"/>
          <w:bCs/>
          <w:sz w:val="22"/>
          <w:szCs w:val="22"/>
          <w:lang w:eastAsia="ar-SA"/>
        </w:rPr>
        <w:t xml:space="preserve">  23</w:t>
      </w:r>
      <w:r w:rsidRPr="007C1C9F">
        <w:rPr>
          <w:rFonts w:asciiTheme="minorHAnsi" w:hAnsiTheme="minorHAnsi" w:cstheme="minorHAnsi"/>
          <w:bCs/>
          <w:sz w:val="22"/>
          <w:szCs w:val="22"/>
          <w:lang w:eastAsia="ar-SA"/>
        </w:rPr>
        <w:t>.</w:t>
      </w:r>
    </w:p>
    <w:p w:rsidR="00B24D1C" w:rsidRPr="00437F94" w:rsidRDefault="00DA0214" w:rsidP="00DA0214">
      <w:pPr>
        <w:pStyle w:val="BodyText"/>
        <w:spacing w:line="276" w:lineRule="auto"/>
        <w:jc w:val="both"/>
        <w:rPr>
          <w:rFonts w:asciiTheme="minorHAnsi" w:hAnsiTheme="minorHAnsi" w:cstheme="minorHAnsi"/>
          <w:bCs/>
          <w:sz w:val="22"/>
          <w:szCs w:val="22"/>
          <w:lang w:eastAsia="ar-SA"/>
        </w:rPr>
      </w:pPr>
      <w:r w:rsidRPr="00B24D1C">
        <w:rPr>
          <w:rFonts w:asciiTheme="minorHAnsi" w:hAnsiTheme="minorHAnsi" w:cstheme="minorHAnsi"/>
          <w:bCs/>
          <w:sz w:val="22"/>
          <w:szCs w:val="22"/>
          <w:lang w:eastAsia="ar-SA"/>
        </w:rPr>
        <w:t>Σε κάθε περίπτωση, η ένταση της ενίσχυσης, σε όρους παρούσας αξίας κατά το χρόνο χορήγησης της ενίσχυσης, δεν υπερβαίνει τα ανώτατα ποσοστ</w:t>
      </w:r>
      <w:r w:rsidR="008F2390">
        <w:rPr>
          <w:rFonts w:asciiTheme="minorHAnsi" w:hAnsiTheme="minorHAnsi" w:cstheme="minorHAnsi"/>
          <w:bCs/>
          <w:sz w:val="22"/>
          <w:szCs w:val="22"/>
          <w:lang w:eastAsia="ar-SA"/>
        </w:rPr>
        <w:t>ά, σύμφωνα με τα οριζόμενα στον</w:t>
      </w:r>
      <w:r w:rsidRPr="00B24D1C">
        <w:rPr>
          <w:rFonts w:asciiTheme="minorHAnsi" w:hAnsiTheme="minorHAnsi" w:cstheme="minorHAnsi"/>
          <w:bCs/>
          <w:sz w:val="22"/>
          <w:szCs w:val="22"/>
          <w:lang w:eastAsia="ar-SA"/>
        </w:rPr>
        <w:t xml:space="preserve"> Καν. Ε.Ε. 651/2014</w:t>
      </w:r>
      <w:r w:rsidR="00E40629">
        <w:rPr>
          <w:rFonts w:asciiTheme="minorHAnsi" w:hAnsiTheme="minorHAnsi" w:cstheme="minorHAnsi"/>
          <w:bCs/>
          <w:sz w:val="22"/>
          <w:szCs w:val="22"/>
          <w:lang w:eastAsia="ar-SA"/>
        </w:rPr>
        <w:t xml:space="preserve"> </w:t>
      </w:r>
      <w:r w:rsidR="00437F94" w:rsidRPr="00437F94">
        <w:rPr>
          <w:rFonts w:asciiTheme="minorHAnsi" w:hAnsiTheme="minorHAnsi" w:cstheme="minorHAnsi"/>
          <w:bCs/>
          <w:sz w:val="22"/>
          <w:szCs w:val="22"/>
          <w:lang w:eastAsia="ar-SA"/>
        </w:rPr>
        <w:t>(όταν χρησιμοποιείται ο Κανονισμός αυτός)</w:t>
      </w:r>
      <w:r w:rsidR="00476262" w:rsidRPr="00476262">
        <w:rPr>
          <w:rFonts w:asciiTheme="minorHAnsi" w:hAnsiTheme="minorHAnsi" w:cstheme="minorHAnsi"/>
          <w:bCs/>
          <w:sz w:val="22"/>
          <w:szCs w:val="22"/>
          <w:lang w:eastAsia="ar-SA"/>
        </w:rPr>
        <w:t>.</w:t>
      </w:r>
    </w:p>
    <w:p w:rsidR="00F54B8E" w:rsidRPr="00DB0BE0" w:rsidRDefault="00F54B8E" w:rsidP="00DA0214">
      <w:pPr>
        <w:pStyle w:val="BodyText"/>
        <w:spacing w:line="276" w:lineRule="auto"/>
        <w:jc w:val="both"/>
        <w:rPr>
          <w:rFonts w:asciiTheme="minorHAnsi" w:hAnsiTheme="minorHAnsi" w:cstheme="minorHAnsi"/>
          <w:bCs/>
          <w:sz w:val="22"/>
          <w:szCs w:val="22"/>
          <w:lang w:eastAsia="ar-SA"/>
        </w:rPr>
      </w:pPr>
    </w:p>
    <w:p w:rsidR="00807ED6" w:rsidRPr="007C0406" w:rsidRDefault="00807ED6" w:rsidP="00DA0214">
      <w:pPr>
        <w:pStyle w:val="BodyText"/>
        <w:spacing w:line="276" w:lineRule="auto"/>
        <w:jc w:val="both"/>
        <w:rPr>
          <w:rFonts w:asciiTheme="minorHAnsi" w:hAnsiTheme="minorHAnsi" w:cstheme="minorHAnsi"/>
          <w:b/>
          <w:sz w:val="22"/>
          <w:szCs w:val="22"/>
        </w:rPr>
      </w:pPr>
      <w:r w:rsidRPr="007C0406">
        <w:rPr>
          <w:rFonts w:asciiTheme="minorHAnsi" w:hAnsiTheme="minorHAnsi" w:cstheme="minorHAnsi"/>
          <w:b/>
          <w:sz w:val="22"/>
          <w:szCs w:val="22"/>
        </w:rPr>
        <w:t>1.3.2 Ιδιωτική συμμετοχή</w:t>
      </w:r>
    </w:p>
    <w:p w:rsidR="008E1E68" w:rsidRPr="007C0406" w:rsidRDefault="008E1E68" w:rsidP="008E1E68">
      <w:pPr>
        <w:pStyle w:val="BodyText"/>
        <w:spacing w:line="276" w:lineRule="auto"/>
        <w:jc w:val="both"/>
        <w:rPr>
          <w:rFonts w:asciiTheme="minorHAnsi" w:hAnsiTheme="minorHAnsi" w:cstheme="minorHAnsi"/>
          <w:sz w:val="22"/>
          <w:szCs w:val="22"/>
          <w:highlight w:val="magenta"/>
        </w:rPr>
      </w:pPr>
      <w:r w:rsidRPr="007C0406">
        <w:rPr>
          <w:rFonts w:asciiTheme="minorHAnsi" w:hAnsiTheme="minorHAnsi" w:cstheme="minorHAnsi"/>
          <w:sz w:val="22"/>
          <w:szCs w:val="22"/>
        </w:rPr>
        <w:t xml:space="preserve">Η ιδιωτική συμμετοχή </w:t>
      </w:r>
      <w:r w:rsidR="007E2C2C" w:rsidRPr="007C0406">
        <w:rPr>
          <w:rFonts w:asciiTheme="minorHAnsi" w:hAnsiTheme="minorHAnsi" w:cstheme="minorHAnsi"/>
          <w:sz w:val="22"/>
          <w:szCs w:val="22"/>
        </w:rPr>
        <w:t>του δικαιούχου, σε ότι αφορά τη</w:t>
      </w:r>
      <w:r w:rsidR="00834725" w:rsidRPr="007C0406">
        <w:rPr>
          <w:rFonts w:asciiTheme="minorHAnsi" w:hAnsiTheme="minorHAnsi" w:cstheme="minorHAnsi"/>
          <w:sz w:val="22"/>
          <w:szCs w:val="22"/>
        </w:rPr>
        <w:t>ν</w:t>
      </w:r>
      <w:r w:rsidR="007E2C2C" w:rsidRPr="007C0406">
        <w:rPr>
          <w:rFonts w:asciiTheme="minorHAnsi" w:hAnsiTheme="minorHAnsi" w:cstheme="minorHAnsi"/>
          <w:sz w:val="22"/>
          <w:szCs w:val="22"/>
        </w:rPr>
        <w:t xml:space="preserve"> </w:t>
      </w:r>
      <w:proofErr w:type="spellStart"/>
      <w:r w:rsidR="007E2C2C" w:rsidRPr="007C0406">
        <w:rPr>
          <w:rFonts w:asciiTheme="minorHAnsi" w:hAnsiTheme="minorHAnsi" w:cstheme="minorHAnsi"/>
          <w:sz w:val="22"/>
          <w:szCs w:val="22"/>
        </w:rPr>
        <w:t>πράξη,</w:t>
      </w:r>
      <w:r w:rsidR="00EC299D">
        <w:rPr>
          <w:rFonts w:asciiTheme="minorHAnsi" w:hAnsiTheme="minorHAnsi" w:cstheme="minorHAnsi"/>
          <w:sz w:val="22"/>
          <w:szCs w:val="22"/>
        </w:rPr>
        <w:t>προκύπτει</w:t>
      </w:r>
      <w:proofErr w:type="spellEnd"/>
      <w:r w:rsidR="00EC299D">
        <w:rPr>
          <w:rFonts w:asciiTheme="minorHAnsi" w:hAnsiTheme="minorHAnsi" w:cstheme="minorHAnsi"/>
          <w:sz w:val="22"/>
          <w:szCs w:val="22"/>
        </w:rPr>
        <w:t xml:space="preserve"> </w:t>
      </w:r>
      <w:r w:rsidRPr="007C0406">
        <w:rPr>
          <w:rFonts w:asciiTheme="minorHAnsi" w:hAnsiTheme="minorHAnsi" w:cstheme="minorHAnsi"/>
          <w:sz w:val="22"/>
          <w:szCs w:val="22"/>
        </w:rPr>
        <w:t xml:space="preserve"> από την διαφορά της Δημόσια</w:t>
      </w:r>
      <w:r w:rsidR="00807ED6" w:rsidRPr="007C0406">
        <w:rPr>
          <w:rFonts w:asciiTheme="minorHAnsi" w:hAnsiTheme="minorHAnsi" w:cstheme="minorHAnsi"/>
          <w:sz w:val="22"/>
          <w:szCs w:val="22"/>
        </w:rPr>
        <w:t>ς Δαπάνης από το Συνολικό Προϋπολογισμό</w:t>
      </w:r>
      <w:r w:rsidRPr="007C0406">
        <w:rPr>
          <w:rFonts w:asciiTheme="minorHAnsi" w:hAnsiTheme="minorHAnsi" w:cstheme="minorHAnsi"/>
          <w:sz w:val="22"/>
          <w:szCs w:val="22"/>
        </w:rPr>
        <w:t xml:space="preserve"> του έργου</w:t>
      </w:r>
      <w:r w:rsidR="00834725" w:rsidRPr="007C0406">
        <w:rPr>
          <w:rFonts w:asciiTheme="minorHAnsi" w:hAnsiTheme="minorHAnsi" w:cstheme="minorHAnsi"/>
          <w:sz w:val="22"/>
          <w:szCs w:val="22"/>
        </w:rPr>
        <w:t>.</w:t>
      </w:r>
    </w:p>
    <w:p w:rsidR="00434F5F" w:rsidRPr="007C0406" w:rsidRDefault="00434F5F" w:rsidP="00434F5F">
      <w:pPr>
        <w:jc w:val="both"/>
        <w:rPr>
          <w:rFonts w:asciiTheme="minorHAnsi" w:hAnsiTheme="minorHAnsi" w:cstheme="minorHAnsi"/>
          <w:sz w:val="22"/>
          <w:szCs w:val="22"/>
        </w:rPr>
      </w:pPr>
      <w:r w:rsidRPr="007C0406">
        <w:rPr>
          <w:rFonts w:asciiTheme="minorHAnsi" w:hAnsiTheme="minorHAnsi" w:cstheme="minorHAnsi"/>
          <w:sz w:val="22"/>
          <w:szCs w:val="22"/>
        </w:rPr>
        <w:t>Για την κάλυψη της ιδιωτικής συμμετοχής, ο δυνητικός δικαιούχος της ενίσχυσης μπορεί να χρησιμοποιήσει ιδίους πόρους (ίδια συμμετοχή) ή/και δάνειο ή/και συνδυασμό τους. Το δάνειο που θα χρησιμοποιηθεί είναι δυνατόν να υποστηρίζεται από τα χρηματοδοτικά εργαλεία του ΕΣΠΑ, όπως π.χ. α) παροχή εγγύησης της ΕΤΕΑΝ ΑΕ για λήψη επενδυτικού δανείου ή λή</w:t>
      </w:r>
      <w:r w:rsidR="00B752F3">
        <w:rPr>
          <w:rFonts w:asciiTheme="minorHAnsi" w:hAnsiTheme="minorHAnsi" w:cstheme="minorHAnsi"/>
          <w:sz w:val="22"/>
          <w:szCs w:val="22"/>
        </w:rPr>
        <w:t xml:space="preserve">ψη εγγυητικής επιστολής, β) </w:t>
      </w:r>
      <w:r w:rsidRPr="00944DA7">
        <w:rPr>
          <w:rFonts w:asciiTheme="minorHAnsi" w:hAnsiTheme="minorHAnsi" w:cstheme="minorHAnsi"/>
          <w:sz w:val="22"/>
          <w:szCs w:val="22"/>
        </w:rPr>
        <w:t>παροχή</w:t>
      </w:r>
      <w:r w:rsidRPr="007C0406">
        <w:rPr>
          <w:rFonts w:asciiTheme="minorHAnsi" w:hAnsiTheme="minorHAnsi" w:cstheme="minorHAnsi"/>
          <w:sz w:val="22"/>
          <w:szCs w:val="22"/>
        </w:rPr>
        <w:t xml:space="preserve"> επιχειρηματικών δανείων με χαμηλό επιτόκιο και ευνοϊκούς όρους.</w:t>
      </w:r>
    </w:p>
    <w:p w:rsidR="00434F5F" w:rsidRPr="007C0406" w:rsidRDefault="00434F5F" w:rsidP="00434F5F">
      <w:pPr>
        <w:jc w:val="both"/>
        <w:rPr>
          <w:rFonts w:asciiTheme="minorHAnsi" w:hAnsiTheme="minorHAnsi" w:cstheme="minorHAnsi"/>
          <w:sz w:val="22"/>
          <w:szCs w:val="22"/>
        </w:rPr>
      </w:pPr>
    </w:p>
    <w:p w:rsidR="00434F5F" w:rsidRPr="007C0406" w:rsidRDefault="00434F5F" w:rsidP="00434F5F">
      <w:pPr>
        <w:jc w:val="both"/>
        <w:rPr>
          <w:rFonts w:asciiTheme="minorHAnsi" w:hAnsiTheme="minorHAnsi" w:cstheme="minorHAnsi"/>
          <w:sz w:val="22"/>
          <w:szCs w:val="22"/>
        </w:rPr>
      </w:pPr>
      <w:r w:rsidRPr="007C0406">
        <w:rPr>
          <w:rFonts w:asciiTheme="minorHAnsi" w:hAnsiTheme="minorHAnsi" w:cstheme="minorHAnsi"/>
          <w:sz w:val="22"/>
          <w:szCs w:val="22"/>
        </w:rPr>
        <w:lastRenderedPageBreak/>
        <w:t>Σε περίπτωση που χρηματοδοτικά εργαλεία του ΕΣΠΑ συνδυάζονται με επιχορηγήσεις:</w:t>
      </w:r>
    </w:p>
    <w:p w:rsidR="00434F5F" w:rsidRPr="007C0406" w:rsidRDefault="00434F5F" w:rsidP="00434F5F">
      <w:pPr>
        <w:jc w:val="both"/>
        <w:rPr>
          <w:rFonts w:asciiTheme="minorHAnsi" w:hAnsiTheme="minorHAnsi" w:cstheme="minorHAnsi"/>
          <w:sz w:val="22"/>
          <w:szCs w:val="22"/>
        </w:rPr>
      </w:pPr>
      <w:r w:rsidRPr="007C0406">
        <w:rPr>
          <w:rFonts w:asciiTheme="minorHAnsi" w:hAnsiTheme="minorHAnsi" w:cstheme="minorHAnsi"/>
          <w:sz w:val="22"/>
          <w:szCs w:val="22"/>
        </w:rPr>
        <w:t xml:space="preserve">α) οι διατάξεις που ισχύουν για τα χρηματοδοτικά εργαλεία του ΕΣΠΑ εφαρμόζονται σε όλες τις μορφές στήριξης για τις εν λόγω πράξεις. </w:t>
      </w:r>
    </w:p>
    <w:p w:rsidR="00434F5F" w:rsidRPr="007C0406" w:rsidRDefault="00434F5F" w:rsidP="00434F5F">
      <w:pPr>
        <w:jc w:val="both"/>
        <w:rPr>
          <w:rFonts w:asciiTheme="minorHAnsi" w:hAnsiTheme="minorHAnsi" w:cstheme="minorHAnsi"/>
          <w:sz w:val="22"/>
          <w:szCs w:val="22"/>
        </w:rPr>
      </w:pPr>
      <w:r w:rsidRPr="007C0406">
        <w:rPr>
          <w:rFonts w:asciiTheme="minorHAnsi" w:hAnsiTheme="minorHAnsi" w:cstheme="minorHAnsi"/>
          <w:sz w:val="22"/>
          <w:szCs w:val="22"/>
        </w:rPr>
        <w:t xml:space="preserve">β) πρέπει να τηρούνται οι ισχύοντες κανόνες της Ένωσης περί κρατικών ενισχύσεων και συνδυασμού επιχορηγήσεων με χρηματοδοτικά εργαλεία του ΕΣΠΑ. </w:t>
      </w:r>
    </w:p>
    <w:p w:rsidR="00434F5F" w:rsidRPr="007C0406" w:rsidRDefault="00434F5F" w:rsidP="00434F5F">
      <w:pPr>
        <w:jc w:val="both"/>
        <w:rPr>
          <w:rFonts w:asciiTheme="minorHAnsi" w:hAnsiTheme="minorHAnsi" w:cstheme="minorHAnsi"/>
          <w:sz w:val="22"/>
          <w:szCs w:val="22"/>
        </w:rPr>
      </w:pPr>
      <w:r w:rsidRPr="007C0406">
        <w:rPr>
          <w:rFonts w:asciiTheme="minorHAnsi" w:hAnsiTheme="minorHAnsi" w:cstheme="minorHAnsi"/>
          <w:sz w:val="22"/>
          <w:szCs w:val="22"/>
        </w:rPr>
        <w:t>γ) πρέπει να διενεργούνται χωριστές λογιστικές εγγραφές για την κάθε μορφή στήριξης.</w:t>
      </w:r>
    </w:p>
    <w:p w:rsidR="00434F5F" w:rsidRPr="007C0406" w:rsidRDefault="00434F5F" w:rsidP="00434F5F">
      <w:pPr>
        <w:jc w:val="both"/>
        <w:rPr>
          <w:rFonts w:asciiTheme="minorHAnsi" w:hAnsiTheme="minorHAnsi" w:cstheme="minorHAnsi"/>
          <w:sz w:val="22"/>
          <w:szCs w:val="22"/>
        </w:rPr>
      </w:pPr>
      <w:r w:rsidRPr="007C0406">
        <w:rPr>
          <w:rFonts w:asciiTheme="minorHAnsi" w:hAnsiTheme="minorHAnsi" w:cstheme="minorHAnsi"/>
          <w:sz w:val="22"/>
          <w:szCs w:val="22"/>
        </w:rPr>
        <w:t>δ) μπορεί ο συνδυασμός τους να καλύπτει την ίδια δαπάνη υπό τον όρο ότι το άθροισμα όλων των συνδυασμένων μορφών στήριξης δεν υπερβαίνει το συνολικό ποσό της συγκεκριμένης δαπάνης (το τμήμα χρηματοδοτικού εργαλείου υποστηριζόμενο από το ΕΣΠΑ μαζί με την Επιχορήγηση να είναι μικρότερο ή ίσο του επιχορηγούμενου π/υ του επενδυτικού σχεδίου).</w:t>
      </w:r>
    </w:p>
    <w:p w:rsidR="00434F5F" w:rsidRPr="007C0406" w:rsidRDefault="00434F5F" w:rsidP="00434F5F">
      <w:pPr>
        <w:jc w:val="both"/>
        <w:rPr>
          <w:rFonts w:asciiTheme="minorHAnsi" w:hAnsiTheme="minorHAnsi" w:cstheme="minorHAnsi"/>
          <w:sz w:val="22"/>
          <w:szCs w:val="22"/>
        </w:rPr>
      </w:pPr>
      <w:r w:rsidRPr="007C0406">
        <w:rPr>
          <w:rFonts w:asciiTheme="minorHAnsi" w:hAnsiTheme="minorHAnsi" w:cstheme="minorHAnsi"/>
          <w:sz w:val="22"/>
          <w:szCs w:val="22"/>
        </w:rPr>
        <w:t xml:space="preserve">ε) οι επιχορηγήσεις δεν χρησιμοποιούνται για την αποπληρωμή στήριξης που ελήφθη από χρηματοδοτικά εργαλεία του ΕΣΠΑ. </w:t>
      </w:r>
    </w:p>
    <w:p w:rsidR="00434F5F" w:rsidRPr="007C0406" w:rsidRDefault="00434F5F" w:rsidP="00434F5F">
      <w:pPr>
        <w:jc w:val="both"/>
        <w:rPr>
          <w:rFonts w:asciiTheme="minorHAnsi" w:hAnsiTheme="minorHAnsi" w:cstheme="minorHAnsi"/>
          <w:sz w:val="22"/>
          <w:szCs w:val="22"/>
        </w:rPr>
      </w:pPr>
      <w:proofErr w:type="spellStart"/>
      <w:r w:rsidRPr="007C0406">
        <w:rPr>
          <w:rFonts w:asciiTheme="minorHAnsi" w:hAnsiTheme="minorHAnsi" w:cstheme="minorHAnsi"/>
          <w:sz w:val="22"/>
          <w:szCs w:val="22"/>
        </w:rPr>
        <w:t>στ</w:t>
      </w:r>
      <w:proofErr w:type="spellEnd"/>
      <w:r w:rsidRPr="007C0406">
        <w:rPr>
          <w:rFonts w:asciiTheme="minorHAnsi" w:hAnsiTheme="minorHAnsi" w:cstheme="minorHAnsi"/>
          <w:sz w:val="22"/>
          <w:szCs w:val="22"/>
        </w:rPr>
        <w:t>) τα χρηματοδοτικά εργαλεία του ΕΣΠΑ δεν χρησιμοποιούνται για τη προχρηματοδότηση επιχειρήσεων.</w:t>
      </w:r>
    </w:p>
    <w:p w:rsidR="00434F5F" w:rsidRPr="007C0406" w:rsidRDefault="00434F5F" w:rsidP="00434F5F">
      <w:pPr>
        <w:jc w:val="both"/>
        <w:rPr>
          <w:rFonts w:asciiTheme="minorHAnsi" w:hAnsiTheme="minorHAnsi" w:cstheme="minorHAnsi"/>
          <w:sz w:val="22"/>
          <w:szCs w:val="22"/>
        </w:rPr>
      </w:pPr>
    </w:p>
    <w:p w:rsidR="00434F5F" w:rsidRPr="007C0406" w:rsidRDefault="00434F5F" w:rsidP="00434F5F">
      <w:pPr>
        <w:jc w:val="both"/>
        <w:rPr>
          <w:rFonts w:asciiTheme="minorHAnsi" w:hAnsiTheme="minorHAnsi" w:cstheme="minorHAnsi"/>
          <w:sz w:val="22"/>
          <w:szCs w:val="22"/>
        </w:rPr>
      </w:pPr>
      <w:r w:rsidRPr="007C0406">
        <w:rPr>
          <w:rFonts w:asciiTheme="minorHAnsi" w:hAnsiTheme="minorHAnsi" w:cstheme="minorHAnsi"/>
          <w:sz w:val="22"/>
          <w:szCs w:val="22"/>
        </w:rPr>
        <w:t>Επισημαίνεται ότι όταν το χρηματοδοτικό εργαλείο εμπεριέχει ενίσχυση, το Ακαθάριστο Ισοδύναμο Επιχορήγησης (ΑΙΕ) αυτής σωρεύει με την επιχορήγηση κατά τον υπολογισμό του ορίου που θέτουν οι Κανονισμοί χορήγησης των ενισχύσεων.</w:t>
      </w:r>
    </w:p>
    <w:p w:rsidR="00434F5F" w:rsidRPr="007C0406" w:rsidRDefault="00434F5F" w:rsidP="00434F5F">
      <w:pPr>
        <w:jc w:val="both"/>
        <w:rPr>
          <w:rFonts w:asciiTheme="minorHAnsi" w:hAnsiTheme="minorHAnsi" w:cstheme="minorHAnsi"/>
          <w:sz w:val="22"/>
          <w:szCs w:val="22"/>
        </w:rPr>
      </w:pPr>
    </w:p>
    <w:p w:rsidR="00EC0AA4" w:rsidRPr="007C0406" w:rsidRDefault="00434F5F" w:rsidP="00434F5F">
      <w:pPr>
        <w:jc w:val="both"/>
        <w:rPr>
          <w:rFonts w:asciiTheme="minorHAnsi" w:hAnsiTheme="minorHAnsi" w:cstheme="minorHAnsi"/>
          <w:sz w:val="22"/>
          <w:szCs w:val="22"/>
        </w:rPr>
      </w:pPr>
      <w:r w:rsidRPr="007C0406">
        <w:rPr>
          <w:rFonts w:asciiTheme="minorHAnsi" w:hAnsiTheme="minorHAnsi" w:cstheme="minorHAnsi"/>
          <w:sz w:val="22"/>
          <w:szCs w:val="22"/>
        </w:rPr>
        <w:t>Η απόδειξη της ιδιωτικής συμμετοχής δύ</w:t>
      </w:r>
      <w:r w:rsidR="00944DA7">
        <w:rPr>
          <w:rFonts w:asciiTheme="minorHAnsi" w:hAnsiTheme="minorHAnsi" w:cstheme="minorHAnsi"/>
          <w:sz w:val="22"/>
          <w:szCs w:val="22"/>
        </w:rPr>
        <w:t>ναται να τεκμηριώνεται, είτε με</w:t>
      </w:r>
      <w:r w:rsidRPr="007C0406">
        <w:rPr>
          <w:rFonts w:asciiTheme="minorHAnsi" w:hAnsiTheme="minorHAnsi" w:cstheme="minorHAnsi"/>
          <w:sz w:val="22"/>
          <w:szCs w:val="22"/>
        </w:rPr>
        <w:t xml:space="preserve"> υπεύθυνη δήλωση του δικαιούχου, είτε με σχετικό τραπεζικό </w:t>
      </w:r>
      <w:r w:rsidRPr="00601108">
        <w:rPr>
          <w:rFonts w:asciiTheme="minorHAnsi" w:hAnsiTheme="minorHAnsi" w:cstheme="minorHAnsi"/>
          <w:sz w:val="22"/>
          <w:szCs w:val="22"/>
        </w:rPr>
        <w:t>έγγραφο</w:t>
      </w:r>
      <w:r w:rsidR="00B752F3" w:rsidRPr="00601108">
        <w:rPr>
          <w:rFonts w:asciiTheme="minorHAnsi" w:hAnsiTheme="minorHAnsi" w:cstheme="minorHAnsi"/>
          <w:sz w:val="22"/>
          <w:szCs w:val="22"/>
        </w:rPr>
        <w:t xml:space="preserve"> είτε με την κατοχή άλλου άμεσα ρευστοποιήσιμου τίτλου όπως μετοχές και ομόλογα.</w:t>
      </w:r>
    </w:p>
    <w:p w:rsidR="00434F5F" w:rsidRPr="007C0406" w:rsidRDefault="00434F5F" w:rsidP="00434F5F">
      <w:pPr>
        <w:jc w:val="both"/>
        <w:rPr>
          <w:rFonts w:asciiTheme="minorHAnsi" w:hAnsiTheme="minorHAnsi" w:cstheme="minorHAnsi"/>
          <w:sz w:val="22"/>
          <w:szCs w:val="22"/>
        </w:rPr>
      </w:pPr>
    </w:p>
    <w:p w:rsidR="00EC0AA4" w:rsidRDefault="008E1CD6" w:rsidP="008E1CD6">
      <w:pPr>
        <w:jc w:val="both"/>
        <w:rPr>
          <w:rFonts w:asciiTheme="minorHAnsi" w:hAnsiTheme="minorHAnsi" w:cstheme="minorHAnsi"/>
          <w:sz w:val="22"/>
          <w:szCs w:val="22"/>
        </w:rPr>
      </w:pPr>
      <w:r w:rsidRPr="008E1CD6">
        <w:rPr>
          <w:rFonts w:asciiTheme="minorHAnsi" w:hAnsiTheme="minorHAnsi" w:cstheme="minorHAnsi"/>
          <w:sz w:val="22"/>
          <w:szCs w:val="22"/>
        </w:rPr>
        <w:t xml:space="preserve">Ειδικά για τις πράξεις που ενισχύονται μέσω του Άρθρου 14 του Καν (ΕΕ) αριθ. 651/2014της Επιτροπής η ιδιωτική συμμετοχή του δικαιούχου της ενίσχυσης πρέπει να ανέρχεται </w:t>
      </w:r>
      <w:proofErr w:type="spellStart"/>
      <w:r w:rsidRPr="008E1CD6">
        <w:rPr>
          <w:rFonts w:asciiTheme="minorHAnsi" w:hAnsiTheme="minorHAnsi" w:cstheme="minorHAnsi"/>
          <w:sz w:val="22"/>
          <w:szCs w:val="22"/>
        </w:rPr>
        <w:t>σετουλάχιστον</w:t>
      </w:r>
      <w:proofErr w:type="spellEnd"/>
      <w:r w:rsidRPr="008E1CD6">
        <w:rPr>
          <w:rFonts w:asciiTheme="minorHAnsi" w:hAnsiTheme="minorHAnsi" w:cstheme="minorHAnsi"/>
          <w:sz w:val="22"/>
          <w:szCs w:val="22"/>
        </w:rPr>
        <w:t xml:space="preserve"> 25% των επιλέξιμων δαπανών και ο δικαιούχος οφείλει να το </w:t>
      </w:r>
      <w:proofErr w:type="spellStart"/>
      <w:r w:rsidRPr="008E1CD6">
        <w:rPr>
          <w:rFonts w:asciiTheme="minorHAnsi" w:hAnsiTheme="minorHAnsi" w:cstheme="minorHAnsi"/>
          <w:sz w:val="22"/>
          <w:szCs w:val="22"/>
        </w:rPr>
        <w:t>αποδεικνύεικατά</w:t>
      </w:r>
      <w:proofErr w:type="spellEnd"/>
      <w:r w:rsidRPr="008E1CD6">
        <w:rPr>
          <w:rFonts w:asciiTheme="minorHAnsi" w:hAnsiTheme="minorHAnsi" w:cstheme="minorHAnsi"/>
          <w:sz w:val="22"/>
          <w:szCs w:val="22"/>
        </w:rPr>
        <w:t xml:space="preserve"> την αίτηση, είτε μέσω ιδίων πόρων είτε μέσω εξωτερικής χρηματοδότησης </w:t>
      </w:r>
      <w:proofErr w:type="spellStart"/>
      <w:r w:rsidRPr="008E1CD6">
        <w:rPr>
          <w:rFonts w:asciiTheme="minorHAnsi" w:hAnsiTheme="minorHAnsi" w:cstheme="minorHAnsi"/>
          <w:sz w:val="22"/>
          <w:szCs w:val="22"/>
        </w:rPr>
        <w:t>καιειδικότερα</w:t>
      </w:r>
      <w:proofErr w:type="spellEnd"/>
      <w:r w:rsidRPr="008E1CD6">
        <w:rPr>
          <w:rFonts w:asciiTheme="minorHAnsi" w:hAnsiTheme="minorHAnsi" w:cstheme="minorHAnsi"/>
          <w:sz w:val="22"/>
          <w:szCs w:val="22"/>
        </w:rPr>
        <w:t xml:space="preserve"> μέσω εγκεκριμένου τραπεζικού δανεισμού (η έγκριση του </w:t>
      </w:r>
      <w:proofErr w:type="spellStart"/>
      <w:r w:rsidRPr="008E1CD6">
        <w:rPr>
          <w:rFonts w:asciiTheme="minorHAnsi" w:hAnsiTheme="minorHAnsi" w:cstheme="minorHAnsi"/>
          <w:sz w:val="22"/>
          <w:szCs w:val="22"/>
        </w:rPr>
        <w:t>δανείουπροαπαιτείται</w:t>
      </w:r>
      <w:proofErr w:type="spellEnd"/>
      <w:r w:rsidRPr="008E1CD6">
        <w:rPr>
          <w:rFonts w:asciiTheme="minorHAnsi" w:hAnsiTheme="minorHAnsi" w:cstheme="minorHAnsi"/>
          <w:sz w:val="22"/>
          <w:szCs w:val="22"/>
        </w:rPr>
        <w:t xml:space="preserve"> της έκδοσης της απόφασης ένταξης της πράξης) και με μορφή που </w:t>
      </w:r>
      <w:proofErr w:type="spellStart"/>
      <w:r w:rsidRPr="008E1CD6">
        <w:rPr>
          <w:rFonts w:asciiTheme="minorHAnsi" w:hAnsiTheme="minorHAnsi" w:cstheme="minorHAnsi"/>
          <w:sz w:val="22"/>
          <w:szCs w:val="22"/>
        </w:rPr>
        <w:t>δενενέχει</w:t>
      </w:r>
      <w:proofErr w:type="spellEnd"/>
      <w:r w:rsidRPr="008E1CD6">
        <w:rPr>
          <w:rFonts w:asciiTheme="minorHAnsi" w:hAnsiTheme="minorHAnsi" w:cstheme="minorHAnsi"/>
          <w:sz w:val="22"/>
          <w:szCs w:val="22"/>
        </w:rPr>
        <w:t xml:space="preserve"> στοιχεία κρατικής ενίσχυσης. Όταν γίνεται χρήση Υπεύθυνης Δήλωσης περί </w:t>
      </w:r>
      <w:proofErr w:type="spellStart"/>
      <w:r w:rsidRPr="008E1CD6">
        <w:rPr>
          <w:rFonts w:asciiTheme="minorHAnsi" w:hAnsiTheme="minorHAnsi" w:cstheme="minorHAnsi"/>
          <w:sz w:val="22"/>
          <w:szCs w:val="22"/>
        </w:rPr>
        <w:t>ιδίωνπόρων</w:t>
      </w:r>
      <w:proofErr w:type="spellEnd"/>
      <w:r w:rsidRPr="008E1CD6">
        <w:rPr>
          <w:rFonts w:asciiTheme="minorHAnsi" w:hAnsiTheme="minorHAnsi" w:cstheme="minorHAnsi"/>
          <w:sz w:val="22"/>
          <w:szCs w:val="22"/>
        </w:rPr>
        <w:t xml:space="preserve">, θα πρέπει να αναγράφεται ότι σε περίπτωση δανεισμού, που θα ανέρχεται στο </w:t>
      </w:r>
      <w:proofErr w:type="spellStart"/>
      <w:r w:rsidRPr="008E1CD6">
        <w:rPr>
          <w:rFonts w:asciiTheme="minorHAnsi" w:hAnsiTheme="minorHAnsi" w:cstheme="minorHAnsi"/>
          <w:sz w:val="22"/>
          <w:szCs w:val="22"/>
        </w:rPr>
        <w:t>ωςάνω</w:t>
      </w:r>
      <w:proofErr w:type="spellEnd"/>
      <w:r w:rsidRPr="008E1CD6">
        <w:rPr>
          <w:rFonts w:asciiTheme="minorHAnsi" w:hAnsiTheme="minorHAnsi" w:cstheme="minorHAnsi"/>
          <w:sz w:val="22"/>
          <w:szCs w:val="22"/>
        </w:rPr>
        <w:t xml:space="preserve"> ποσοστό, το δάνειο θα πρέπει να είναι ελεύθερο από κάθε είδους κρατική </w:t>
      </w:r>
      <w:proofErr w:type="spellStart"/>
      <w:r w:rsidRPr="008E1CD6">
        <w:rPr>
          <w:rFonts w:asciiTheme="minorHAnsi" w:hAnsiTheme="minorHAnsi" w:cstheme="minorHAnsi"/>
          <w:sz w:val="22"/>
          <w:szCs w:val="22"/>
        </w:rPr>
        <w:t>ενίσχυση,συμπεριλαμβανομένων</w:t>
      </w:r>
      <w:proofErr w:type="spellEnd"/>
      <w:r w:rsidRPr="008E1CD6">
        <w:rPr>
          <w:rFonts w:asciiTheme="minorHAnsi" w:hAnsiTheme="minorHAnsi" w:cstheme="minorHAnsi"/>
          <w:sz w:val="22"/>
          <w:szCs w:val="22"/>
        </w:rPr>
        <w:t xml:space="preserve"> τυχόν εγγυήσεων ή επιδοτήσεων επιτοκίου, ή δανείου </w:t>
      </w:r>
      <w:proofErr w:type="spellStart"/>
      <w:r w:rsidRPr="008E1CD6">
        <w:rPr>
          <w:rFonts w:asciiTheme="minorHAnsi" w:hAnsiTheme="minorHAnsi" w:cstheme="minorHAnsi"/>
          <w:sz w:val="22"/>
          <w:szCs w:val="22"/>
        </w:rPr>
        <w:t>μεευνοϊκότερους</w:t>
      </w:r>
      <w:proofErr w:type="spellEnd"/>
      <w:r w:rsidRPr="008E1CD6">
        <w:rPr>
          <w:rFonts w:asciiTheme="minorHAnsi" w:hAnsiTheme="minorHAnsi" w:cstheme="minorHAnsi"/>
          <w:sz w:val="22"/>
          <w:szCs w:val="22"/>
        </w:rPr>
        <w:t xml:space="preserve"> όρους χορήγησης μέσω κάθε </w:t>
      </w:r>
      <w:r>
        <w:rPr>
          <w:rFonts w:asciiTheme="minorHAnsi" w:hAnsiTheme="minorHAnsi" w:cstheme="minorHAnsi"/>
          <w:sz w:val="22"/>
          <w:szCs w:val="22"/>
        </w:rPr>
        <w:t xml:space="preserve">είδους χρηματοδοτικών εργαλείων. </w:t>
      </w:r>
      <w:proofErr w:type="spellStart"/>
      <w:r w:rsidRPr="008E1CD6">
        <w:rPr>
          <w:rFonts w:asciiTheme="minorHAnsi" w:hAnsiTheme="minorHAnsi" w:cstheme="minorHAnsi"/>
          <w:sz w:val="22"/>
          <w:szCs w:val="22"/>
        </w:rPr>
        <w:t>Ηαπουσία</w:t>
      </w:r>
      <w:proofErr w:type="spellEnd"/>
      <w:r w:rsidRPr="008E1CD6">
        <w:rPr>
          <w:rFonts w:asciiTheme="minorHAnsi" w:hAnsiTheme="minorHAnsi" w:cstheme="minorHAnsi"/>
          <w:sz w:val="22"/>
          <w:szCs w:val="22"/>
        </w:rPr>
        <w:t xml:space="preserve"> κάθε κρατικής στήριξης, πρέπει να επιβεβαιώνεται καθ’ όλη τη διάρκεια </w:t>
      </w:r>
      <w:r>
        <w:rPr>
          <w:rFonts w:asciiTheme="minorHAnsi" w:hAnsiTheme="minorHAnsi" w:cstheme="minorHAnsi"/>
          <w:sz w:val="22"/>
          <w:szCs w:val="22"/>
        </w:rPr>
        <w:t xml:space="preserve">της </w:t>
      </w:r>
      <w:r w:rsidRPr="008E1CD6">
        <w:rPr>
          <w:rFonts w:asciiTheme="minorHAnsi" w:hAnsiTheme="minorHAnsi" w:cstheme="minorHAnsi"/>
          <w:sz w:val="22"/>
          <w:szCs w:val="22"/>
        </w:rPr>
        <w:t xml:space="preserve">υλοποίησης του έργου που χρηματοδοτείται και σε όλα τα στάδια (αίτηση, </w:t>
      </w:r>
      <w:proofErr w:type="spellStart"/>
      <w:r w:rsidRPr="008E1CD6">
        <w:rPr>
          <w:rFonts w:asciiTheme="minorHAnsi" w:hAnsiTheme="minorHAnsi" w:cstheme="minorHAnsi"/>
          <w:sz w:val="22"/>
          <w:szCs w:val="22"/>
        </w:rPr>
        <w:t>προκαταβολή,ενδιάμεσες</w:t>
      </w:r>
      <w:proofErr w:type="spellEnd"/>
      <w:r w:rsidRPr="008E1CD6">
        <w:rPr>
          <w:rFonts w:asciiTheme="minorHAnsi" w:hAnsiTheme="minorHAnsi" w:cstheme="minorHAnsi"/>
          <w:sz w:val="22"/>
          <w:szCs w:val="22"/>
        </w:rPr>
        <w:t xml:space="preserve"> πληρωμές, τελική πληρωμή) προκειμένου η εν λόγω ενίσχυση να </w:t>
      </w:r>
      <w:proofErr w:type="spellStart"/>
      <w:r w:rsidRPr="008E1CD6">
        <w:rPr>
          <w:rFonts w:asciiTheme="minorHAnsi" w:hAnsiTheme="minorHAnsi" w:cstheme="minorHAnsi"/>
          <w:sz w:val="22"/>
          <w:szCs w:val="22"/>
        </w:rPr>
        <w:t>είναισυμβατή</w:t>
      </w:r>
      <w:proofErr w:type="spellEnd"/>
      <w:r w:rsidRPr="008E1CD6">
        <w:rPr>
          <w:rFonts w:asciiTheme="minorHAnsi" w:hAnsiTheme="minorHAnsi" w:cstheme="minorHAnsi"/>
          <w:sz w:val="22"/>
          <w:szCs w:val="22"/>
        </w:rPr>
        <w:t>.</w:t>
      </w:r>
    </w:p>
    <w:p w:rsidR="008E1CD6" w:rsidRPr="008E1CD6" w:rsidRDefault="008E1CD6" w:rsidP="008E1CD6">
      <w:pPr>
        <w:jc w:val="both"/>
        <w:rPr>
          <w:rFonts w:asciiTheme="minorHAnsi" w:hAnsiTheme="minorHAnsi" w:cstheme="minorHAnsi"/>
          <w:sz w:val="22"/>
          <w:szCs w:val="22"/>
        </w:rPr>
      </w:pPr>
    </w:p>
    <w:p w:rsidR="0053265C" w:rsidRPr="008E1CD6" w:rsidRDefault="0053265C" w:rsidP="00636E08">
      <w:pPr>
        <w:jc w:val="both"/>
        <w:rPr>
          <w:rFonts w:asciiTheme="minorHAnsi" w:hAnsiTheme="minorHAnsi" w:cstheme="minorHAnsi"/>
          <w:sz w:val="22"/>
          <w:szCs w:val="22"/>
        </w:rPr>
      </w:pPr>
      <w:r w:rsidRPr="008E1CD6">
        <w:rPr>
          <w:rFonts w:asciiTheme="minorHAnsi" w:hAnsiTheme="minorHAnsi" w:cstheme="minorHAnsi"/>
          <w:sz w:val="22"/>
          <w:szCs w:val="22"/>
        </w:rPr>
        <w:t>Επισημαίνεται ότι σε περίπτωση που η κάλυψη της Ιδιωτικής Συμμετοχής αποτελεί βαθμολ</w:t>
      </w:r>
      <w:r w:rsidR="00601108" w:rsidRPr="008E1CD6">
        <w:rPr>
          <w:rFonts w:asciiTheme="minorHAnsi" w:hAnsiTheme="minorHAnsi" w:cstheme="minorHAnsi"/>
          <w:sz w:val="22"/>
          <w:szCs w:val="22"/>
        </w:rPr>
        <w:t>ογούμενο κριτήριο, η προσκόμιση</w:t>
      </w:r>
      <w:r w:rsidRPr="008E1CD6">
        <w:rPr>
          <w:rFonts w:asciiTheme="minorHAnsi" w:hAnsiTheme="minorHAnsi" w:cstheme="minorHAnsi"/>
          <w:sz w:val="22"/>
          <w:szCs w:val="22"/>
        </w:rPr>
        <w:t xml:space="preserve"> Υπεύθυνης Δήλωσης βαθμολογείται με μηδέν (0).</w:t>
      </w:r>
    </w:p>
    <w:p w:rsidR="00636E08" w:rsidRPr="007C0406" w:rsidRDefault="00636E08" w:rsidP="008E1E68">
      <w:pPr>
        <w:pStyle w:val="BodyText"/>
        <w:spacing w:line="276" w:lineRule="auto"/>
        <w:jc w:val="both"/>
        <w:rPr>
          <w:rFonts w:asciiTheme="minorHAnsi" w:hAnsiTheme="minorHAnsi" w:cstheme="minorHAnsi"/>
          <w:sz w:val="22"/>
          <w:szCs w:val="22"/>
        </w:rPr>
      </w:pPr>
    </w:p>
    <w:p w:rsidR="005A41FA" w:rsidRPr="007C0406" w:rsidRDefault="00047652" w:rsidP="005A41FA">
      <w:pPr>
        <w:spacing w:line="276" w:lineRule="auto"/>
        <w:jc w:val="both"/>
        <w:rPr>
          <w:rFonts w:asciiTheme="minorHAnsi" w:hAnsiTheme="minorHAnsi" w:cstheme="minorHAnsi"/>
          <w:b/>
          <w:sz w:val="22"/>
          <w:szCs w:val="22"/>
        </w:rPr>
      </w:pPr>
      <w:r w:rsidRPr="007C0406">
        <w:rPr>
          <w:rFonts w:asciiTheme="minorHAnsi" w:hAnsiTheme="minorHAnsi" w:cstheme="minorHAnsi"/>
          <w:b/>
          <w:sz w:val="22"/>
          <w:szCs w:val="22"/>
        </w:rPr>
        <w:t>1</w:t>
      </w:r>
      <w:r w:rsidR="005A41FA" w:rsidRPr="007C0406">
        <w:rPr>
          <w:rFonts w:asciiTheme="minorHAnsi" w:hAnsiTheme="minorHAnsi" w:cstheme="minorHAnsi"/>
          <w:b/>
          <w:sz w:val="22"/>
          <w:szCs w:val="22"/>
        </w:rPr>
        <w:t>.4 Χρονοδιάγραμμα υλοποίησης</w:t>
      </w:r>
    </w:p>
    <w:p w:rsidR="00EA1DD3" w:rsidRPr="007C0406" w:rsidRDefault="00EA1DD3" w:rsidP="00EA1DD3">
      <w:pPr>
        <w:spacing w:before="120"/>
        <w:ind w:left="57"/>
        <w:jc w:val="both"/>
        <w:rPr>
          <w:rFonts w:asciiTheme="minorHAnsi" w:hAnsiTheme="minorHAnsi" w:cstheme="minorHAnsi"/>
          <w:sz w:val="22"/>
          <w:szCs w:val="22"/>
        </w:rPr>
      </w:pPr>
      <w:r w:rsidRPr="007C0406">
        <w:rPr>
          <w:rFonts w:asciiTheme="minorHAnsi" w:hAnsiTheme="minorHAnsi" w:cstheme="minorHAnsi"/>
          <w:sz w:val="22"/>
          <w:szCs w:val="22"/>
        </w:rPr>
        <w:t>Ο Δικαιούχος οφείλει να ολοκληρώσει το οικονομικό και φυσικό αντικείμενο της πράξης, εντός του εγκεκριμένου χρονοδιαγράμματός της, όπως δηλώνεται στην αίτηση στήριξης, και εντός, το πολύ, τριών (3) ετών από την στιγμή της ένταξης</w:t>
      </w:r>
      <w:r w:rsidR="00834725" w:rsidRPr="007C0406">
        <w:rPr>
          <w:rFonts w:asciiTheme="minorHAnsi" w:hAnsiTheme="minorHAnsi" w:cstheme="minorHAnsi"/>
          <w:sz w:val="22"/>
          <w:szCs w:val="22"/>
        </w:rPr>
        <w:t xml:space="preserve"> και σε</w:t>
      </w:r>
      <w:r w:rsidRPr="007C0406">
        <w:rPr>
          <w:rFonts w:asciiTheme="minorHAnsi" w:hAnsiTheme="minorHAnsi" w:cstheme="minorHAnsi"/>
          <w:sz w:val="22"/>
          <w:szCs w:val="22"/>
        </w:rPr>
        <w:t xml:space="preserve"> κάθε περίπτωση μέχρι την </w:t>
      </w:r>
      <w:r w:rsidRPr="00434D41">
        <w:rPr>
          <w:rFonts w:asciiTheme="minorHAnsi" w:hAnsiTheme="minorHAnsi" w:cstheme="minorHAnsi"/>
          <w:b/>
          <w:sz w:val="22"/>
          <w:szCs w:val="22"/>
        </w:rPr>
        <w:t>30-06-2023</w:t>
      </w:r>
      <w:r w:rsidRPr="007C0406">
        <w:rPr>
          <w:rFonts w:asciiTheme="minorHAnsi" w:hAnsiTheme="minorHAnsi" w:cstheme="minorHAnsi"/>
          <w:sz w:val="22"/>
          <w:szCs w:val="22"/>
        </w:rPr>
        <w:t xml:space="preserve">. </w:t>
      </w:r>
    </w:p>
    <w:p w:rsidR="00EA1DD3" w:rsidRPr="007C0406" w:rsidRDefault="00EA1DD3" w:rsidP="00EA1DD3">
      <w:pPr>
        <w:spacing w:before="120"/>
        <w:ind w:left="57"/>
        <w:jc w:val="both"/>
        <w:rPr>
          <w:rFonts w:asciiTheme="minorHAnsi" w:hAnsiTheme="minorHAnsi" w:cstheme="minorHAnsi"/>
          <w:sz w:val="22"/>
          <w:szCs w:val="22"/>
        </w:rPr>
      </w:pPr>
      <w:r w:rsidRPr="007C0406">
        <w:rPr>
          <w:rFonts w:asciiTheme="minorHAnsi" w:hAnsiTheme="minorHAnsi" w:cstheme="minorHAnsi"/>
          <w:sz w:val="22"/>
          <w:szCs w:val="22"/>
        </w:rPr>
        <w:lastRenderedPageBreak/>
        <w:t xml:space="preserve">Σε πλήρως αιτιολογημένες περιπτώσεις, ο Δικαιούχος μπορεί να ζητήσει παράταση του εγκεκριμένου χρονοδιαγράμματος του έργου του, η οποία εγκρίνεται από την ΕΥΔ (ΕΠ) της οικείας Περιφέρειας και δεν μπορεί να υπερβαίνει </w:t>
      </w:r>
      <w:r w:rsidR="00165D73" w:rsidRPr="007C0406">
        <w:rPr>
          <w:rFonts w:asciiTheme="minorHAnsi" w:hAnsiTheme="minorHAnsi" w:cstheme="minorHAnsi"/>
          <w:sz w:val="22"/>
          <w:szCs w:val="22"/>
        </w:rPr>
        <w:t xml:space="preserve">τους έξι (6) μήνες από την αρχική καταληκτική ημερομηνία ολοκλήρωσης της </w:t>
      </w:r>
      <w:proofErr w:type="spellStart"/>
      <w:r w:rsidR="00165D73" w:rsidRPr="007C0406">
        <w:rPr>
          <w:rFonts w:asciiTheme="minorHAnsi" w:hAnsiTheme="minorHAnsi" w:cstheme="minorHAnsi"/>
          <w:sz w:val="22"/>
          <w:szCs w:val="22"/>
        </w:rPr>
        <w:t>πράξης</w:t>
      </w:r>
      <w:r w:rsidR="00F17BE5" w:rsidRPr="007C0406">
        <w:rPr>
          <w:rFonts w:asciiTheme="minorHAnsi" w:hAnsiTheme="minorHAnsi" w:cstheme="minorHAnsi"/>
          <w:sz w:val="22"/>
          <w:szCs w:val="22"/>
        </w:rPr>
        <w:t>.Το</w:t>
      </w:r>
      <w:proofErr w:type="spellEnd"/>
      <w:r w:rsidR="00F17BE5" w:rsidRPr="007C0406">
        <w:rPr>
          <w:rFonts w:asciiTheme="minorHAnsi" w:hAnsiTheme="minorHAnsi" w:cstheme="minorHAnsi"/>
          <w:sz w:val="22"/>
          <w:szCs w:val="22"/>
        </w:rPr>
        <w:t xml:space="preserve"> χρονοδιάγραμμα υλοποίησης μιας πράξης μπορεί να παραταθεί για έξι (6) ακόμα μήνες – μετά απ</w:t>
      </w:r>
      <w:r w:rsidR="00A878AF">
        <w:rPr>
          <w:rFonts w:asciiTheme="minorHAnsi" w:hAnsiTheme="minorHAnsi" w:cstheme="minorHAnsi"/>
          <w:sz w:val="22"/>
          <w:szCs w:val="22"/>
        </w:rPr>
        <w:t xml:space="preserve">ό έγκριση της ΕΥΕ ΠΑΑ </w:t>
      </w:r>
      <w:r w:rsidR="00A878AF" w:rsidRPr="00601108">
        <w:rPr>
          <w:rFonts w:asciiTheme="minorHAnsi" w:hAnsiTheme="minorHAnsi" w:cstheme="minorHAnsi"/>
          <w:sz w:val="22"/>
          <w:szCs w:val="22"/>
        </w:rPr>
        <w:t>2014-2020</w:t>
      </w:r>
      <w:r w:rsidR="00F17BE5" w:rsidRPr="007C0406">
        <w:rPr>
          <w:rFonts w:asciiTheme="minorHAnsi" w:hAnsiTheme="minorHAnsi" w:cstheme="minorHAnsi"/>
          <w:sz w:val="22"/>
          <w:szCs w:val="22"/>
        </w:rPr>
        <w:t xml:space="preserve"> σε εξαιρετικές περιπτώσεις μετά από με αιτιολογημένη αίτηση του δικαιούχου προς αυτή. Σε κάθε περίπτωση οι παραπάνω παρατάσεις δεν πρέπει να υπερβαίνουν την 30-06-2023.</w:t>
      </w:r>
      <w:r w:rsidRPr="007C0406">
        <w:rPr>
          <w:rFonts w:asciiTheme="minorHAnsi" w:hAnsiTheme="minorHAnsi" w:cstheme="minorHAnsi"/>
          <w:sz w:val="22"/>
          <w:szCs w:val="22"/>
        </w:rPr>
        <w:t xml:space="preserve"> Επίσης, η ΟΤΔ έχει δικαίωμα για αίτημα ομαδικής παράτασης των χρονοδιαγραμμάτων έργων της ίδιας πρόσκλησης, από την ΕΥΔ (ΕΠ) της οικείας Περιφέρειας, με την κατάλληλη τεκμηρίωση, για το ως άνω χρονικό διάστημα. </w:t>
      </w:r>
    </w:p>
    <w:p w:rsidR="00EA1DD3" w:rsidRPr="007C0406" w:rsidRDefault="00EA1DD3" w:rsidP="00EA1DD3">
      <w:pPr>
        <w:spacing w:before="120"/>
        <w:ind w:left="57"/>
        <w:jc w:val="both"/>
        <w:rPr>
          <w:rFonts w:asciiTheme="minorHAnsi" w:hAnsiTheme="minorHAnsi" w:cstheme="minorHAnsi"/>
          <w:sz w:val="22"/>
          <w:szCs w:val="22"/>
        </w:rPr>
      </w:pPr>
      <w:r w:rsidRPr="007C0406">
        <w:rPr>
          <w:rFonts w:asciiTheme="minorHAnsi" w:hAnsiTheme="minorHAnsi" w:cstheme="minorHAnsi"/>
          <w:sz w:val="22"/>
          <w:szCs w:val="22"/>
        </w:rPr>
        <w:t xml:space="preserve">Η ολοκλήρωση της πράξης </w:t>
      </w:r>
      <w:r w:rsidR="0000333A">
        <w:rPr>
          <w:rFonts w:asciiTheme="minorHAnsi" w:hAnsiTheme="minorHAnsi" w:cstheme="minorHAnsi"/>
          <w:sz w:val="22"/>
          <w:szCs w:val="22"/>
        </w:rPr>
        <w:t>δηλώνεται</w:t>
      </w:r>
      <w:r w:rsidR="00613957" w:rsidRPr="007C0406">
        <w:rPr>
          <w:rFonts w:asciiTheme="minorHAnsi" w:hAnsiTheme="minorHAnsi" w:cstheme="minorHAnsi"/>
          <w:sz w:val="22"/>
          <w:szCs w:val="22"/>
        </w:rPr>
        <w:t xml:space="preserve"> από τον δικαιούχο με τη</w:t>
      </w:r>
      <w:r w:rsidRPr="007C0406">
        <w:rPr>
          <w:rFonts w:asciiTheme="minorHAnsi" w:hAnsiTheme="minorHAnsi" w:cstheme="minorHAnsi"/>
          <w:sz w:val="22"/>
          <w:szCs w:val="22"/>
        </w:rPr>
        <w:t xml:space="preserve"> κατάθεση του τελευταίου αιτήματος πληρωμής </w:t>
      </w:r>
      <w:r w:rsidR="00ED32AF" w:rsidRPr="007C0406">
        <w:rPr>
          <w:rFonts w:asciiTheme="minorHAnsi" w:hAnsiTheme="minorHAnsi" w:cstheme="minorHAnsi"/>
          <w:sz w:val="22"/>
          <w:szCs w:val="22"/>
        </w:rPr>
        <w:t xml:space="preserve">ή τροποποίησης </w:t>
      </w:r>
      <w:r w:rsidR="00613957" w:rsidRPr="007C0406">
        <w:rPr>
          <w:rFonts w:asciiTheme="minorHAnsi" w:hAnsiTheme="minorHAnsi" w:cstheme="minorHAnsi"/>
          <w:sz w:val="22"/>
          <w:szCs w:val="22"/>
        </w:rPr>
        <w:t>της πράξης</w:t>
      </w:r>
      <w:r w:rsidRPr="007C0406">
        <w:rPr>
          <w:rFonts w:asciiTheme="minorHAnsi" w:hAnsiTheme="minorHAnsi" w:cstheme="minorHAnsi"/>
          <w:sz w:val="22"/>
          <w:szCs w:val="22"/>
        </w:rPr>
        <w:t xml:space="preserve"> στην ΟΤΔ.</w:t>
      </w:r>
    </w:p>
    <w:p w:rsidR="00F14219" w:rsidRPr="00C016B8" w:rsidRDefault="00EA1DD3" w:rsidP="00C016B8">
      <w:pPr>
        <w:spacing w:before="120"/>
        <w:ind w:left="57"/>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μη τήρησης των παραπάνω, η πράξη </w:t>
      </w:r>
      <w:proofErr w:type="spellStart"/>
      <w:r w:rsidRPr="007C0406">
        <w:rPr>
          <w:rFonts w:asciiTheme="minorHAnsi" w:hAnsiTheme="minorHAnsi" w:cstheme="minorHAnsi"/>
          <w:sz w:val="22"/>
          <w:szCs w:val="22"/>
        </w:rPr>
        <w:t>απεντάσσεται</w:t>
      </w:r>
      <w:proofErr w:type="spellEnd"/>
      <w:r w:rsidRPr="007C0406">
        <w:rPr>
          <w:rFonts w:asciiTheme="minorHAnsi" w:hAnsiTheme="minorHAnsi" w:cstheme="minorHAnsi"/>
          <w:sz w:val="22"/>
          <w:szCs w:val="22"/>
        </w:rPr>
        <w:t xml:space="preserve">, αυτόματα από την ΕΥΔ (ΕΠ) της οικείας Περιφέρειας. Σε περίπτωση που έχει καταβληθεί δημόσια δαπάνη, αυτή επιστρέφεται εντόκως, με την διαδικασία των </w:t>
      </w:r>
      <w:proofErr w:type="spellStart"/>
      <w:r w:rsidRPr="007C0406">
        <w:rPr>
          <w:rFonts w:asciiTheme="minorHAnsi" w:hAnsiTheme="minorHAnsi" w:cstheme="minorHAnsi"/>
          <w:sz w:val="22"/>
          <w:szCs w:val="22"/>
        </w:rPr>
        <w:t>αχρεωστήτως</w:t>
      </w:r>
      <w:proofErr w:type="spellEnd"/>
      <w:r w:rsidRPr="007C0406">
        <w:rPr>
          <w:rFonts w:asciiTheme="minorHAnsi" w:hAnsiTheme="minorHAnsi" w:cstheme="minorHAnsi"/>
          <w:sz w:val="22"/>
          <w:szCs w:val="22"/>
        </w:rPr>
        <w:t xml:space="preserve"> καταβληθέντων ποσών. </w:t>
      </w:r>
    </w:p>
    <w:p w:rsidR="00C016B8" w:rsidRPr="00C016B8" w:rsidRDefault="00C016B8" w:rsidP="00C016B8">
      <w:pPr>
        <w:spacing w:before="120"/>
        <w:ind w:left="57"/>
        <w:jc w:val="both"/>
        <w:rPr>
          <w:rFonts w:asciiTheme="minorHAnsi" w:hAnsiTheme="minorHAnsi" w:cstheme="minorHAnsi"/>
          <w:sz w:val="22"/>
          <w:szCs w:val="22"/>
        </w:rPr>
      </w:pPr>
    </w:p>
    <w:p w:rsidR="00A76AAB" w:rsidRPr="007C0406" w:rsidRDefault="006D0C2F" w:rsidP="006D0C2F">
      <w:pPr>
        <w:spacing w:line="276" w:lineRule="auto"/>
        <w:jc w:val="both"/>
        <w:rPr>
          <w:rFonts w:asciiTheme="minorHAnsi" w:hAnsiTheme="minorHAnsi" w:cstheme="minorHAnsi"/>
          <w:b/>
          <w:sz w:val="22"/>
          <w:szCs w:val="22"/>
        </w:rPr>
      </w:pPr>
      <w:r w:rsidRPr="007C0406">
        <w:rPr>
          <w:rFonts w:asciiTheme="minorHAnsi" w:hAnsiTheme="minorHAnsi" w:cstheme="minorHAnsi"/>
          <w:b/>
          <w:sz w:val="22"/>
          <w:szCs w:val="22"/>
        </w:rPr>
        <w:t xml:space="preserve">1.5 </w:t>
      </w:r>
      <w:r w:rsidR="00A76AAB" w:rsidRPr="007C0406">
        <w:rPr>
          <w:rFonts w:asciiTheme="minorHAnsi" w:hAnsiTheme="minorHAnsi" w:cstheme="minorHAnsi"/>
          <w:b/>
          <w:sz w:val="22"/>
          <w:szCs w:val="22"/>
        </w:rPr>
        <w:t>Ειδικοί όροι εφαρμογής</w:t>
      </w:r>
    </w:p>
    <w:p w:rsidR="00A76AAB" w:rsidRPr="007C0406" w:rsidRDefault="002C501C" w:rsidP="002C501C">
      <w:pPr>
        <w:tabs>
          <w:tab w:val="num" w:pos="142"/>
        </w:tabs>
        <w:autoSpaceDE w:val="0"/>
        <w:autoSpaceDN w:val="0"/>
        <w:adjustRightInd w:val="0"/>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επιχειρήσεις που ενισχύονται, θα πρέπει </w:t>
      </w:r>
      <w:r>
        <w:rPr>
          <w:rFonts w:asciiTheme="minorHAnsi" w:hAnsiTheme="minorHAnsi" w:cstheme="minorHAnsi"/>
          <w:sz w:val="22"/>
          <w:szCs w:val="22"/>
        </w:rPr>
        <w:t xml:space="preserve">να συνεκτιμούν και να προασπίζουν την ισότητα μεταξύ ανδρών και γυναικών, να αποτρέπουν κάθε διάκριση εξαιτίας του φύλου, της φυλής ή της </w:t>
      </w:r>
      <w:proofErr w:type="spellStart"/>
      <w:r>
        <w:rPr>
          <w:rFonts w:asciiTheme="minorHAnsi" w:hAnsiTheme="minorHAnsi" w:cstheme="minorHAnsi"/>
          <w:sz w:val="22"/>
          <w:szCs w:val="22"/>
        </w:rPr>
        <w:t>εθνοτικής</w:t>
      </w:r>
      <w:proofErr w:type="spellEnd"/>
      <w:r>
        <w:rPr>
          <w:rFonts w:asciiTheme="minorHAnsi" w:hAnsiTheme="minorHAnsi" w:cstheme="minorHAnsi"/>
          <w:sz w:val="22"/>
          <w:szCs w:val="22"/>
        </w:rPr>
        <w:t xml:space="preserve"> καταγωγής, της θρησκείας ή των πεποιθήσεων και </w:t>
      </w:r>
      <w:r w:rsidRPr="007C0406">
        <w:rPr>
          <w:rFonts w:asciiTheme="minorHAnsi" w:hAnsiTheme="minorHAnsi" w:cstheme="minorHAnsi"/>
          <w:sz w:val="22"/>
          <w:szCs w:val="22"/>
        </w:rPr>
        <w:t xml:space="preserve">να λαμβάνουν μέριμνα για τη διευκόλυνση της πρόσβασης σε αυτές ατόμων με αναπηρία, σύμφωνα με τα προβλεπόμενα στο άρθρο 7 του Κανονισμού (ΕΕ) αριθ. 1303/2013 του Ευρωπαϊκού </w:t>
      </w:r>
      <w:r w:rsidR="00B104B0">
        <w:rPr>
          <w:rFonts w:asciiTheme="minorHAnsi" w:hAnsiTheme="minorHAnsi" w:cstheme="minorHAnsi"/>
          <w:sz w:val="22"/>
          <w:szCs w:val="22"/>
        </w:rPr>
        <w:t>Κοινοβουλίου και του Συμβουλίου</w:t>
      </w:r>
      <w:r w:rsidRPr="007C0406">
        <w:rPr>
          <w:rFonts w:asciiTheme="minorHAnsi" w:hAnsiTheme="minorHAnsi" w:cstheme="minorHAnsi"/>
          <w:sz w:val="22"/>
          <w:szCs w:val="22"/>
        </w:rPr>
        <w:t xml:space="preserve">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w:t>
      </w:r>
      <w:r>
        <w:rPr>
          <w:rFonts w:asciiTheme="minorHAnsi" w:hAnsiTheme="minorHAnsi" w:cstheme="minorHAnsi"/>
          <w:sz w:val="22"/>
          <w:szCs w:val="22"/>
        </w:rPr>
        <w:t xml:space="preserve"> Επίσης, θα πρέπει  να σέβονται την αρχή της αειφόρου ανάπτυξης και να διασφαλίζουν τις απαιτήσεις περιβαλλοντικής προστασίας, απόδοσης πόρων, μετριασμού κλιματικής αλλαγή</w:t>
      </w:r>
      <w:r w:rsidR="00B104B0">
        <w:rPr>
          <w:rFonts w:asciiTheme="minorHAnsi" w:hAnsiTheme="minorHAnsi" w:cstheme="minorHAnsi"/>
          <w:sz w:val="22"/>
          <w:szCs w:val="22"/>
        </w:rPr>
        <w:t>ς</w:t>
      </w:r>
      <w:r>
        <w:rPr>
          <w:rFonts w:asciiTheme="minorHAnsi" w:hAnsiTheme="minorHAnsi" w:cstheme="minorHAnsi"/>
          <w:sz w:val="22"/>
          <w:szCs w:val="22"/>
        </w:rPr>
        <w:t xml:space="preserve"> και προστασίας βιοποικιλότητας, σύμφωνα με το άρθρο 8 του ανωτέρω κανονισμού.</w:t>
      </w:r>
    </w:p>
    <w:p w:rsidR="002F298F" w:rsidRPr="007C0406" w:rsidRDefault="00A76AAB" w:rsidP="006D0C2F">
      <w:p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Η κατηγοριοποίηση των επιχειρήσεων σε Μεγάλες, Μεσαίες, Μικρές και Πολύ Μικρές γίνεται σύμφωνα με το Παράρτημα Ι του Κ</w:t>
      </w:r>
      <w:r w:rsidR="001A2A4A">
        <w:rPr>
          <w:rFonts w:asciiTheme="minorHAnsi" w:hAnsiTheme="minorHAnsi" w:cstheme="minorHAnsi"/>
          <w:sz w:val="22"/>
          <w:szCs w:val="22"/>
        </w:rPr>
        <w:t>αν. Ε.Ε. 651/2014 (</w:t>
      </w:r>
      <w:r w:rsidR="002E2180" w:rsidRPr="002E2180">
        <w:rPr>
          <w:rFonts w:asciiTheme="minorHAnsi" w:hAnsiTheme="minorHAnsi" w:cstheme="minorHAnsi"/>
          <w:sz w:val="22"/>
          <w:szCs w:val="22"/>
        </w:rPr>
        <w:t>Υπόδειγμα 10</w:t>
      </w:r>
      <w:r w:rsidR="00601108" w:rsidRPr="006D1B25">
        <w:rPr>
          <w:rFonts w:asciiTheme="minorHAnsi" w:hAnsiTheme="minorHAnsi" w:cstheme="minorHAnsi"/>
          <w:sz w:val="22"/>
          <w:szCs w:val="22"/>
        </w:rPr>
        <w:t>της παρούσας πρόσκλησης)</w:t>
      </w:r>
      <w:r w:rsidR="00601108">
        <w:rPr>
          <w:rFonts w:asciiTheme="minorHAnsi" w:hAnsiTheme="minorHAnsi" w:cstheme="minorHAnsi"/>
          <w:sz w:val="22"/>
          <w:szCs w:val="22"/>
        </w:rPr>
        <w:t xml:space="preserve"> ή</w:t>
      </w:r>
      <w:r w:rsidR="008D375D">
        <w:rPr>
          <w:rFonts w:asciiTheme="minorHAnsi" w:hAnsiTheme="minorHAnsi" w:cstheme="minorHAnsi"/>
          <w:sz w:val="22"/>
          <w:szCs w:val="22"/>
        </w:rPr>
        <w:t xml:space="preserve"> με την σύσταση 2003/361/ΕΚ της Επιτροπής, της 6</w:t>
      </w:r>
      <w:r w:rsidR="008D375D" w:rsidRPr="008D375D">
        <w:rPr>
          <w:rFonts w:asciiTheme="minorHAnsi" w:hAnsiTheme="minorHAnsi" w:cstheme="minorHAnsi"/>
          <w:sz w:val="22"/>
          <w:szCs w:val="22"/>
          <w:vertAlign w:val="superscript"/>
        </w:rPr>
        <w:t>ης</w:t>
      </w:r>
      <w:r w:rsidR="008D375D">
        <w:rPr>
          <w:rFonts w:asciiTheme="minorHAnsi" w:hAnsiTheme="minorHAnsi" w:cstheme="minorHAnsi"/>
          <w:sz w:val="22"/>
          <w:szCs w:val="22"/>
        </w:rPr>
        <w:t xml:space="preserve"> Μαΐου 2003, σχετικά με τον ορισμό των πολύ μικρών, των μικρών και των μεσαίων επιχειρήσεων, </w:t>
      </w:r>
      <w:r w:rsidRPr="007C0406">
        <w:rPr>
          <w:rFonts w:asciiTheme="minorHAnsi" w:hAnsiTheme="minorHAnsi" w:cstheme="minorHAnsi"/>
          <w:sz w:val="22"/>
          <w:szCs w:val="22"/>
        </w:rPr>
        <w:t xml:space="preserve"> κατά περίπτωση. </w:t>
      </w:r>
    </w:p>
    <w:p w:rsidR="00A76AAB" w:rsidRPr="008F1895" w:rsidRDefault="00807ED6" w:rsidP="008F1895">
      <w:p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Στην εκτέλεση των έργων θα πρέπει να ληφθεί υπόψη η ισχύουσα εθνική και κοινοτική νομοθεσία σχετικά με την προστασία του ατόμου από την επεξεργασία δεδομένων προσωπικού χαρακτήρα και ειδικότερα ο Κανονισμός (EΕ) 2016/679 του Ευρωπαϊκού </w:t>
      </w:r>
      <w:r w:rsidR="00B104B0">
        <w:rPr>
          <w:rFonts w:asciiTheme="minorHAnsi" w:hAnsiTheme="minorHAnsi" w:cstheme="minorHAnsi"/>
          <w:sz w:val="22"/>
          <w:szCs w:val="22"/>
        </w:rPr>
        <w:t>Κοινοβουλίου και του Συμβουλίου</w:t>
      </w:r>
      <w:r w:rsidRPr="007C0406">
        <w:rPr>
          <w:rFonts w:asciiTheme="minorHAnsi" w:hAnsiTheme="minorHAnsi" w:cstheme="minorHAnsi"/>
          <w:sz w:val="22"/>
          <w:szCs w:val="22"/>
        </w:rPr>
        <w:t xml:space="preserve">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w:t>
      </w:r>
    </w:p>
    <w:p w:rsidR="00EC299D" w:rsidRDefault="00A76AAB" w:rsidP="00EC299D">
      <w:pPr>
        <w:autoSpaceDE w:val="0"/>
        <w:autoSpaceDN w:val="0"/>
        <w:adjustRightInd w:val="0"/>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Οι ενισχύσεις που χορηγούνται δυνάμει της παρούσας πρόσκλησης συμβιβάζονται με την εσωτερική αγορά κατά την έννοια του άρθρου 107 παράγραφος 2 ή 3 της Συνθήκης και απαλλάσσονται από την υποχρέωση κοινοποίησης του άρθρου 108 παράγραφος 3 της Συνθήκης, εφόσον οι ενισχύσεις αυτές πληρούν όλες τις προϋποθέσεις του Κεφαλαίου Ι </w:t>
      </w:r>
      <w:r w:rsidRPr="007C0406">
        <w:rPr>
          <w:rFonts w:asciiTheme="minorHAnsi" w:hAnsiTheme="minorHAnsi" w:cstheme="minorHAnsi"/>
          <w:sz w:val="22"/>
          <w:szCs w:val="22"/>
        </w:rPr>
        <w:lastRenderedPageBreak/>
        <w:t>του Καν. (Ε.Ε.) 651/2014</w:t>
      </w:r>
      <w:r w:rsidRPr="00B24D1C">
        <w:rPr>
          <w:rFonts w:asciiTheme="minorHAnsi" w:hAnsiTheme="minorHAnsi" w:cstheme="minorHAnsi"/>
          <w:sz w:val="22"/>
          <w:szCs w:val="22"/>
        </w:rPr>
        <w:t>.</w:t>
      </w:r>
      <w:r w:rsidRPr="007C0406">
        <w:rPr>
          <w:rFonts w:asciiTheme="minorHAnsi" w:hAnsiTheme="minorHAnsi" w:cstheme="minorHAnsi"/>
          <w:sz w:val="22"/>
          <w:szCs w:val="22"/>
        </w:rPr>
        <w:t xml:space="preserve"> Αντίστοιχα οι ενισχύσεις που χορηγούνται δυνάμει της παρούσας πρόσκλησης με τον Καν. (Ε.Ε.) 1407/2013 πρέπει να πληρούν όλες τις προϋποθέσεις του Κανονισμού αυτού.</w:t>
      </w:r>
      <w:r w:rsidR="008F1895">
        <w:rPr>
          <w:rFonts w:asciiTheme="minorHAnsi" w:hAnsiTheme="minorHAnsi" w:cstheme="minorHAnsi"/>
          <w:sz w:val="22"/>
          <w:szCs w:val="22"/>
        </w:rPr>
        <w:t xml:space="preserve"> Αντιστοίχως θα πρέπει να πληρούνται οι προϋποθέσεις δημοσίευσης, πληροφοριών και υποβολής εκθέσεων που τ</w:t>
      </w:r>
      <w:r w:rsidR="00EC299D">
        <w:rPr>
          <w:rFonts w:asciiTheme="minorHAnsi" w:hAnsiTheme="minorHAnsi" w:cstheme="minorHAnsi"/>
          <w:sz w:val="22"/>
          <w:szCs w:val="22"/>
        </w:rPr>
        <w:t>ίθενται στους ως άνω Κανονισμού</w:t>
      </w:r>
      <w:r w:rsidR="00B104B0">
        <w:rPr>
          <w:rFonts w:asciiTheme="minorHAnsi" w:hAnsiTheme="minorHAnsi" w:cstheme="minorHAnsi"/>
          <w:sz w:val="22"/>
          <w:szCs w:val="22"/>
        </w:rPr>
        <w:t>ς</w:t>
      </w:r>
      <w:r w:rsidR="00EC299D">
        <w:rPr>
          <w:rFonts w:asciiTheme="minorHAnsi" w:hAnsiTheme="minorHAnsi" w:cstheme="minorHAnsi"/>
          <w:sz w:val="22"/>
          <w:szCs w:val="22"/>
        </w:rPr>
        <w:t xml:space="preserve"> αυτού</w:t>
      </w:r>
      <w:r w:rsidR="008F1895">
        <w:rPr>
          <w:rFonts w:asciiTheme="minorHAnsi" w:hAnsiTheme="minorHAnsi" w:cstheme="minorHAnsi"/>
          <w:sz w:val="22"/>
          <w:szCs w:val="22"/>
        </w:rPr>
        <w:t xml:space="preserve">. </w:t>
      </w:r>
    </w:p>
    <w:p w:rsidR="005A41FA" w:rsidRPr="00C016B8" w:rsidRDefault="008F2390" w:rsidP="00C016B8">
      <w:p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Σε περίπτωση χρήσης του</w:t>
      </w:r>
      <w:r w:rsidR="00EC299D" w:rsidRPr="00B24D1C">
        <w:rPr>
          <w:rFonts w:asciiTheme="minorHAnsi" w:hAnsiTheme="minorHAnsi" w:cstheme="minorHAnsi"/>
          <w:sz w:val="22"/>
          <w:szCs w:val="22"/>
        </w:rPr>
        <w:t xml:space="preserve"> Καν. ΕΕ 651/2014, θα πρέπει επιπροσθέτως να τηρούνται οι υποχρεώσεις δημοσιό</w:t>
      </w:r>
      <w:r>
        <w:rPr>
          <w:rFonts w:asciiTheme="minorHAnsi" w:hAnsiTheme="minorHAnsi" w:cstheme="minorHAnsi"/>
          <w:sz w:val="22"/>
          <w:szCs w:val="22"/>
        </w:rPr>
        <w:t>τητας των αντίστοιχων άρθρων του</w:t>
      </w:r>
      <w:r w:rsidR="00EC299D" w:rsidRPr="00B24D1C">
        <w:rPr>
          <w:rFonts w:asciiTheme="minorHAnsi" w:hAnsiTheme="minorHAnsi" w:cstheme="minorHAnsi"/>
          <w:sz w:val="22"/>
          <w:szCs w:val="22"/>
        </w:rPr>
        <w:t xml:space="preserve"> κανονι</w:t>
      </w:r>
      <w:r>
        <w:rPr>
          <w:rFonts w:asciiTheme="minorHAnsi" w:hAnsiTheme="minorHAnsi" w:cstheme="minorHAnsi"/>
          <w:sz w:val="22"/>
          <w:szCs w:val="22"/>
        </w:rPr>
        <w:t>σμού</w:t>
      </w:r>
      <w:r w:rsidR="00A878AF">
        <w:rPr>
          <w:rFonts w:asciiTheme="minorHAnsi" w:hAnsiTheme="minorHAnsi" w:cstheme="minorHAnsi"/>
          <w:sz w:val="22"/>
          <w:szCs w:val="22"/>
        </w:rPr>
        <w:t xml:space="preserve"> (</w:t>
      </w:r>
      <w:proofErr w:type="spellStart"/>
      <w:r w:rsidR="00A878AF">
        <w:rPr>
          <w:rFonts w:asciiTheme="minorHAnsi" w:hAnsiTheme="minorHAnsi" w:cstheme="minorHAnsi"/>
          <w:sz w:val="22"/>
          <w:szCs w:val="22"/>
        </w:rPr>
        <w:t>αρ</w:t>
      </w:r>
      <w:proofErr w:type="spellEnd"/>
      <w:r w:rsidR="00A878AF">
        <w:rPr>
          <w:rFonts w:asciiTheme="minorHAnsi" w:hAnsiTheme="minorHAnsi" w:cstheme="minorHAnsi"/>
          <w:sz w:val="22"/>
          <w:szCs w:val="22"/>
        </w:rPr>
        <w:t>. 9 του Καν. ΕΕ 651/2014).</w:t>
      </w:r>
    </w:p>
    <w:p w:rsidR="00DF3F4D" w:rsidRPr="007C0406" w:rsidRDefault="00047652" w:rsidP="00BA67B9">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2</w:t>
      </w:r>
    </w:p>
    <w:p w:rsidR="00356BB9" w:rsidRPr="001A2A4A" w:rsidRDefault="00DF3F4D" w:rsidP="00C016B8">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Φορείς </w:t>
      </w:r>
      <w:r w:rsidR="00391CB9" w:rsidRPr="007C0406">
        <w:rPr>
          <w:rFonts w:asciiTheme="minorHAnsi" w:hAnsiTheme="minorHAnsi" w:cstheme="minorHAnsi"/>
          <w:b/>
          <w:sz w:val="22"/>
          <w:szCs w:val="22"/>
        </w:rPr>
        <w:t xml:space="preserve">υλοποίησης </w:t>
      </w:r>
    </w:p>
    <w:p w:rsidR="00356BB9" w:rsidRPr="007C0406" w:rsidRDefault="00356BB9" w:rsidP="00356BB9">
      <w:pPr>
        <w:spacing w:before="120" w:after="120"/>
        <w:rPr>
          <w:rFonts w:asciiTheme="minorHAnsi" w:hAnsiTheme="minorHAnsi" w:cstheme="minorHAnsi"/>
          <w:sz w:val="22"/>
          <w:szCs w:val="22"/>
        </w:rPr>
      </w:pPr>
      <w:r w:rsidRPr="007C0406">
        <w:rPr>
          <w:rFonts w:asciiTheme="minorHAnsi" w:hAnsiTheme="minorHAnsi" w:cstheme="minorHAnsi"/>
          <w:sz w:val="22"/>
          <w:szCs w:val="22"/>
        </w:rPr>
        <w:t>Για την εφαρμογή της παρούσας αρμόδιοι φορείς είναι οι εξής:</w:t>
      </w:r>
    </w:p>
    <w:p w:rsidR="00356BB9" w:rsidRPr="007C0406" w:rsidRDefault="00356BB9" w:rsidP="00356BB9">
      <w:pPr>
        <w:pStyle w:val="ListParagraph"/>
        <w:spacing w:before="120" w:after="120"/>
        <w:ind w:left="709" w:hanging="425"/>
        <w:jc w:val="both"/>
        <w:rPr>
          <w:rFonts w:asciiTheme="minorHAnsi" w:hAnsiTheme="minorHAnsi" w:cstheme="minorHAnsi"/>
        </w:rPr>
      </w:pPr>
      <w:r w:rsidRPr="007C0406">
        <w:rPr>
          <w:rFonts w:asciiTheme="minorHAnsi" w:hAnsiTheme="minorHAnsi" w:cstheme="minorHAnsi"/>
        </w:rPr>
        <w:t xml:space="preserve">α. </w:t>
      </w:r>
      <w:r w:rsidRPr="007C0406">
        <w:rPr>
          <w:rFonts w:asciiTheme="minorHAnsi" w:hAnsiTheme="minorHAnsi" w:cstheme="minorHAnsi"/>
        </w:rPr>
        <w:tab/>
        <w:t xml:space="preserve">Η Ειδική Υπηρεσία Διαχείρισης του ΠΑΑ 2014-2020 (ΕΥΔ ΠΑΑ 2014 - 2020), η οποία, σύμφωνα με το Ν. 4314/2014, είναι αρμόδια για τη διαχείριση και εφαρμογή του ΠΑΑ 2014-2020 με αποδοτικό, αποτελεσματικό και ορθό τρόπο. </w:t>
      </w:r>
    </w:p>
    <w:p w:rsidR="00356BB9" w:rsidRPr="007C0406" w:rsidRDefault="00356BB9" w:rsidP="00356BB9">
      <w:pPr>
        <w:pStyle w:val="ListParagraph"/>
        <w:spacing w:before="120" w:after="120"/>
        <w:ind w:left="709" w:hanging="425"/>
        <w:jc w:val="both"/>
        <w:rPr>
          <w:rFonts w:asciiTheme="minorHAnsi" w:hAnsiTheme="minorHAnsi" w:cstheme="minorHAnsi"/>
        </w:rPr>
      </w:pPr>
      <w:r w:rsidRPr="007C0406">
        <w:rPr>
          <w:rFonts w:asciiTheme="minorHAnsi" w:hAnsiTheme="minorHAnsi" w:cstheme="minorHAnsi"/>
        </w:rPr>
        <w:t xml:space="preserve">β. </w:t>
      </w:r>
      <w:r w:rsidRPr="007C0406">
        <w:rPr>
          <w:rFonts w:asciiTheme="minorHAnsi" w:hAnsiTheme="minorHAnsi" w:cstheme="minorHAnsi"/>
        </w:rPr>
        <w:tab/>
        <w:t>Η Ειδική Υπηρεσία Εφαρμογής του ΠΑΑ 2014-2020 (ΕΥΕ ΠΑΑ 2014), στην οποία, σύμφωνα με την ΚΥΑ 24944/20-09-2016 (ΦΕΚ 3066/Β/2016), εκχωρούνται αρμοδιότητες της ΕΥΔ ΠΑΑ 2014 2020 και είναι αρμόδια για τον συντονισμό, την παρακολούθηση και την εποπτεία, της ορθής εφαρμογής των ΤΠ σε όλη τη χώρα.</w:t>
      </w:r>
    </w:p>
    <w:p w:rsidR="00356BB9" w:rsidRPr="007C0406" w:rsidRDefault="00356BB9" w:rsidP="00356BB9">
      <w:pPr>
        <w:pStyle w:val="ListParagraph"/>
        <w:spacing w:before="120" w:after="120"/>
        <w:ind w:left="709" w:hanging="425"/>
        <w:jc w:val="both"/>
        <w:rPr>
          <w:rFonts w:asciiTheme="minorHAnsi" w:hAnsiTheme="minorHAnsi" w:cstheme="minorHAnsi"/>
        </w:rPr>
      </w:pPr>
      <w:r w:rsidRPr="007C0406">
        <w:rPr>
          <w:rFonts w:asciiTheme="minorHAnsi" w:hAnsiTheme="minorHAnsi" w:cstheme="minorHAnsi"/>
        </w:rPr>
        <w:t xml:space="preserve">γ. </w:t>
      </w:r>
      <w:r w:rsidRPr="007C0406">
        <w:rPr>
          <w:rFonts w:asciiTheme="minorHAnsi" w:hAnsiTheme="minorHAnsi" w:cstheme="minorHAnsi"/>
        </w:rPr>
        <w:tab/>
      </w:r>
      <w:proofErr w:type="spellStart"/>
      <w:r w:rsidR="00451380" w:rsidRPr="0034745F">
        <w:rPr>
          <w:rFonts w:asciiTheme="minorHAnsi" w:hAnsiTheme="minorHAnsi" w:cstheme="minorHAnsi"/>
        </w:rPr>
        <w:t>ΗΕιδική</w:t>
      </w:r>
      <w:proofErr w:type="spellEnd"/>
      <w:r w:rsidR="00451380" w:rsidRPr="0034745F">
        <w:rPr>
          <w:rFonts w:asciiTheme="minorHAnsi" w:hAnsiTheme="minorHAnsi" w:cstheme="minorHAnsi"/>
        </w:rPr>
        <w:t xml:space="preserve"> Υπηρεσία Διαχείρισης (ΕΥΔ) του Επιχειρησιακού Προγράμματος </w:t>
      </w:r>
      <w:r w:rsidRPr="0034745F">
        <w:rPr>
          <w:rFonts w:asciiTheme="minorHAnsi" w:hAnsiTheme="minorHAnsi" w:cstheme="minorHAnsi"/>
        </w:rPr>
        <w:t xml:space="preserve"> (ΕΠ) </w:t>
      </w:r>
      <w:r w:rsidR="0034745F" w:rsidRPr="0034745F">
        <w:rPr>
          <w:rFonts w:asciiTheme="minorHAnsi" w:hAnsiTheme="minorHAnsi" w:cstheme="minorHAnsi"/>
        </w:rPr>
        <w:t xml:space="preserve">της </w:t>
      </w:r>
      <w:r w:rsidR="00451380" w:rsidRPr="0034745F">
        <w:rPr>
          <w:rFonts w:asciiTheme="minorHAnsi" w:hAnsiTheme="minorHAnsi" w:cstheme="minorHAnsi"/>
        </w:rPr>
        <w:t>Περιφέρειας</w:t>
      </w:r>
      <w:r w:rsidR="0034745F" w:rsidRPr="0034745F">
        <w:rPr>
          <w:rFonts w:asciiTheme="minorHAnsi" w:hAnsiTheme="minorHAnsi" w:cstheme="minorHAnsi"/>
        </w:rPr>
        <w:t xml:space="preserve"> Δυτικής Μακεδονίας</w:t>
      </w:r>
      <w:r w:rsidRPr="0034745F">
        <w:rPr>
          <w:rFonts w:asciiTheme="minorHAnsi" w:hAnsiTheme="minorHAnsi" w:cstheme="minorHAnsi"/>
        </w:rPr>
        <w:t xml:space="preserve">, δυνάμει της 2545/17-10-16 </w:t>
      </w:r>
      <w:r w:rsidRPr="00601108">
        <w:rPr>
          <w:rFonts w:asciiTheme="minorHAnsi" w:hAnsiTheme="minorHAnsi" w:cstheme="minorHAnsi"/>
        </w:rPr>
        <w:t>Απόφαση</w:t>
      </w:r>
      <w:r w:rsidR="00774BC4" w:rsidRPr="00601108">
        <w:rPr>
          <w:rFonts w:asciiTheme="minorHAnsi" w:hAnsiTheme="minorHAnsi" w:cstheme="minorHAnsi"/>
        </w:rPr>
        <w:t>ς</w:t>
      </w:r>
      <w:r w:rsidRPr="0034745F">
        <w:rPr>
          <w:rFonts w:asciiTheme="minorHAnsi" w:hAnsiTheme="minorHAnsi" w:cstheme="minorHAnsi"/>
        </w:rPr>
        <w:t xml:space="preserve"> εκχώρησης αρμοδιοτήτων, </w:t>
      </w:r>
      <w:r w:rsidR="00451380" w:rsidRPr="0034745F">
        <w:rPr>
          <w:rFonts w:asciiTheme="minorHAnsi" w:hAnsiTheme="minorHAnsi" w:cstheme="minorHAnsi"/>
        </w:rPr>
        <w:t xml:space="preserve">η οποία </w:t>
      </w:r>
      <w:r w:rsidRPr="0034745F">
        <w:rPr>
          <w:rFonts w:asciiTheme="minorHAnsi" w:hAnsiTheme="minorHAnsi" w:cstheme="minorHAnsi"/>
        </w:rPr>
        <w:t xml:space="preserve"> είναι  </w:t>
      </w:r>
      <w:r w:rsidR="00451380" w:rsidRPr="0034745F">
        <w:rPr>
          <w:rFonts w:asciiTheme="minorHAnsi" w:hAnsiTheme="minorHAnsi" w:cstheme="minorHAnsi"/>
        </w:rPr>
        <w:t>αρμόδια</w:t>
      </w:r>
      <w:r w:rsidRPr="0034745F">
        <w:rPr>
          <w:rFonts w:asciiTheme="minorHAnsi" w:hAnsiTheme="minorHAnsi" w:cstheme="minorHAnsi"/>
        </w:rPr>
        <w:t xml:space="preserve"> για την π</w:t>
      </w:r>
      <w:r w:rsidR="00451380" w:rsidRPr="0034745F">
        <w:rPr>
          <w:rFonts w:asciiTheme="minorHAnsi" w:hAnsiTheme="minorHAnsi" w:cstheme="minorHAnsi"/>
        </w:rPr>
        <w:t>αρακολούθηση της υλοποίησης  του</w:t>
      </w:r>
      <w:r w:rsidRPr="0034745F">
        <w:rPr>
          <w:rFonts w:asciiTheme="minorHAnsi" w:hAnsiTheme="minorHAnsi" w:cstheme="minorHAnsi"/>
        </w:rPr>
        <w:t xml:space="preserve"> ΤΠ σε επίπεδο</w:t>
      </w:r>
      <w:r w:rsidR="00451380" w:rsidRPr="0034745F">
        <w:rPr>
          <w:rFonts w:asciiTheme="minorHAnsi" w:hAnsiTheme="minorHAnsi" w:cstheme="minorHAnsi"/>
        </w:rPr>
        <w:t xml:space="preserve"> Περιφερειακής Ενότητας </w:t>
      </w:r>
      <w:r w:rsidR="0034745F" w:rsidRPr="0034745F">
        <w:rPr>
          <w:rFonts w:asciiTheme="minorHAnsi" w:hAnsiTheme="minorHAnsi" w:cstheme="minorHAnsi"/>
        </w:rPr>
        <w:t>Φλώρινας.</w:t>
      </w:r>
    </w:p>
    <w:p w:rsidR="00356BB9" w:rsidRPr="007C0406" w:rsidRDefault="00356BB9" w:rsidP="00356BB9">
      <w:pPr>
        <w:pStyle w:val="ListParagraph"/>
        <w:spacing w:before="120" w:after="120"/>
        <w:ind w:left="709" w:hanging="425"/>
        <w:jc w:val="both"/>
        <w:rPr>
          <w:rFonts w:asciiTheme="minorHAnsi" w:hAnsiTheme="minorHAnsi" w:cstheme="minorHAnsi"/>
        </w:rPr>
      </w:pPr>
      <w:r w:rsidRPr="007C0406">
        <w:rPr>
          <w:rFonts w:asciiTheme="minorHAnsi" w:hAnsiTheme="minorHAnsi" w:cstheme="minorHAnsi"/>
        </w:rPr>
        <w:t xml:space="preserve">δ. </w:t>
      </w:r>
      <w:r w:rsidRPr="007C0406">
        <w:rPr>
          <w:rFonts w:asciiTheme="minorHAnsi" w:hAnsiTheme="minorHAnsi" w:cstheme="minorHAnsi"/>
        </w:rPr>
        <w:tab/>
      </w:r>
      <w:r w:rsidR="00635B29" w:rsidRPr="007C0406">
        <w:rPr>
          <w:rFonts w:asciiTheme="minorHAnsi" w:hAnsiTheme="minorHAnsi" w:cstheme="minorHAnsi"/>
        </w:rPr>
        <w:t xml:space="preserve">Η </w:t>
      </w:r>
      <w:r w:rsidRPr="007C0406">
        <w:rPr>
          <w:rFonts w:asciiTheme="minorHAnsi" w:hAnsiTheme="minorHAnsi" w:cstheme="minorHAnsi"/>
        </w:rPr>
        <w:t xml:space="preserve"> ΟΤ∆</w:t>
      </w:r>
      <w:r w:rsidR="005A73ED">
        <w:rPr>
          <w:rFonts w:asciiTheme="minorHAnsi" w:hAnsiTheme="minorHAnsi" w:cstheme="minorHAnsi"/>
        </w:rPr>
        <w:t xml:space="preserve"> ΑΝΦΛΩ</w:t>
      </w:r>
      <w:r w:rsidRPr="007C0406">
        <w:rPr>
          <w:rFonts w:asciiTheme="minorHAnsi" w:hAnsiTheme="minorHAnsi" w:cstheme="minorHAnsi"/>
        </w:rPr>
        <w:t xml:space="preserve">, </w:t>
      </w:r>
      <w:r w:rsidR="00635B29" w:rsidRPr="007C0406">
        <w:rPr>
          <w:rFonts w:asciiTheme="minorHAnsi" w:hAnsiTheme="minorHAnsi" w:cstheme="minorHAnsi"/>
        </w:rPr>
        <w:t>η οποία  είναι τοπική εταιρική σχέση</w:t>
      </w:r>
      <w:r w:rsidRPr="007C0406">
        <w:rPr>
          <w:rFonts w:asciiTheme="minorHAnsi" w:hAnsiTheme="minorHAnsi" w:cstheme="minorHAnsi"/>
        </w:rPr>
        <w:t xml:space="preserve"> Δημόσιου – Ιδιωτικού τομέα </w:t>
      </w:r>
      <w:r w:rsidR="00635B29" w:rsidRPr="007C0406">
        <w:rPr>
          <w:rFonts w:asciiTheme="minorHAnsi" w:hAnsiTheme="minorHAnsi" w:cstheme="minorHAnsi"/>
        </w:rPr>
        <w:t>όπου σχεδιάζει</w:t>
      </w:r>
      <w:r w:rsidR="00601108">
        <w:rPr>
          <w:rFonts w:asciiTheme="minorHAnsi" w:hAnsiTheme="minorHAnsi" w:cstheme="minorHAnsi"/>
        </w:rPr>
        <w:t xml:space="preserve"> και</w:t>
      </w:r>
      <w:r w:rsidRPr="007C0406">
        <w:rPr>
          <w:rFonts w:asciiTheme="minorHAnsi" w:hAnsiTheme="minorHAnsi" w:cstheme="minorHAnsi"/>
        </w:rPr>
        <w:t xml:space="preserve"> μέσω της Επιτροπής Διαχείρισης Προγράμματος (ΕΔΠ), </w:t>
      </w:r>
      <w:r w:rsidR="00C04B87" w:rsidRPr="007C0406">
        <w:rPr>
          <w:rFonts w:asciiTheme="minorHAnsi" w:hAnsiTheme="minorHAnsi" w:cstheme="minorHAnsi"/>
        </w:rPr>
        <w:t>υλοποιεί</w:t>
      </w:r>
      <w:r w:rsidR="00601108">
        <w:rPr>
          <w:rFonts w:asciiTheme="minorHAnsi" w:hAnsiTheme="minorHAnsi" w:cstheme="minorHAnsi"/>
        </w:rPr>
        <w:t xml:space="preserve">, σε </w:t>
      </w:r>
      <w:r w:rsidR="00774BC4" w:rsidRPr="00601108">
        <w:rPr>
          <w:rFonts w:asciiTheme="minorHAnsi" w:hAnsiTheme="minorHAnsi" w:cstheme="minorHAnsi"/>
        </w:rPr>
        <w:t>προσδιορισμένες</w:t>
      </w:r>
      <w:r w:rsidRPr="00601108">
        <w:rPr>
          <w:rFonts w:asciiTheme="minorHAnsi" w:hAnsiTheme="minorHAnsi" w:cstheme="minorHAnsi"/>
        </w:rPr>
        <w:t xml:space="preserve"> αγροτικές</w:t>
      </w:r>
      <w:r w:rsidRPr="007C0406">
        <w:rPr>
          <w:rFonts w:asciiTheme="minorHAnsi" w:hAnsiTheme="minorHAnsi" w:cstheme="minorHAnsi"/>
        </w:rPr>
        <w:t xml:space="preserve"> περιοχές ΤΠ, με ολοκληρωμένο </w:t>
      </w:r>
      <w:proofErr w:type="spellStart"/>
      <w:r w:rsidR="00601108" w:rsidRPr="00601108">
        <w:rPr>
          <w:rFonts w:asciiTheme="minorHAnsi" w:hAnsiTheme="minorHAnsi" w:cstheme="minorHAnsi"/>
        </w:rPr>
        <w:t>πολυτομεακό</w:t>
      </w:r>
      <w:proofErr w:type="spellEnd"/>
      <w:r w:rsidRPr="007C0406">
        <w:rPr>
          <w:rFonts w:asciiTheme="minorHAnsi" w:hAnsiTheme="minorHAnsi" w:cstheme="minorHAnsi"/>
        </w:rPr>
        <w:t xml:space="preserve"> χαρα</w:t>
      </w:r>
      <w:r w:rsidR="00601108">
        <w:rPr>
          <w:rFonts w:asciiTheme="minorHAnsi" w:hAnsiTheme="minorHAnsi" w:cstheme="minorHAnsi"/>
        </w:rPr>
        <w:t>κτήρα στο πλαίσιο του Μέτρου 19</w:t>
      </w:r>
      <w:r w:rsidRPr="007C0406">
        <w:rPr>
          <w:rFonts w:asciiTheme="minorHAnsi" w:hAnsiTheme="minorHAnsi" w:cstheme="minorHAnsi"/>
        </w:rPr>
        <w:t xml:space="preserve"> του ΠΑΑ 2014 – 2020.</w:t>
      </w:r>
    </w:p>
    <w:p w:rsidR="00356BB9" w:rsidRPr="007C0406" w:rsidRDefault="00356BB9" w:rsidP="00356BB9">
      <w:pPr>
        <w:pStyle w:val="ListParagraph"/>
        <w:spacing w:before="120" w:after="120"/>
        <w:ind w:left="709" w:hanging="425"/>
        <w:jc w:val="both"/>
        <w:rPr>
          <w:rFonts w:asciiTheme="minorHAnsi" w:hAnsiTheme="minorHAnsi" w:cstheme="minorHAnsi"/>
        </w:rPr>
      </w:pPr>
      <w:r w:rsidRPr="007C0406">
        <w:rPr>
          <w:rFonts w:asciiTheme="minorHAnsi" w:hAnsiTheme="minorHAnsi" w:cstheme="minorHAnsi"/>
        </w:rPr>
        <w:t>ε.</w:t>
      </w:r>
      <w:r w:rsidRPr="007C0406">
        <w:rPr>
          <w:rFonts w:asciiTheme="minorHAnsi" w:hAnsiTheme="minorHAnsi" w:cstheme="minorHAnsi"/>
        </w:rPr>
        <w:tab/>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p>
    <w:p w:rsidR="00356BB9" w:rsidRPr="00DB0BE0" w:rsidRDefault="00356BB9" w:rsidP="00356BB9">
      <w:pPr>
        <w:spacing w:before="120" w:after="120"/>
        <w:jc w:val="both"/>
        <w:rPr>
          <w:rFonts w:asciiTheme="minorHAnsi" w:hAnsiTheme="minorHAnsi" w:cstheme="minorHAnsi"/>
          <w:sz w:val="22"/>
          <w:szCs w:val="22"/>
        </w:rPr>
      </w:pPr>
      <w:r w:rsidRPr="007C0406">
        <w:rPr>
          <w:rFonts w:asciiTheme="minorHAnsi" w:hAnsiTheme="minorHAnsi" w:cstheme="minorHAnsi"/>
          <w:sz w:val="22"/>
          <w:szCs w:val="22"/>
        </w:rPr>
        <w:t xml:space="preserve">Οι ρόλοι και οι αρμοδιότητες των ανωτέρω προβλέπονται στο ανάλογο θεσμικό πλαίσιο του μέτρου 19 του ΠΑΑ 2014 – 2020. </w:t>
      </w:r>
    </w:p>
    <w:p w:rsidR="00F54B8E" w:rsidRPr="00DB0BE0" w:rsidRDefault="00F54B8E" w:rsidP="00356BB9">
      <w:pPr>
        <w:spacing w:before="120" w:after="120"/>
        <w:jc w:val="both"/>
        <w:rPr>
          <w:rFonts w:asciiTheme="minorHAnsi" w:hAnsiTheme="minorHAnsi" w:cstheme="minorHAnsi"/>
          <w:sz w:val="22"/>
          <w:szCs w:val="22"/>
        </w:rPr>
      </w:pPr>
    </w:p>
    <w:p w:rsidR="00BA67B9" w:rsidRPr="007C0406" w:rsidRDefault="00BA67B9" w:rsidP="00BA67B9">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Άρθρο </w:t>
      </w:r>
      <w:r w:rsidR="00047652" w:rsidRPr="007C0406">
        <w:rPr>
          <w:rFonts w:asciiTheme="minorHAnsi" w:hAnsiTheme="minorHAnsi" w:cstheme="minorHAnsi"/>
          <w:b/>
          <w:sz w:val="22"/>
          <w:szCs w:val="22"/>
        </w:rPr>
        <w:t>3</w:t>
      </w:r>
    </w:p>
    <w:p w:rsidR="00356BB9" w:rsidRPr="001A2A4A" w:rsidRDefault="00BA67B9" w:rsidP="00C016B8">
      <w:pPr>
        <w:spacing w:line="276" w:lineRule="auto"/>
        <w:jc w:val="center"/>
        <w:rPr>
          <w:rFonts w:asciiTheme="minorHAnsi" w:hAnsiTheme="minorHAnsi" w:cstheme="minorHAnsi"/>
          <w:b/>
          <w:sz w:val="22"/>
          <w:szCs w:val="22"/>
        </w:rPr>
      </w:pPr>
      <w:r w:rsidRPr="00CF4E6C">
        <w:rPr>
          <w:rFonts w:asciiTheme="minorHAnsi" w:hAnsiTheme="minorHAnsi" w:cstheme="minorHAnsi"/>
          <w:b/>
          <w:sz w:val="22"/>
          <w:szCs w:val="22"/>
        </w:rPr>
        <w:t>Δικαιούχοι</w:t>
      </w:r>
    </w:p>
    <w:p w:rsidR="00141CF0" w:rsidRPr="00141CF0" w:rsidRDefault="00774BC4" w:rsidP="00141CF0">
      <w:pPr>
        <w:pStyle w:val="ListParagraph"/>
        <w:spacing w:before="120" w:after="120"/>
        <w:ind w:left="0"/>
        <w:jc w:val="both"/>
        <w:rPr>
          <w:rFonts w:asciiTheme="minorHAnsi" w:hAnsiTheme="minorHAnsi" w:cstheme="minorHAnsi"/>
        </w:rPr>
      </w:pPr>
      <w:r w:rsidRPr="00141CF0">
        <w:rPr>
          <w:rFonts w:asciiTheme="minorHAnsi" w:hAnsiTheme="minorHAnsi" w:cstheme="minorHAnsi"/>
        </w:rPr>
        <w:t>Δικαιούχοι είναι</w:t>
      </w:r>
      <w:r w:rsidR="007E7061">
        <w:rPr>
          <w:rFonts w:asciiTheme="minorHAnsi" w:hAnsiTheme="minorHAnsi" w:cstheme="minorHAnsi"/>
        </w:rPr>
        <w:t xml:space="preserve"> φυσικά ή νομικά πρό</w:t>
      </w:r>
      <w:r w:rsidR="00CF4E6C" w:rsidRPr="00141CF0">
        <w:rPr>
          <w:rFonts w:asciiTheme="minorHAnsi" w:hAnsiTheme="minorHAnsi" w:cstheme="minorHAnsi"/>
        </w:rPr>
        <w:t>σωπα (</w:t>
      </w:r>
      <w:r w:rsidRPr="00141CF0">
        <w:rPr>
          <w:rFonts w:asciiTheme="minorHAnsi" w:hAnsiTheme="minorHAnsi" w:cstheme="minorHAnsi"/>
        </w:rPr>
        <w:t>π</w:t>
      </w:r>
      <w:r w:rsidR="00EC299D" w:rsidRPr="00141CF0">
        <w:rPr>
          <w:rFonts w:asciiTheme="minorHAnsi" w:hAnsiTheme="minorHAnsi" w:cstheme="minorHAnsi"/>
        </w:rPr>
        <w:t>ολύ μικρές και μικρές επιχειρήσεις</w:t>
      </w:r>
      <w:r w:rsidR="00CF4E6C" w:rsidRPr="00141CF0">
        <w:rPr>
          <w:rFonts w:asciiTheme="minorHAnsi" w:hAnsiTheme="minorHAnsi" w:cstheme="minorHAnsi"/>
        </w:rPr>
        <w:t>)</w:t>
      </w:r>
      <w:r w:rsidR="00EC299D" w:rsidRPr="002F3EC5">
        <w:rPr>
          <w:rFonts w:asciiTheme="minorHAnsi" w:hAnsiTheme="minorHAnsi" w:cstheme="minorHAnsi"/>
        </w:rPr>
        <w:t>κατά την έννοια της σύστασης 2003/361/ΕΚ της Επιτροπής</w:t>
      </w:r>
      <w:r w:rsidR="00CF4E6C" w:rsidRPr="00141CF0">
        <w:rPr>
          <w:rFonts w:asciiTheme="minorHAnsi" w:hAnsiTheme="minorHAnsi" w:cstheme="minorHAnsi"/>
        </w:rPr>
        <w:t xml:space="preserve">, </w:t>
      </w:r>
      <w:r w:rsidR="00141CF0" w:rsidRPr="00141CF0">
        <w:rPr>
          <w:rFonts w:asciiTheme="minorHAnsi" w:hAnsiTheme="minorHAnsi" w:cstheme="minorHAnsi"/>
        </w:rPr>
        <w:t>ΟΤΑ Α</w:t>
      </w:r>
      <w:r w:rsidR="00B104B0">
        <w:rPr>
          <w:rFonts w:asciiTheme="minorHAnsi" w:hAnsiTheme="minorHAnsi" w:cstheme="minorHAnsi"/>
        </w:rPr>
        <w:t>’</w:t>
      </w:r>
      <w:r w:rsidR="00141CF0" w:rsidRPr="00141CF0">
        <w:rPr>
          <w:rFonts w:asciiTheme="minorHAnsi" w:hAnsiTheme="minorHAnsi" w:cstheme="minorHAnsi"/>
        </w:rPr>
        <w:t>&amp; Β</w:t>
      </w:r>
      <w:r w:rsidR="00B104B0">
        <w:rPr>
          <w:rFonts w:asciiTheme="minorHAnsi" w:hAnsiTheme="minorHAnsi" w:cstheme="minorHAnsi"/>
        </w:rPr>
        <w:t>’</w:t>
      </w:r>
      <w:r w:rsidR="00141CF0" w:rsidRPr="00141CF0">
        <w:rPr>
          <w:rFonts w:asciiTheme="minorHAnsi" w:hAnsiTheme="minorHAnsi" w:cstheme="minorHAnsi"/>
        </w:rPr>
        <w:t xml:space="preserve"> βαθμού και φορείς τους, Φορείς Δημοσίου Τομέα, </w:t>
      </w:r>
      <w:proofErr w:type="spellStart"/>
      <w:r w:rsidR="00141CF0" w:rsidRPr="00141CF0">
        <w:rPr>
          <w:rFonts w:asciiTheme="minorHAnsi" w:hAnsiTheme="minorHAnsi" w:cstheme="minorHAnsi"/>
        </w:rPr>
        <w:t>ιδιωτικοίφορείς</w:t>
      </w:r>
      <w:proofErr w:type="spellEnd"/>
      <w:r w:rsidR="00141CF0" w:rsidRPr="00141CF0">
        <w:rPr>
          <w:rFonts w:asciiTheme="minorHAnsi" w:hAnsiTheme="minorHAnsi" w:cstheme="minorHAnsi"/>
        </w:rPr>
        <w:t xml:space="preserve"> με καταστατικό σκοπό την υλοποίηση αντίστοιχων έργων, καθώς και φυσικά </w:t>
      </w:r>
      <w:proofErr w:type="spellStart"/>
      <w:r w:rsidR="00141CF0" w:rsidRPr="00141CF0">
        <w:rPr>
          <w:rFonts w:asciiTheme="minorHAnsi" w:hAnsiTheme="minorHAnsi" w:cstheme="minorHAnsi"/>
        </w:rPr>
        <w:t>ήνομικά</w:t>
      </w:r>
      <w:proofErr w:type="spellEnd"/>
      <w:r w:rsidR="00141CF0" w:rsidRPr="00141CF0">
        <w:rPr>
          <w:rFonts w:asciiTheme="minorHAnsi" w:hAnsiTheme="minorHAnsi" w:cstheme="minorHAnsi"/>
        </w:rPr>
        <w:t xml:space="preserve"> πρόσωπα, σύμφωνα και με την </w:t>
      </w:r>
      <w:proofErr w:type="spellStart"/>
      <w:r w:rsidR="00141CF0" w:rsidRPr="00141CF0">
        <w:rPr>
          <w:rFonts w:asciiTheme="minorHAnsi" w:hAnsiTheme="minorHAnsi" w:cstheme="minorHAnsi"/>
        </w:rPr>
        <w:t>επιλεξιμότητα</w:t>
      </w:r>
      <w:proofErr w:type="spellEnd"/>
      <w:r w:rsidR="00141CF0" w:rsidRPr="00141CF0">
        <w:rPr>
          <w:rFonts w:asciiTheme="minorHAnsi" w:hAnsiTheme="minorHAnsi" w:cstheme="minorHAnsi"/>
        </w:rPr>
        <w:t xml:space="preserve"> που καθορίζεται σε κάθε </w:t>
      </w:r>
      <w:proofErr w:type="spellStart"/>
      <w:r w:rsidR="00141CF0" w:rsidRPr="00141CF0">
        <w:rPr>
          <w:rFonts w:asciiTheme="minorHAnsi" w:hAnsiTheme="minorHAnsi" w:cstheme="minorHAnsi"/>
        </w:rPr>
        <w:t>τοπικόπρόγραμμα</w:t>
      </w:r>
      <w:proofErr w:type="spellEnd"/>
      <w:r w:rsidR="00141CF0" w:rsidRPr="00141CF0">
        <w:rPr>
          <w:rFonts w:asciiTheme="minorHAnsi" w:hAnsiTheme="minorHAnsi" w:cstheme="minorHAnsi"/>
        </w:rPr>
        <w:t xml:space="preserve"> της Ομάδας Τοπικής Δράσης (ΟΤΔ) όπως ορίζονται στην περιγραφή ανά </w:t>
      </w:r>
      <w:proofErr w:type="spellStart"/>
      <w:r w:rsidR="00141CF0" w:rsidRPr="00141CF0">
        <w:rPr>
          <w:rFonts w:asciiTheme="minorHAnsi" w:hAnsiTheme="minorHAnsi" w:cstheme="minorHAnsi"/>
        </w:rPr>
        <w:t>υποδράση</w:t>
      </w:r>
      <w:proofErr w:type="spellEnd"/>
      <w:r w:rsidR="00141CF0" w:rsidRPr="00141CF0">
        <w:rPr>
          <w:rFonts w:asciiTheme="minorHAnsi" w:hAnsiTheme="minorHAnsi" w:cstheme="minorHAnsi"/>
        </w:rPr>
        <w:t>.</w:t>
      </w:r>
    </w:p>
    <w:p w:rsidR="00613957" w:rsidRDefault="00141CF0" w:rsidP="00141CF0">
      <w:pPr>
        <w:pStyle w:val="ListParagraph"/>
        <w:spacing w:before="120" w:after="120"/>
        <w:ind w:left="0"/>
        <w:jc w:val="both"/>
        <w:rPr>
          <w:rFonts w:ascii="Times New Roman" w:hAnsi="Times New Roman" w:cs="Arial"/>
        </w:rPr>
      </w:pPr>
      <w:r w:rsidRPr="00141CF0">
        <w:rPr>
          <w:rFonts w:asciiTheme="minorHAnsi" w:hAnsiTheme="minorHAnsi" w:cstheme="minorHAnsi"/>
        </w:rPr>
        <w:t xml:space="preserve">Η ίδια η ΟΤΔ μπορεί επίσης να είναι δικαιούχος με την έννοια του άρθρου 2στοιχείο 10 καν. (ΕΕ) 1303/2013 εφόσον αφορά σε έργο με συλλογική ή εδαφική </w:t>
      </w:r>
      <w:proofErr w:type="spellStart"/>
      <w:r w:rsidRPr="00141CF0">
        <w:rPr>
          <w:rFonts w:asciiTheme="minorHAnsi" w:hAnsiTheme="minorHAnsi" w:cstheme="minorHAnsi"/>
        </w:rPr>
        <w:t>διάστασηή</w:t>
      </w:r>
      <w:proofErr w:type="spellEnd"/>
      <w:r w:rsidRPr="00141CF0">
        <w:rPr>
          <w:rFonts w:asciiTheme="minorHAnsi" w:hAnsiTheme="minorHAnsi" w:cstheme="minorHAnsi"/>
        </w:rPr>
        <w:t xml:space="preserve"> </w:t>
      </w:r>
      <w:r w:rsidRPr="00141CF0">
        <w:rPr>
          <w:rFonts w:asciiTheme="minorHAnsi" w:hAnsiTheme="minorHAnsi" w:cstheme="minorHAnsi"/>
        </w:rPr>
        <w:lastRenderedPageBreak/>
        <w:t xml:space="preserve">δημιουργεί ένα πλαίσιο (μελέτες, υποδομές, κατάρτιση κ.λπ.) που απαιτούνται για </w:t>
      </w:r>
      <w:proofErr w:type="spellStart"/>
      <w:r w:rsidRPr="00141CF0">
        <w:rPr>
          <w:rFonts w:asciiTheme="minorHAnsi" w:hAnsiTheme="minorHAnsi" w:cstheme="minorHAnsi"/>
        </w:rPr>
        <w:t>τηνεφαρμογή</w:t>
      </w:r>
      <w:proofErr w:type="spellEnd"/>
      <w:r w:rsidRPr="00141CF0">
        <w:rPr>
          <w:rFonts w:asciiTheme="minorHAnsi" w:hAnsiTheme="minorHAnsi" w:cstheme="minorHAnsi"/>
        </w:rPr>
        <w:t xml:space="preserve"> της </w:t>
      </w:r>
      <w:proofErr w:type="spellStart"/>
      <w:r w:rsidRPr="00141CF0">
        <w:rPr>
          <w:rFonts w:asciiTheme="minorHAnsi" w:hAnsiTheme="minorHAnsi" w:cstheme="minorHAnsi"/>
        </w:rPr>
        <w:t>στρατηγικής.</w:t>
      </w:r>
      <w:r w:rsidR="00EC299D" w:rsidRPr="00141CF0">
        <w:rPr>
          <w:rFonts w:asciiTheme="minorHAnsi" w:hAnsiTheme="minorHAnsi" w:cstheme="minorHAnsi"/>
        </w:rPr>
        <w:t>Οι</w:t>
      </w:r>
      <w:proofErr w:type="spellEnd"/>
      <w:r w:rsidR="00EC299D" w:rsidRPr="00141CF0">
        <w:rPr>
          <w:rFonts w:asciiTheme="minorHAnsi" w:hAnsiTheme="minorHAnsi" w:cstheme="minorHAnsi"/>
        </w:rPr>
        <w:t xml:space="preserve"> δικαιούχοι ανά </w:t>
      </w:r>
      <w:proofErr w:type="spellStart"/>
      <w:r w:rsidR="00EC299D" w:rsidRPr="00141CF0">
        <w:rPr>
          <w:rFonts w:asciiTheme="minorHAnsi" w:hAnsiTheme="minorHAnsi" w:cstheme="minorHAnsi"/>
        </w:rPr>
        <w:t>υπο</w:t>
      </w:r>
      <w:proofErr w:type="spellEnd"/>
      <w:r w:rsidR="00EC299D" w:rsidRPr="00141CF0">
        <w:rPr>
          <w:rFonts w:asciiTheme="minorHAnsi" w:hAnsiTheme="minorHAnsi" w:cstheme="minorHAnsi"/>
        </w:rPr>
        <w:t>-δράση παρουσιάζονται στον πίνακα που ακολουθεί.</w:t>
      </w:r>
    </w:p>
    <w:p w:rsidR="00141CF0" w:rsidRPr="00141CF0" w:rsidRDefault="00141CF0" w:rsidP="00141CF0">
      <w:pPr>
        <w:pStyle w:val="ListParagraph"/>
        <w:spacing w:before="120" w:after="120"/>
        <w:ind w:left="0"/>
        <w:jc w:val="both"/>
        <w:rPr>
          <w:rFonts w:asciiTheme="minorHAnsi" w:hAnsiTheme="minorHAnsi" w:cstheme="minorHAnsi"/>
        </w:rPr>
      </w:pPr>
    </w:p>
    <w:p w:rsidR="002D184A" w:rsidRPr="003822D7" w:rsidRDefault="00774BC4" w:rsidP="00EC299D">
      <w:pPr>
        <w:adjustRightInd w:val="0"/>
        <w:spacing w:after="120" w:line="276" w:lineRule="auto"/>
        <w:jc w:val="both"/>
        <w:rPr>
          <w:rFonts w:asciiTheme="minorHAnsi" w:hAnsiTheme="minorHAnsi" w:cstheme="minorHAnsi"/>
          <w:sz w:val="22"/>
          <w:szCs w:val="22"/>
        </w:rPr>
      </w:pPr>
      <w:r w:rsidRPr="00FF02C5">
        <w:rPr>
          <w:rFonts w:asciiTheme="minorHAnsi" w:hAnsiTheme="minorHAnsi" w:cstheme="minorHAnsi"/>
          <w:b/>
          <w:sz w:val="22"/>
          <w:szCs w:val="22"/>
          <w:u w:val="single"/>
        </w:rPr>
        <w:t>Πίνακας 2</w:t>
      </w:r>
      <w:r w:rsidRPr="006D0A2D">
        <w:rPr>
          <w:rFonts w:asciiTheme="minorHAnsi" w:hAnsiTheme="minorHAnsi" w:cstheme="minorHAnsi"/>
          <w:sz w:val="22"/>
          <w:szCs w:val="22"/>
        </w:rPr>
        <w:t xml:space="preserve">. Δικαιούχοι ανά </w:t>
      </w:r>
      <w:proofErr w:type="spellStart"/>
      <w:r w:rsidRPr="006D0A2D">
        <w:rPr>
          <w:rFonts w:asciiTheme="minorHAnsi" w:hAnsiTheme="minorHAnsi" w:cstheme="minorHAnsi"/>
          <w:sz w:val="22"/>
          <w:szCs w:val="22"/>
        </w:rPr>
        <w:t>υπο</w:t>
      </w:r>
      <w:proofErr w:type="spellEnd"/>
      <w:r w:rsidRPr="006D0A2D">
        <w:rPr>
          <w:rFonts w:asciiTheme="minorHAnsi" w:hAnsiTheme="minorHAnsi" w:cstheme="minorHAnsi"/>
          <w:sz w:val="22"/>
          <w:szCs w:val="22"/>
        </w:rPr>
        <w:t>-δρ</w:t>
      </w:r>
      <w:r w:rsidR="006D0A2D">
        <w:rPr>
          <w:rFonts w:asciiTheme="minorHAnsi" w:hAnsiTheme="minorHAnsi" w:cstheme="minorHAnsi"/>
          <w:sz w:val="22"/>
          <w:szCs w:val="22"/>
        </w:rPr>
        <w:t>άση.</w:t>
      </w:r>
    </w:p>
    <w:tbl>
      <w:tblPr>
        <w:tblStyle w:val="TableGrid"/>
        <w:tblW w:w="8613" w:type="dxa"/>
        <w:tblLayout w:type="fixed"/>
        <w:tblLook w:val="04A0" w:firstRow="1" w:lastRow="0" w:firstColumn="1" w:lastColumn="0" w:noHBand="0" w:noVBand="1"/>
      </w:tblPr>
      <w:tblGrid>
        <w:gridCol w:w="2218"/>
        <w:gridCol w:w="1434"/>
        <w:gridCol w:w="2410"/>
        <w:gridCol w:w="2551"/>
      </w:tblGrid>
      <w:tr w:rsidR="004D1BAF" w:rsidRPr="007C0406" w:rsidTr="00520EEE">
        <w:tc>
          <w:tcPr>
            <w:tcW w:w="2218" w:type="dxa"/>
            <w:vAlign w:val="center"/>
          </w:tcPr>
          <w:p w:rsidR="004D1BAF" w:rsidRPr="0034394F" w:rsidRDefault="004D1BAF" w:rsidP="008D1F7B">
            <w:pPr>
              <w:jc w:val="center"/>
              <w:rPr>
                <w:rFonts w:asciiTheme="minorHAnsi" w:hAnsiTheme="minorHAnsi"/>
                <w:b/>
                <w:bCs/>
                <w:color w:val="000000"/>
              </w:rPr>
            </w:pPr>
            <w:r w:rsidRPr="0034394F">
              <w:rPr>
                <w:rFonts w:asciiTheme="minorHAnsi" w:hAnsiTheme="minorHAnsi"/>
                <w:b/>
                <w:bCs/>
                <w:color w:val="000000"/>
                <w:sz w:val="22"/>
                <w:szCs w:val="22"/>
              </w:rPr>
              <w:t>ΔΡΑΣΗ</w:t>
            </w:r>
          </w:p>
        </w:tc>
        <w:tc>
          <w:tcPr>
            <w:tcW w:w="1434" w:type="dxa"/>
            <w:vAlign w:val="center"/>
          </w:tcPr>
          <w:p w:rsidR="004D1BAF" w:rsidRPr="0034394F" w:rsidRDefault="004D1BAF" w:rsidP="008D1F7B">
            <w:pPr>
              <w:jc w:val="center"/>
              <w:rPr>
                <w:rFonts w:asciiTheme="minorHAnsi" w:hAnsiTheme="minorHAnsi"/>
                <w:b/>
                <w:bCs/>
                <w:color w:val="000000"/>
              </w:rPr>
            </w:pPr>
            <w:r w:rsidRPr="0034394F">
              <w:rPr>
                <w:rFonts w:asciiTheme="minorHAnsi" w:hAnsiTheme="minorHAnsi"/>
                <w:b/>
                <w:bCs/>
                <w:color w:val="000000"/>
                <w:sz w:val="22"/>
                <w:szCs w:val="22"/>
              </w:rPr>
              <w:t>ΥΠΟ-ΔΡΑΣΗ</w:t>
            </w:r>
          </w:p>
        </w:tc>
        <w:tc>
          <w:tcPr>
            <w:tcW w:w="2410" w:type="dxa"/>
            <w:vAlign w:val="center"/>
          </w:tcPr>
          <w:p w:rsidR="004D1BAF" w:rsidRPr="0034394F" w:rsidRDefault="004D1BAF" w:rsidP="008D1F7B">
            <w:pPr>
              <w:jc w:val="center"/>
              <w:rPr>
                <w:rFonts w:asciiTheme="minorHAnsi" w:hAnsiTheme="minorHAnsi"/>
                <w:b/>
                <w:bCs/>
                <w:color w:val="000000"/>
              </w:rPr>
            </w:pPr>
            <w:r w:rsidRPr="0034394F">
              <w:rPr>
                <w:rFonts w:asciiTheme="minorHAnsi" w:hAnsiTheme="minorHAnsi"/>
                <w:b/>
                <w:bCs/>
                <w:color w:val="000000"/>
                <w:sz w:val="22"/>
                <w:szCs w:val="22"/>
              </w:rPr>
              <w:t>ΤΙΤΛΟΣ ΥΠΟΔΡΑΣΗΣ</w:t>
            </w:r>
          </w:p>
        </w:tc>
        <w:tc>
          <w:tcPr>
            <w:tcW w:w="2551" w:type="dxa"/>
            <w:vAlign w:val="center"/>
          </w:tcPr>
          <w:p w:rsidR="00774BC4" w:rsidRPr="00520EEE" w:rsidRDefault="004D1BAF" w:rsidP="008D1F7B">
            <w:pPr>
              <w:jc w:val="center"/>
              <w:rPr>
                <w:rFonts w:asciiTheme="minorHAnsi" w:hAnsiTheme="minorHAnsi"/>
                <w:b/>
                <w:bCs/>
                <w:color w:val="000000"/>
                <w:sz w:val="22"/>
                <w:szCs w:val="22"/>
              </w:rPr>
            </w:pPr>
            <w:r w:rsidRPr="00520EEE">
              <w:rPr>
                <w:rFonts w:asciiTheme="minorHAnsi" w:hAnsiTheme="minorHAnsi"/>
                <w:b/>
                <w:bCs/>
                <w:color w:val="000000"/>
                <w:sz w:val="22"/>
                <w:szCs w:val="22"/>
              </w:rPr>
              <w:t>ΔΙΚΑΙΟΥΧΟΙ</w:t>
            </w:r>
            <w:r w:rsidR="00774BC4" w:rsidRPr="00520EEE">
              <w:rPr>
                <w:rFonts w:asciiTheme="minorHAnsi" w:hAnsiTheme="minorHAnsi"/>
                <w:b/>
                <w:bCs/>
                <w:color w:val="000000"/>
                <w:sz w:val="22"/>
                <w:szCs w:val="22"/>
              </w:rPr>
              <w:t>/</w:t>
            </w:r>
          </w:p>
          <w:p w:rsidR="004D1BAF" w:rsidRPr="0034394F" w:rsidRDefault="00774BC4" w:rsidP="008D1F7B">
            <w:pPr>
              <w:jc w:val="center"/>
              <w:rPr>
                <w:rFonts w:asciiTheme="minorHAnsi" w:hAnsiTheme="minorHAnsi"/>
                <w:b/>
                <w:bCs/>
                <w:color w:val="000000"/>
              </w:rPr>
            </w:pPr>
            <w:r w:rsidRPr="00520EEE">
              <w:rPr>
                <w:rFonts w:asciiTheme="minorHAnsi" w:hAnsiTheme="minorHAnsi"/>
                <w:b/>
                <w:bCs/>
                <w:color w:val="000000"/>
                <w:sz w:val="22"/>
                <w:szCs w:val="22"/>
              </w:rPr>
              <w:t>ΜΕΓΕΘΟΣ ΕΠΙΧΕΙΡΗΣΗΣ</w:t>
            </w:r>
          </w:p>
        </w:tc>
      </w:tr>
      <w:tr w:rsidR="004D1BAF" w:rsidRPr="007C0406" w:rsidTr="00520EEE">
        <w:tc>
          <w:tcPr>
            <w:tcW w:w="2218" w:type="dxa"/>
            <w:vMerge w:val="restart"/>
            <w:vAlign w:val="center"/>
          </w:tcPr>
          <w:p w:rsidR="00774BC4" w:rsidRDefault="00774BC4" w:rsidP="008D1F7B">
            <w:pPr>
              <w:pStyle w:val="BodyText"/>
              <w:jc w:val="center"/>
              <w:rPr>
                <w:rFonts w:asciiTheme="minorHAnsi" w:hAnsiTheme="minorHAnsi" w:cstheme="minorHAnsi"/>
                <w:color w:val="000000"/>
                <w:sz w:val="22"/>
                <w:szCs w:val="22"/>
                <w:highlight w:val="yellow"/>
              </w:rPr>
            </w:pPr>
          </w:p>
          <w:p w:rsidR="00774BC4" w:rsidRDefault="00774BC4" w:rsidP="008D1F7B">
            <w:pPr>
              <w:pStyle w:val="BodyText"/>
              <w:jc w:val="center"/>
              <w:rPr>
                <w:rFonts w:asciiTheme="minorHAnsi" w:hAnsiTheme="minorHAnsi" w:cstheme="minorHAnsi"/>
                <w:color w:val="000000"/>
                <w:sz w:val="22"/>
                <w:szCs w:val="22"/>
                <w:highlight w:val="yellow"/>
              </w:rPr>
            </w:pPr>
          </w:p>
          <w:p w:rsidR="00774BC4" w:rsidRDefault="00774BC4" w:rsidP="008D1F7B">
            <w:pPr>
              <w:pStyle w:val="BodyText"/>
              <w:jc w:val="center"/>
              <w:rPr>
                <w:rFonts w:asciiTheme="minorHAnsi" w:hAnsiTheme="minorHAnsi" w:cstheme="minorHAnsi"/>
                <w:color w:val="000000"/>
                <w:sz w:val="22"/>
                <w:szCs w:val="22"/>
                <w:highlight w:val="yellow"/>
              </w:rPr>
            </w:pPr>
          </w:p>
          <w:p w:rsidR="00774BC4" w:rsidRDefault="00774BC4" w:rsidP="008D1F7B">
            <w:pPr>
              <w:pStyle w:val="BodyText"/>
              <w:jc w:val="center"/>
              <w:rPr>
                <w:rFonts w:asciiTheme="minorHAnsi" w:hAnsiTheme="minorHAnsi" w:cstheme="minorHAnsi"/>
                <w:color w:val="000000"/>
                <w:sz w:val="22"/>
                <w:szCs w:val="22"/>
                <w:highlight w:val="yellow"/>
              </w:rPr>
            </w:pPr>
          </w:p>
          <w:p w:rsidR="00774BC4" w:rsidRDefault="00774BC4" w:rsidP="008D1F7B">
            <w:pPr>
              <w:pStyle w:val="BodyText"/>
              <w:jc w:val="center"/>
              <w:rPr>
                <w:rFonts w:asciiTheme="minorHAnsi" w:hAnsiTheme="minorHAnsi" w:cstheme="minorHAnsi"/>
                <w:color w:val="000000"/>
                <w:sz w:val="22"/>
                <w:szCs w:val="22"/>
                <w:highlight w:val="yellow"/>
              </w:rPr>
            </w:pPr>
          </w:p>
          <w:p w:rsidR="00774BC4" w:rsidRDefault="00774BC4" w:rsidP="008D1F7B">
            <w:pPr>
              <w:pStyle w:val="BodyText"/>
              <w:jc w:val="center"/>
              <w:rPr>
                <w:rFonts w:asciiTheme="minorHAnsi" w:hAnsiTheme="minorHAnsi" w:cstheme="minorHAnsi"/>
                <w:color w:val="000000"/>
                <w:sz w:val="22"/>
                <w:szCs w:val="22"/>
                <w:highlight w:val="yellow"/>
              </w:rPr>
            </w:pPr>
          </w:p>
          <w:p w:rsidR="00774BC4" w:rsidRDefault="00774BC4" w:rsidP="008D1F7B">
            <w:pPr>
              <w:pStyle w:val="BodyText"/>
              <w:jc w:val="center"/>
              <w:rPr>
                <w:rFonts w:asciiTheme="minorHAnsi" w:hAnsiTheme="minorHAnsi" w:cstheme="minorHAnsi"/>
                <w:color w:val="000000"/>
                <w:sz w:val="22"/>
                <w:szCs w:val="22"/>
                <w:highlight w:val="yellow"/>
              </w:rPr>
            </w:pPr>
          </w:p>
          <w:p w:rsidR="00774BC4" w:rsidRDefault="00774BC4" w:rsidP="008D1F7B">
            <w:pPr>
              <w:pStyle w:val="BodyText"/>
              <w:jc w:val="center"/>
              <w:rPr>
                <w:rFonts w:asciiTheme="minorHAnsi" w:hAnsiTheme="minorHAnsi" w:cstheme="minorHAnsi"/>
                <w:color w:val="000000"/>
                <w:sz w:val="22"/>
                <w:szCs w:val="22"/>
                <w:highlight w:val="yellow"/>
              </w:rPr>
            </w:pPr>
          </w:p>
          <w:p w:rsidR="004D1BAF" w:rsidRPr="007C0406" w:rsidRDefault="00774BC4" w:rsidP="008D1F7B">
            <w:pPr>
              <w:pStyle w:val="BodyText"/>
              <w:jc w:val="center"/>
              <w:rPr>
                <w:rFonts w:asciiTheme="minorHAnsi" w:hAnsiTheme="minorHAnsi" w:cstheme="minorHAnsi"/>
                <w:i/>
                <w:sz w:val="22"/>
                <w:szCs w:val="22"/>
              </w:rPr>
            </w:pPr>
            <w:r w:rsidRPr="006D0A2D">
              <w:rPr>
                <w:rFonts w:asciiTheme="minorHAnsi" w:hAnsiTheme="minorHAnsi" w:cstheme="minorHAnsi"/>
                <w:color w:val="000000"/>
                <w:sz w:val="22"/>
                <w:szCs w:val="22"/>
              </w:rPr>
              <w:t>19.2.2</w:t>
            </w:r>
            <w:r w:rsidR="004D1BAF" w:rsidRPr="007C0406">
              <w:rPr>
                <w:rFonts w:asciiTheme="minorHAnsi" w:hAnsiTheme="minorHAnsi" w:cstheme="minorHAnsi"/>
                <w:color w:val="000000"/>
                <w:sz w:val="22"/>
                <w:szCs w:val="22"/>
              </w:rPr>
              <w:t xml:space="preserve">Ανάπτυξη / βελτίωση της επιχειρηματικότητας και  ανταγωνιστικότητας της </w:t>
            </w:r>
            <w:r w:rsidR="004D1BAF" w:rsidRPr="006D0A2D">
              <w:rPr>
                <w:rFonts w:asciiTheme="minorHAnsi" w:hAnsiTheme="minorHAnsi" w:cstheme="minorHAnsi"/>
                <w:color w:val="000000"/>
                <w:sz w:val="22"/>
                <w:szCs w:val="22"/>
              </w:rPr>
              <w:t>περιοχή</w:t>
            </w:r>
            <w:r w:rsidRPr="006D0A2D">
              <w:rPr>
                <w:rFonts w:asciiTheme="minorHAnsi" w:hAnsiTheme="minorHAnsi" w:cstheme="minorHAnsi"/>
                <w:color w:val="000000"/>
                <w:sz w:val="22"/>
                <w:szCs w:val="22"/>
              </w:rPr>
              <w:t>ς</w:t>
            </w:r>
            <w:r w:rsidR="004D1BAF" w:rsidRPr="007C0406">
              <w:rPr>
                <w:rFonts w:asciiTheme="minorHAnsi" w:hAnsiTheme="minorHAnsi" w:cstheme="minorHAnsi"/>
                <w:color w:val="000000"/>
                <w:sz w:val="22"/>
                <w:szCs w:val="22"/>
              </w:rPr>
              <w:t xml:space="preserve"> εφαρμογής σε εξειδικευμένους τομείς, περιοχές ή δικαιούχους</w:t>
            </w:r>
          </w:p>
        </w:tc>
        <w:tc>
          <w:tcPr>
            <w:tcW w:w="1434" w:type="dxa"/>
            <w:vAlign w:val="center"/>
          </w:tcPr>
          <w:p w:rsidR="004D1BAF" w:rsidRPr="007C0406" w:rsidRDefault="004D1BAF" w:rsidP="008D1F7B">
            <w:pPr>
              <w:pStyle w:val="BodyText"/>
              <w:jc w:val="center"/>
              <w:rPr>
                <w:rFonts w:asciiTheme="minorHAnsi" w:hAnsiTheme="minorHAnsi" w:cstheme="minorHAnsi"/>
                <w:i/>
                <w:sz w:val="22"/>
                <w:szCs w:val="22"/>
              </w:rPr>
            </w:pPr>
            <w:r w:rsidRPr="007C0406">
              <w:rPr>
                <w:rFonts w:asciiTheme="minorHAnsi" w:hAnsiTheme="minorHAnsi" w:cstheme="minorHAnsi"/>
                <w:color w:val="000000"/>
                <w:sz w:val="22"/>
                <w:szCs w:val="22"/>
              </w:rPr>
              <w:t>19.2.2.2</w:t>
            </w:r>
          </w:p>
        </w:tc>
        <w:tc>
          <w:tcPr>
            <w:tcW w:w="2410" w:type="dxa"/>
            <w:vAlign w:val="center"/>
          </w:tcPr>
          <w:p w:rsidR="004D1BAF" w:rsidRPr="007C0406" w:rsidRDefault="004D1BAF" w:rsidP="008D1F7B">
            <w:pPr>
              <w:pStyle w:val="BodyText"/>
              <w:jc w:val="center"/>
              <w:rPr>
                <w:rFonts w:asciiTheme="minorHAnsi" w:hAnsiTheme="minorHAnsi" w:cstheme="minorHAnsi"/>
                <w:i/>
                <w:sz w:val="22"/>
                <w:szCs w:val="22"/>
              </w:rPr>
            </w:pPr>
            <w:r w:rsidRPr="007C0406">
              <w:rPr>
                <w:rFonts w:asciiTheme="minorHAnsi" w:hAnsiTheme="minorHAnsi" w:cstheme="minorHAnsi"/>
                <w:color w:val="000000"/>
                <w:sz w:val="22"/>
                <w:szCs w:val="22"/>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2551" w:type="dxa"/>
            <w:vAlign w:val="center"/>
          </w:tcPr>
          <w:p w:rsidR="00437F94" w:rsidRPr="004F1788" w:rsidRDefault="008F2390" w:rsidP="00437F94">
            <w:pPr>
              <w:pStyle w:val="BodyText"/>
              <w:jc w:val="center"/>
              <w:rPr>
                <w:rFonts w:asciiTheme="minorHAnsi" w:hAnsiTheme="minorHAnsi"/>
                <w:color w:val="000000"/>
                <w:sz w:val="22"/>
                <w:szCs w:val="22"/>
              </w:rPr>
            </w:pPr>
            <w:r>
              <w:rPr>
                <w:rFonts w:asciiTheme="minorHAnsi" w:hAnsiTheme="minorHAnsi"/>
                <w:color w:val="000000"/>
                <w:sz w:val="22"/>
                <w:szCs w:val="22"/>
              </w:rPr>
              <w:t>Φυσικά ή νομικά πρόσωπα</w:t>
            </w:r>
            <w:r w:rsidR="00520EEE">
              <w:rPr>
                <w:rFonts w:asciiTheme="minorHAnsi" w:hAnsiTheme="minorHAnsi"/>
                <w:color w:val="000000"/>
                <w:sz w:val="22"/>
                <w:szCs w:val="22"/>
              </w:rPr>
              <w:t>, καθώς και υπό σύσταση επιχειρήσεις</w:t>
            </w:r>
          </w:p>
          <w:p w:rsidR="004D1BAF" w:rsidRPr="007C0406" w:rsidRDefault="00437F94" w:rsidP="00437F94">
            <w:pPr>
              <w:pStyle w:val="BodyText"/>
              <w:jc w:val="center"/>
              <w:rPr>
                <w:rFonts w:asciiTheme="minorHAnsi" w:hAnsiTheme="minorHAnsi" w:cstheme="minorHAnsi"/>
                <w:i/>
                <w:sz w:val="22"/>
                <w:szCs w:val="22"/>
              </w:rPr>
            </w:pPr>
            <w:r w:rsidRPr="00437F94">
              <w:rPr>
                <w:rFonts w:asciiTheme="minorHAnsi" w:hAnsiTheme="minorHAnsi"/>
                <w:color w:val="000000"/>
                <w:sz w:val="22"/>
                <w:szCs w:val="22"/>
              </w:rPr>
              <w:t>(πολύ μικρές και μικρές επιχειρήσεις κατά την έννοια της σύστασης 2003/361/ΕΚ της Επιτροπής)</w:t>
            </w:r>
            <w:r w:rsidR="00520EEE">
              <w:rPr>
                <w:rFonts w:asciiTheme="minorHAnsi" w:hAnsiTheme="minorHAnsi"/>
                <w:color w:val="000000"/>
                <w:sz w:val="22"/>
                <w:szCs w:val="22"/>
              </w:rPr>
              <w:t>.</w:t>
            </w:r>
          </w:p>
        </w:tc>
      </w:tr>
      <w:tr w:rsidR="004D1BAF" w:rsidRPr="007C0406" w:rsidTr="00520EEE">
        <w:tc>
          <w:tcPr>
            <w:tcW w:w="2218" w:type="dxa"/>
            <w:vMerge/>
          </w:tcPr>
          <w:p w:rsidR="004D1BAF" w:rsidRPr="007C0406" w:rsidRDefault="004D1BAF" w:rsidP="008D1F7B">
            <w:pPr>
              <w:pStyle w:val="BodyText"/>
              <w:jc w:val="center"/>
              <w:rPr>
                <w:rFonts w:asciiTheme="minorHAnsi" w:hAnsiTheme="minorHAnsi" w:cstheme="minorHAnsi"/>
                <w:i/>
                <w:sz w:val="22"/>
                <w:szCs w:val="22"/>
              </w:rPr>
            </w:pPr>
          </w:p>
        </w:tc>
        <w:tc>
          <w:tcPr>
            <w:tcW w:w="1434" w:type="dxa"/>
            <w:vAlign w:val="center"/>
          </w:tcPr>
          <w:p w:rsidR="004D1BAF" w:rsidRPr="007C0406" w:rsidRDefault="004D1BAF" w:rsidP="008D1F7B">
            <w:pPr>
              <w:pStyle w:val="BodyText"/>
              <w:jc w:val="center"/>
              <w:rPr>
                <w:rFonts w:asciiTheme="minorHAnsi" w:hAnsiTheme="minorHAnsi" w:cstheme="minorHAnsi"/>
                <w:i/>
                <w:sz w:val="22"/>
                <w:szCs w:val="22"/>
              </w:rPr>
            </w:pPr>
            <w:r w:rsidRPr="007C0406">
              <w:rPr>
                <w:rFonts w:asciiTheme="minorHAnsi" w:hAnsiTheme="minorHAnsi" w:cstheme="minorHAnsi"/>
                <w:color w:val="000000"/>
                <w:sz w:val="22"/>
                <w:szCs w:val="22"/>
              </w:rPr>
              <w:t>19.2.2.4</w:t>
            </w:r>
          </w:p>
        </w:tc>
        <w:tc>
          <w:tcPr>
            <w:tcW w:w="2410" w:type="dxa"/>
            <w:vAlign w:val="center"/>
          </w:tcPr>
          <w:p w:rsidR="004D1BAF" w:rsidRPr="007C0406" w:rsidRDefault="004D1BAF" w:rsidP="008D1F7B">
            <w:pPr>
              <w:pStyle w:val="BodyText"/>
              <w:jc w:val="center"/>
              <w:rPr>
                <w:rFonts w:asciiTheme="minorHAnsi" w:hAnsiTheme="minorHAnsi" w:cstheme="minorHAnsi"/>
                <w:i/>
                <w:sz w:val="22"/>
                <w:szCs w:val="22"/>
              </w:rPr>
            </w:pPr>
            <w:r w:rsidRPr="007C0406">
              <w:rPr>
                <w:rFonts w:asciiTheme="minorHAnsi" w:hAnsiTheme="minorHAnsi" w:cstheme="minorHAnsi"/>
                <w:color w:val="000000"/>
                <w:sz w:val="22"/>
                <w:szCs w:val="22"/>
              </w:rPr>
              <w:t>Ενίσχυση επενδύσεων στους τομείς της βιοτεχνίας, χειροτεχνίας, παραγωγής ειδών μετά την 1</w:t>
            </w:r>
            <w:r w:rsidRPr="007C0406">
              <w:rPr>
                <w:rFonts w:asciiTheme="minorHAnsi" w:hAnsiTheme="minorHAnsi" w:cstheme="minorHAnsi"/>
                <w:color w:val="000000"/>
                <w:sz w:val="22"/>
                <w:szCs w:val="22"/>
                <w:vertAlign w:val="superscript"/>
              </w:rPr>
              <w:t>η</w:t>
            </w:r>
            <w:r w:rsidRPr="007C0406">
              <w:rPr>
                <w:rFonts w:asciiTheme="minorHAnsi" w:hAnsiTheme="minorHAnsi" w:cstheme="minorHAnsi"/>
                <w:color w:val="000000"/>
                <w:sz w:val="22"/>
                <w:szCs w:val="22"/>
              </w:rPr>
              <w:t xml:space="preserve"> μεταποίηση, και του εμπορίου με σκοπό την εξυπηρέτηση ειδικών στόχων της τοπικής στρατηγικής</w:t>
            </w:r>
            <w:r w:rsidR="008F2390">
              <w:rPr>
                <w:rFonts w:asciiTheme="minorHAnsi" w:hAnsiTheme="minorHAnsi" w:cstheme="minorHAnsi"/>
                <w:color w:val="000000"/>
                <w:sz w:val="22"/>
                <w:szCs w:val="22"/>
              </w:rPr>
              <w:t>.</w:t>
            </w:r>
          </w:p>
        </w:tc>
        <w:tc>
          <w:tcPr>
            <w:tcW w:w="2551" w:type="dxa"/>
            <w:vAlign w:val="center"/>
          </w:tcPr>
          <w:p w:rsidR="00437F94" w:rsidRPr="004F1788" w:rsidRDefault="008F2390" w:rsidP="00437F94">
            <w:pPr>
              <w:pStyle w:val="BodyText"/>
              <w:jc w:val="center"/>
              <w:rPr>
                <w:rFonts w:asciiTheme="minorHAnsi" w:hAnsiTheme="minorHAnsi"/>
                <w:color w:val="000000"/>
                <w:sz w:val="22"/>
                <w:szCs w:val="22"/>
              </w:rPr>
            </w:pPr>
            <w:r>
              <w:rPr>
                <w:rFonts w:asciiTheme="minorHAnsi" w:hAnsiTheme="minorHAnsi"/>
                <w:color w:val="000000"/>
                <w:sz w:val="22"/>
                <w:szCs w:val="22"/>
              </w:rPr>
              <w:t xml:space="preserve">Φυσικά ή νομικά πρόσωπα </w:t>
            </w:r>
            <w:r w:rsidR="00520EEE">
              <w:rPr>
                <w:rFonts w:asciiTheme="minorHAnsi" w:hAnsiTheme="minorHAnsi"/>
                <w:color w:val="000000"/>
                <w:sz w:val="22"/>
                <w:szCs w:val="22"/>
              </w:rPr>
              <w:t>καθώς και υπό σύσταση επιχειρήσεις</w:t>
            </w:r>
          </w:p>
          <w:p w:rsidR="004D1BAF" w:rsidRPr="007C0406" w:rsidRDefault="00437F94" w:rsidP="00437F94">
            <w:pPr>
              <w:pStyle w:val="BodyText"/>
              <w:jc w:val="center"/>
              <w:rPr>
                <w:rFonts w:asciiTheme="minorHAnsi" w:hAnsiTheme="minorHAnsi" w:cstheme="minorHAnsi"/>
                <w:i/>
                <w:sz w:val="22"/>
                <w:szCs w:val="22"/>
              </w:rPr>
            </w:pPr>
            <w:r w:rsidRPr="00437F94">
              <w:rPr>
                <w:rFonts w:asciiTheme="minorHAnsi" w:hAnsiTheme="minorHAnsi"/>
                <w:color w:val="000000"/>
                <w:sz w:val="22"/>
                <w:szCs w:val="22"/>
              </w:rPr>
              <w:t>(πολύ μικρές και μικρές επιχειρήσεις κατά την έννοια της σύστασης 2003/361/ΕΚ της Επιτροπής)</w:t>
            </w:r>
            <w:r w:rsidR="00520EEE">
              <w:rPr>
                <w:rFonts w:asciiTheme="minorHAnsi" w:hAnsiTheme="minorHAnsi"/>
                <w:color w:val="000000"/>
                <w:sz w:val="22"/>
                <w:szCs w:val="22"/>
              </w:rPr>
              <w:t>.</w:t>
            </w:r>
          </w:p>
        </w:tc>
      </w:tr>
      <w:tr w:rsidR="004D1BAF" w:rsidRPr="007C0406" w:rsidTr="00520EEE">
        <w:trPr>
          <w:trHeight w:val="2268"/>
        </w:trPr>
        <w:tc>
          <w:tcPr>
            <w:tcW w:w="2218" w:type="dxa"/>
            <w:vMerge/>
          </w:tcPr>
          <w:p w:rsidR="004D1BAF" w:rsidRPr="007C0406" w:rsidRDefault="004D1BAF" w:rsidP="008D1F7B">
            <w:pPr>
              <w:pStyle w:val="BodyText"/>
              <w:jc w:val="center"/>
              <w:rPr>
                <w:rFonts w:asciiTheme="minorHAnsi" w:hAnsiTheme="minorHAnsi" w:cstheme="minorHAnsi"/>
                <w:i/>
                <w:sz w:val="22"/>
                <w:szCs w:val="22"/>
              </w:rPr>
            </w:pPr>
          </w:p>
        </w:tc>
        <w:tc>
          <w:tcPr>
            <w:tcW w:w="1434" w:type="dxa"/>
            <w:vAlign w:val="center"/>
          </w:tcPr>
          <w:p w:rsidR="004D1BAF" w:rsidRPr="007C0406" w:rsidRDefault="004D1BAF" w:rsidP="008D1F7B">
            <w:pPr>
              <w:pStyle w:val="BodyText"/>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19.2.2.6</w:t>
            </w:r>
          </w:p>
        </w:tc>
        <w:tc>
          <w:tcPr>
            <w:tcW w:w="2410" w:type="dxa"/>
            <w:vAlign w:val="center"/>
          </w:tcPr>
          <w:p w:rsidR="004D1BAF" w:rsidRPr="007C0406" w:rsidRDefault="004D1BAF" w:rsidP="008D1F7B">
            <w:pPr>
              <w:pStyle w:val="BodyText"/>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 xml:space="preserve">Ενίσχυση επενδύσεων οικοτεχνίας και </w:t>
            </w:r>
            <w:proofErr w:type="spellStart"/>
            <w:r w:rsidRPr="007C0406">
              <w:rPr>
                <w:rFonts w:asciiTheme="minorHAnsi" w:hAnsiTheme="minorHAnsi" w:cstheme="minorHAnsi"/>
                <w:color w:val="000000"/>
                <w:sz w:val="22"/>
                <w:szCs w:val="22"/>
              </w:rPr>
              <w:t>πολυλειτουργικών</w:t>
            </w:r>
            <w:proofErr w:type="spellEnd"/>
            <w:r w:rsidRPr="007C0406">
              <w:rPr>
                <w:rFonts w:asciiTheme="minorHAnsi" w:hAnsiTheme="minorHAnsi" w:cstheme="minorHAnsi"/>
                <w:color w:val="000000"/>
                <w:sz w:val="22"/>
                <w:szCs w:val="22"/>
              </w:rPr>
              <w:t xml:space="preserve"> αγροκτημάτων με σκοπό την εξυπηρέτηση ειδικών στόχων της τοπικής στρατηγικής.</w:t>
            </w:r>
          </w:p>
        </w:tc>
        <w:tc>
          <w:tcPr>
            <w:tcW w:w="2551" w:type="dxa"/>
            <w:vAlign w:val="center"/>
          </w:tcPr>
          <w:p w:rsidR="00520EEE" w:rsidRPr="00520EEE" w:rsidRDefault="00520EEE" w:rsidP="0075317C">
            <w:pPr>
              <w:autoSpaceDE w:val="0"/>
              <w:autoSpaceDN w:val="0"/>
              <w:adjustRightInd w:val="0"/>
              <w:jc w:val="center"/>
              <w:rPr>
                <w:rFonts w:asciiTheme="minorHAnsi" w:hAnsiTheme="minorHAnsi"/>
                <w:color w:val="000000"/>
                <w:sz w:val="22"/>
                <w:szCs w:val="22"/>
              </w:rPr>
            </w:pPr>
            <w:r>
              <w:rPr>
                <w:rFonts w:asciiTheme="minorHAnsi" w:hAnsiTheme="minorHAnsi"/>
                <w:color w:val="000000"/>
                <w:sz w:val="22"/>
                <w:szCs w:val="22"/>
              </w:rPr>
              <w:t>Φυσικά ή νομικ</w:t>
            </w:r>
            <w:r w:rsidR="00B104B0">
              <w:rPr>
                <w:rFonts w:asciiTheme="minorHAnsi" w:hAnsiTheme="minorHAnsi"/>
                <w:color w:val="000000"/>
                <w:sz w:val="22"/>
                <w:szCs w:val="22"/>
              </w:rPr>
              <w:t>ά πρόσωπα</w:t>
            </w:r>
            <w:r>
              <w:rPr>
                <w:rFonts w:asciiTheme="minorHAnsi" w:hAnsiTheme="minorHAnsi"/>
                <w:color w:val="000000"/>
                <w:sz w:val="22"/>
                <w:szCs w:val="22"/>
              </w:rPr>
              <w:t xml:space="preserve">, καθώς και υπό σύσταση επιχειρήσεις, </w:t>
            </w:r>
            <w:r>
              <w:rPr>
                <w:color w:val="000000"/>
                <w:sz w:val="18"/>
                <w:szCs w:val="18"/>
              </w:rPr>
              <w:t xml:space="preserve">σε </w:t>
            </w:r>
            <w:r w:rsidRPr="00520EEE">
              <w:rPr>
                <w:rFonts w:asciiTheme="minorHAnsi" w:hAnsiTheme="minorHAnsi"/>
                <w:color w:val="000000"/>
                <w:sz w:val="22"/>
                <w:szCs w:val="22"/>
              </w:rPr>
              <w:t>εφαρμογή του</w:t>
            </w:r>
          </w:p>
          <w:p w:rsidR="00520EEE" w:rsidRPr="00520EEE" w:rsidRDefault="00520EEE" w:rsidP="0075317C">
            <w:pPr>
              <w:autoSpaceDE w:val="0"/>
              <w:autoSpaceDN w:val="0"/>
              <w:adjustRightInd w:val="0"/>
              <w:jc w:val="center"/>
              <w:rPr>
                <w:rFonts w:asciiTheme="minorHAnsi" w:hAnsiTheme="minorHAnsi"/>
                <w:color w:val="000000"/>
                <w:sz w:val="22"/>
                <w:szCs w:val="22"/>
              </w:rPr>
            </w:pPr>
            <w:r w:rsidRPr="00520EEE">
              <w:rPr>
                <w:rFonts w:asciiTheme="minorHAnsi" w:hAnsiTheme="minorHAnsi"/>
                <w:color w:val="000000"/>
                <w:sz w:val="22"/>
                <w:szCs w:val="22"/>
              </w:rPr>
              <w:t>Ν. 4912/ 15 για την</w:t>
            </w:r>
          </w:p>
          <w:p w:rsidR="004D1BAF" w:rsidRPr="00520EEE" w:rsidRDefault="00520EEE" w:rsidP="008F2390">
            <w:pPr>
              <w:autoSpaceDE w:val="0"/>
              <w:autoSpaceDN w:val="0"/>
              <w:adjustRightInd w:val="0"/>
              <w:jc w:val="center"/>
              <w:rPr>
                <w:rFonts w:asciiTheme="minorHAnsi" w:hAnsiTheme="minorHAnsi"/>
                <w:color w:val="000000"/>
                <w:sz w:val="22"/>
                <w:szCs w:val="22"/>
              </w:rPr>
            </w:pPr>
            <w:r>
              <w:rPr>
                <w:rFonts w:asciiTheme="minorHAnsi" w:hAnsiTheme="minorHAnsi"/>
                <w:color w:val="000000"/>
                <w:sz w:val="22"/>
                <w:szCs w:val="22"/>
              </w:rPr>
              <w:t>οικοτεχνί</w:t>
            </w:r>
            <w:r w:rsidRPr="00520EEE">
              <w:rPr>
                <w:rFonts w:asciiTheme="minorHAnsi" w:hAnsiTheme="minorHAnsi"/>
                <w:color w:val="000000"/>
                <w:sz w:val="22"/>
                <w:szCs w:val="22"/>
              </w:rPr>
              <w:t xml:space="preserve">α και του άρθρου 3 </w:t>
            </w:r>
            <w:r>
              <w:rPr>
                <w:rFonts w:asciiTheme="minorHAnsi" w:hAnsiTheme="minorHAnsi"/>
                <w:color w:val="000000"/>
                <w:sz w:val="22"/>
                <w:szCs w:val="22"/>
              </w:rPr>
              <w:t xml:space="preserve">της </w:t>
            </w:r>
            <w:r w:rsidRPr="00520EEE">
              <w:rPr>
                <w:rFonts w:asciiTheme="minorHAnsi" w:hAnsiTheme="minorHAnsi"/>
                <w:color w:val="000000"/>
                <w:sz w:val="22"/>
                <w:szCs w:val="22"/>
              </w:rPr>
              <w:t>ΚΥΑ543/34450/24.3.2017για τα αγροκτήματα</w:t>
            </w:r>
            <w:r w:rsidR="00437F94" w:rsidRPr="00437F94">
              <w:rPr>
                <w:rFonts w:asciiTheme="minorHAnsi" w:hAnsiTheme="minorHAnsi"/>
                <w:color w:val="000000"/>
                <w:sz w:val="22"/>
                <w:szCs w:val="22"/>
              </w:rPr>
              <w:t>(πολύ μικρές και μικρές επιχειρήσεις κατά την έννοια της σύστασης 2003/361/ΕΚ της Επιτροπής)</w:t>
            </w:r>
          </w:p>
        </w:tc>
      </w:tr>
      <w:tr w:rsidR="004D1BAF" w:rsidRPr="007C0406" w:rsidTr="00520EEE">
        <w:trPr>
          <w:trHeight w:val="2662"/>
        </w:trPr>
        <w:tc>
          <w:tcPr>
            <w:tcW w:w="2218" w:type="dxa"/>
            <w:vMerge w:val="restart"/>
            <w:vAlign w:val="center"/>
          </w:tcPr>
          <w:p w:rsidR="004D1BAF" w:rsidRPr="007C0406" w:rsidRDefault="00774BC4" w:rsidP="008D1F7B">
            <w:pPr>
              <w:pStyle w:val="BodyText"/>
              <w:jc w:val="center"/>
              <w:rPr>
                <w:rFonts w:asciiTheme="minorHAnsi" w:hAnsiTheme="minorHAnsi" w:cstheme="minorHAnsi"/>
                <w:color w:val="000000"/>
                <w:sz w:val="22"/>
                <w:szCs w:val="22"/>
              </w:rPr>
            </w:pPr>
            <w:r w:rsidRPr="006D0A2D">
              <w:rPr>
                <w:rFonts w:asciiTheme="minorHAnsi" w:hAnsiTheme="minorHAnsi" w:cstheme="minorHAnsi"/>
                <w:color w:val="000000"/>
                <w:sz w:val="22"/>
                <w:szCs w:val="22"/>
              </w:rPr>
              <w:lastRenderedPageBreak/>
              <w:t>19.2.3</w:t>
            </w:r>
            <w:r w:rsidR="004D1BAF" w:rsidRPr="007C0406">
              <w:rPr>
                <w:rFonts w:asciiTheme="minorHAnsi" w:hAnsiTheme="minorHAnsi" w:cstheme="minorHAnsi"/>
                <w:color w:val="000000"/>
                <w:sz w:val="22"/>
                <w:szCs w:val="22"/>
              </w:rPr>
              <w:t xml:space="preserve">Οριζόντια ενίσχυση στην ανάπτυξη /  βελτίωση της επιχειρηματικότητας και ανταγωνιστικότητας </w:t>
            </w:r>
            <w:r w:rsidR="004D1BAF" w:rsidRPr="006D0A2D">
              <w:rPr>
                <w:rFonts w:asciiTheme="minorHAnsi" w:hAnsiTheme="minorHAnsi" w:cstheme="minorHAnsi"/>
                <w:color w:val="000000"/>
                <w:sz w:val="22"/>
                <w:szCs w:val="22"/>
              </w:rPr>
              <w:t>της περιοχή</w:t>
            </w:r>
            <w:r w:rsidRPr="006D0A2D">
              <w:rPr>
                <w:rFonts w:asciiTheme="minorHAnsi" w:hAnsiTheme="minorHAnsi" w:cstheme="minorHAnsi"/>
                <w:color w:val="000000"/>
                <w:sz w:val="22"/>
                <w:szCs w:val="22"/>
              </w:rPr>
              <w:t>ς</w:t>
            </w:r>
            <w:r w:rsidR="004D1BAF" w:rsidRPr="007C0406">
              <w:rPr>
                <w:rFonts w:asciiTheme="minorHAnsi" w:hAnsiTheme="minorHAnsi" w:cstheme="minorHAnsi"/>
                <w:color w:val="000000"/>
                <w:sz w:val="22"/>
                <w:szCs w:val="22"/>
              </w:rPr>
              <w:t xml:space="preserve"> εφαρμογής</w:t>
            </w:r>
          </w:p>
        </w:tc>
        <w:tc>
          <w:tcPr>
            <w:tcW w:w="1434" w:type="dxa"/>
            <w:vAlign w:val="center"/>
          </w:tcPr>
          <w:p w:rsidR="004D1BAF" w:rsidRPr="007C0406" w:rsidRDefault="004D1BAF" w:rsidP="008D1F7B">
            <w:pPr>
              <w:pStyle w:val="BodyText"/>
              <w:jc w:val="center"/>
              <w:rPr>
                <w:rFonts w:asciiTheme="minorHAnsi" w:hAnsiTheme="minorHAnsi" w:cstheme="minorHAnsi"/>
                <w:color w:val="000000"/>
                <w:sz w:val="22"/>
                <w:szCs w:val="22"/>
              </w:rPr>
            </w:pPr>
            <w:r>
              <w:rPr>
                <w:rFonts w:asciiTheme="minorHAnsi" w:hAnsiTheme="minorHAnsi" w:cstheme="minorHAnsi"/>
                <w:color w:val="000000"/>
                <w:sz w:val="22"/>
                <w:szCs w:val="22"/>
              </w:rPr>
              <w:t>19.2.</w:t>
            </w:r>
            <w:r>
              <w:rPr>
                <w:rFonts w:asciiTheme="minorHAnsi" w:hAnsiTheme="minorHAnsi" w:cstheme="minorHAnsi"/>
                <w:color w:val="000000"/>
                <w:sz w:val="22"/>
                <w:szCs w:val="22"/>
                <w:lang w:val="en-US"/>
              </w:rPr>
              <w:t>3</w:t>
            </w:r>
            <w:r w:rsidRPr="007C0406">
              <w:rPr>
                <w:rFonts w:asciiTheme="minorHAnsi" w:hAnsiTheme="minorHAnsi" w:cstheme="minorHAnsi"/>
                <w:color w:val="000000"/>
                <w:sz w:val="22"/>
                <w:szCs w:val="22"/>
              </w:rPr>
              <w:t>.1</w:t>
            </w:r>
          </w:p>
        </w:tc>
        <w:tc>
          <w:tcPr>
            <w:tcW w:w="2410" w:type="dxa"/>
            <w:vAlign w:val="center"/>
          </w:tcPr>
          <w:p w:rsidR="004D1BAF" w:rsidRPr="000622CC" w:rsidRDefault="004D1BAF" w:rsidP="008D1F7B">
            <w:pPr>
              <w:pStyle w:val="BodyText"/>
              <w:jc w:val="center"/>
              <w:rPr>
                <w:rFonts w:asciiTheme="minorHAnsi" w:hAnsiTheme="minorHAnsi" w:cstheme="minorHAnsi"/>
                <w:color w:val="000000"/>
                <w:sz w:val="22"/>
                <w:szCs w:val="22"/>
              </w:rPr>
            </w:pPr>
            <w:r w:rsidRPr="000622CC">
              <w:rPr>
                <w:rFonts w:asciiTheme="minorHAnsi" w:hAnsiTheme="minorHAnsi" w:cstheme="minorHAnsi"/>
                <w:color w:val="000000"/>
                <w:sz w:val="22"/>
                <w:szCs w:val="22"/>
              </w:rPr>
              <w:t xml:space="preserve">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w:t>
            </w:r>
            <w:r w:rsidRPr="006D0A2D">
              <w:rPr>
                <w:rFonts w:asciiTheme="minorHAnsi" w:hAnsiTheme="minorHAnsi" w:cstheme="minorHAnsi"/>
                <w:color w:val="000000"/>
                <w:sz w:val="22"/>
                <w:szCs w:val="22"/>
              </w:rPr>
              <w:t>στρατηγικής</w:t>
            </w:r>
            <w:r w:rsidR="00774BC4" w:rsidRPr="006D0A2D">
              <w:rPr>
                <w:rFonts w:asciiTheme="minorHAnsi" w:hAnsiTheme="minorHAnsi" w:cstheme="minorHAnsi"/>
                <w:color w:val="000000"/>
                <w:sz w:val="22"/>
                <w:szCs w:val="22"/>
              </w:rPr>
              <w:t>.</w:t>
            </w:r>
          </w:p>
        </w:tc>
        <w:tc>
          <w:tcPr>
            <w:tcW w:w="2551" w:type="dxa"/>
            <w:vAlign w:val="center"/>
          </w:tcPr>
          <w:p w:rsidR="00437F94" w:rsidRPr="004F1788" w:rsidRDefault="008F2390" w:rsidP="00437F94">
            <w:pPr>
              <w:pStyle w:val="BodyText"/>
              <w:jc w:val="center"/>
              <w:rPr>
                <w:rFonts w:asciiTheme="minorHAnsi" w:hAnsiTheme="minorHAnsi"/>
                <w:color w:val="000000"/>
                <w:sz w:val="22"/>
                <w:szCs w:val="22"/>
              </w:rPr>
            </w:pPr>
            <w:r>
              <w:rPr>
                <w:rFonts w:asciiTheme="minorHAnsi" w:hAnsiTheme="minorHAnsi"/>
                <w:color w:val="000000"/>
                <w:sz w:val="22"/>
                <w:szCs w:val="22"/>
              </w:rPr>
              <w:t xml:space="preserve">Φυσικά ή νομικά πρόσωπα </w:t>
            </w:r>
            <w:r w:rsidR="0075317C">
              <w:rPr>
                <w:rFonts w:asciiTheme="minorHAnsi" w:hAnsiTheme="minorHAnsi"/>
                <w:color w:val="000000"/>
                <w:sz w:val="22"/>
                <w:szCs w:val="22"/>
              </w:rPr>
              <w:t>καθώς και υπό σύσταση επιχειρήσεις</w:t>
            </w:r>
          </w:p>
          <w:p w:rsidR="004D1BAF" w:rsidRPr="00433143" w:rsidRDefault="00437F94" w:rsidP="00437F94">
            <w:pPr>
              <w:pStyle w:val="BodyText"/>
              <w:jc w:val="center"/>
              <w:rPr>
                <w:rFonts w:asciiTheme="minorHAnsi" w:hAnsiTheme="minorHAnsi" w:cstheme="minorHAnsi"/>
                <w:i/>
                <w:sz w:val="22"/>
                <w:szCs w:val="22"/>
              </w:rPr>
            </w:pPr>
            <w:r w:rsidRPr="00437F94">
              <w:rPr>
                <w:rFonts w:asciiTheme="minorHAnsi" w:hAnsiTheme="minorHAnsi"/>
                <w:color w:val="000000"/>
                <w:sz w:val="22"/>
                <w:szCs w:val="22"/>
              </w:rPr>
              <w:t>(πολύ μικρές και μικρές επιχειρήσεις κατά την έννοια της σύστασης 2003/361/ΕΚ της Επιτροπής)</w:t>
            </w:r>
            <w:r w:rsidR="0075317C">
              <w:rPr>
                <w:rFonts w:asciiTheme="minorHAnsi" w:hAnsiTheme="minorHAnsi"/>
                <w:color w:val="000000"/>
                <w:sz w:val="22"/>
                <w:szCs w:val="22"/>
              </w:rPr>
              <w:t>.</w:t>
            </w:r>
          </w:p>
        </w:tc>
      </w:tr>
      <w:tr w:rsidR="004D1BAF" w:rsidRPr="007C0406" w:rsidTr="00520EEE">
        <w:trPr>
          <w:trHeight w:val="2662"/>
        </w:trPr>
        <w:tc>
          <w:tcPr>
            <w:tcW w:w="2218" w:type="dxa"/>
            <w:vMerge/>
            <w:vAlign w:val="center"/>
          </w:tcPr>
          <w:p w:rsidR="004D1BAF" w:rsidRPr="007C0406" w:rsidRDefault="004D1BAF" w:rsidP="008D1F7B">
            <w:pPr>
              <w:pStyle w:val="BodyText"/>
              <w:jc w:val="center"/>
              <w:rPr>
                <w:rFonts w:asciiTheme="minorHAnsi" w:hAnsiTheme="minorHAnsi" w:cstheme="minorHAnsi"/>
                <w:color w:val="000000"/>
                <w:sz w:val="22"/>
                <w:szCs w:val="22"/>
              </w:rPr>
            </w:pPr>
          </w:p>
        </w:tc>
        <w:tc>
          <w:tcPr>
            <w:tcW w:w="1434" w:type="dxa"/>
            <w:vAlign w:val="center"/>
          </w:tcPr>
          <w:p w:rsidR="004D1BAF" w:rsidRPr="007C0406" w:rsidRDefault="004D1BAF" w:rsidP="008D1F7B">
            <w:pPr>
              <w:pStyle w:val="BodyText"/>
              <w:jc w:val="center"/>
              <w:rPr>
                <w:rFonts w:asciiTheme="minorHAnsi" w:hAnsiTheme="minorHAnsi" w:cstheme="minorHAnsi"/>
                <w:color w:val="000000"/>
                <w:sz w:val="22"/>
                <w:szCs w:val="22"/>
              </w:rPr>
            </w:pPr>
            <w:r w:rsidRPr="002F3EC5">
              <w:rPr>
                <w:rFonts w:asciiTheme="minorHAnsi" w:hAnsiTheme="minorHAnsi" w:cstheme="minorHAnsi"/>
                <w:color w:val="000000"/>
                <w:sz w:val="22"/>
                <w:szCs w:val="22"/>
              </w:rPr>
              <w:t>19.2.3.3</w:t>
            </w:r>
          </w:p>
        </w:tc>
        <w:tc>
          <w:tcPr>
            <w:tcW w:w="2410" w:type="dxa"/>
            <w:vAlign w:val="center"/>
          </w:tcPr>
          <w:p w:rsidR="004D1BAF" w:rsidRPr="007C0406" w:rsidRDefault="004D1BAF" w:rsidP="008D1F7B">
            <w:pPr>
              <w:pStyle w:val="BodyText"/>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Οριζόντια εφαρμογή ενίσχυσης επενδύσεων στον τομέα του τουρισμού με σκοπό την εξυπηρέτηση των στόχων της τοπικής στρατηγικής.</w:t>
            </w:r>
          </w:p>
        </w:tc>
        <w:tc>
          <w:tcPr>
            <w:tcW w:w="2551" w:type="dxa"/>
            <w:vAlign w:val="center"/>
          </w:tcPr>
          <w:p w:rsidR="00437F94" w:rsidRPr="004F1788" w:rsidRDefault="008F2390" w:rsidP="00437F94">
            <w:pPr>
              <w:pStyle w:val="BodyText"/>
              <w:jc w:val="center"/>
              <w:rPr>
                <w:rFonts w:asciiTheme="minorHAnsi" w:hAnsiTheme="minorHAnsi"/>
                <w:color w:val="000000"/>
                <w:sz w:val="22"/>
                <w:szCs w:val="22"/>
              </w:rPr>
            </w:pPr>
            <w:r>
              <w:rPr>
                <w:rFonts w:asciiTheme="minorHAnsi" w:hAnsiTheme="minorHAnsi"/>
                <w:color w:val="000000"/>
                <w:sz w:val="22"/>
                <w:szCs w:val="22"/>
              </w:rPr>
              <w:t xml:space="preserve">Φυσικά ή νομικά πρόσωπα </w:t>
            </w:r>
            <w:r w:rsidR="002F3EC5">
              <w:rPr>
                <w:rFonts w:asciiTheme="minorHAnsi" w:hAnsiTheme="minorHAnsi"/>
                <w:color w:val="000000"/>
                <w:sz w:val="22"/>
                <w:szCs w:val="22"/>
              </w:rPr>
              <w:t>καθώς και υπό σύσταση επιχειρήσει</w:t>
            </w:r>
            <w:r w:rsidR="002F3EC5" w:rsidRPr="002F3EC5">
              <w:rPr>
                <w:rFonts w:asciiTheme="minorHAnsi" w:hAnsiTheme="minorHAnsi"/>
                <w:color w:val="000000"/>
                <w:sz w:val="22"/>
                <w:szCs w:val="22"/>
              </w:rPr>
              <w:t>ς</w:t>
            </w:r>
          </w:p>
          <w:p w:rsidR="004D1BAF" w:rsidRPr="004D1BAF" w:rsidRDefault="00437F94" w:rsidP="00437F94">
            <w:pPr>
              <w:pStyle w:val="BodyText"/>
              <w:jc w:val="center"/>
              <w:rPr>
                <w:rFonts w:asciiTheme="minorHAnsi" w:hAnsiTheme="minorHAnsi" w:cstheme="minorHAnsi"/>
                <w:i/>
                <w:sz w:val="22"/>
                <w:szCs w:val="22"/>
              </w:rPr>
            </w:pPr>
            <w:r w:rsidRPr="00437F94">
              <w:rPr>
                <w:rFonts w:asciiTheme="minorHAnsi" w:hAnsiTheme="minorHAnsi"/>
                <w:color w:val="000000"/>
                <w:sz w:val="22"/>
                <w:szCs w:val="22"/>
              </w:rPr>
              <w:t>(πολύ μικρές και μικρές επιχειρήσεις κατά την έννοια της σύστασης 2003/361/ΕΚ της Επιτροπής)</w:t>
            </w:r>
            <w:r w:rsidR="00774BC4" w:rsidRPr="002F3EC5">
              <w:rPr>
                <w:rFonts w:asciiTheme="minorHAnsi" w:hAnsiTheme="minorHAnsi"/>
                <w:color w:val="000000"/>
                <w:sz w:val="22"/>
                <w:szCs w:val="22"/>
              </w:rPr>
              <w:t>.</w:t>
            </w:r>
          </w:p>
        </w:tc>
      </w:tr>
      <w:tr w:rsidR="004D1BAF" w:rsidRPr="007C0406" w:rsidTr="00520EEE">
        <w:tc>
          <w:tcPr>
            <w:tcW w:w="2218" w:type="dxa"/>
            <w:vAlign w:val="center"/>
          </w:tcPr>
          <w:p w:rsidR="004D1BAF" w:rsidRPr="007C0406" w:rsidRDefault="00CF09A7" w:rsidP="008D1F7B">
            <w:pPr>
              <w:pStyle w:val="BodyText"/>
              <w:jc w:val="center"/>
              <w:rPr>
                <w:rFonts w:asciiTheme="minorHAnsi" w:hAnsiTheme="minorHAnsi" w:cstheme="minorHAnsi"/>
                <w:i/>
                <w:sz w:val="22"/>
                <w:szCs w:val="22"/>
              </w:rPr>
            </w:pPr>
            <w:r w:rsidRPr="006D0A2D">
              <w:rPr>
                <w:rFonts w:asciiTheme="minorHAnsi" w:hAnsiTheme="minorHAnsi" w:cstheme="minorHAnsi"/>
                <w:color w:val="000000"/>
                <w:sz w:val="22"/>
                <w:szCs w:val="22"/>
              </w:rPr>
              <w:t>19.2.7</w:t>
            </w:r>
            <w:r w:rsidR="004D1BAF" w:rsidRPr="007C0406">
              <w:rPr>
                <w:rFonts w:asciiTheme="minorHAnsi" w:hAnsiTheme="minorHAnsi" w:cstheme="minorHAnsi"/>
                <w:color w:val="000000"/>
                <w:sz w:val="22"/>
                <w:szCs w:val="22"/>
              </w:rPr>
              <w:t>Συνεργασία μεταξύ διαφορετικών παραγόντων</w:t>
            </w:r>
          </w:p>
        </w:tc>
        <w:tc>
          <w:tcPr>
            <w:tcW w:w="1434" w:type="dxa"/>
            <w:vAlign w:val="center"/>
          </w:tcPr>
          <w:p w:rsidR="004D1BAF" w:rsidRPr="007C0406" w:rsidRDefault="004D1BAF" w:rsidP="008D1F7B">
            <w:pPr>
              <w:pStyle w:val="BodyText"/>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19.2.7.3</w:t>
            </w:r>
          </w:p>
        </w:tc>
        <w:tc>
          <w:tcPr>
            <w:tcW w:w="2410" w:type="dxa"/>
            <w:vAlign w:val="center"/>
          </w:tcPr>
          <w:p w:rsidR="004D1BAF" w:rsidRPr="007C0406" w:rsidRDefault="004D1BAF" w:rsidP="008D1F7B">
            <w:pPr>
              <w:pStyle w:val="BodyText"/>
              <w:jc w:val="center"/>
              <w:rPr>
                <w:rFonts w:asciiTheme="minorHAnsi" w:hAnsiTheme="minorHAnsi" w:cstheme="minorHAnsi"/>
                <w:color w:val="000000"/>
                <w:sz w:val="22"/>
                <w:szCs w:val="22"/>
              </w:rPr>
            </w:pPr>
            <w:r w:rsidRPr="007C0406">
              <w:rPr>
                <w:rFonts w:asciiTheme="minorHAnsi" w:hAnsiTheme="minorHAnsi" w:cstheme="minorHAnsi"/>
                <w:color w:val="000000"/>
                <w:sz w:val="22"/>
                <w:szCs w:val="22"/>
              </w:rPr>
              <w:t xml:space="preserve">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w:t>
            </w:r>
            <w:proofErr w:type="spellStart"/>
            <w:r w:rsidRPr="006D0A2D">
              <w:rPr>
                <w:rFonts w:asciiTheme="minorHAnsi" w:hAnsiTheme="minorHAnsi" w:cstheme="minorHAnsi"/>
                <w:color w:val="000000"/>
                <w:sz w:val="22"/>
                <w:szCs w:val="22"/>
              </w:rPr>
              <w:t>αγροτουρισμό</w:t>
            </w:r>
            <w:proofErr w:type="spellEnd"/>
            <w:r w:rsidR="00CF09A7" w:rsidRPr="006D0A2D">
              <w:rPr>
                <w:rFonts w:asciiTheme="minorHAnsi" w:hAnsiTheme="minorHAnsi" w:cstheme="minorHAnsi"/>
                <w:color w:val="000000"/>
                <w:sz w:val="22"/>
                <w:szCs w:val="22"/>
              </w:rPr>
              <w:t>.</w:t>
            </w:r>
          </w:p>
        </w:tc>
        <w:tc>
          <w:tcPr>
            <w:tcW w:w="2551" w:type="dxa"/>
            <w:vAlign w:val="center"/>
          </w:tcPr>
          <w:p w:rsidR="004D1BAF" w:rsidRPr="007C0406" w:rsidRDefault="008F2390" w:rsidP="008D1F7B">
            <w:pPr>
              <w:pStyle w:val="BodyText"/>
              <w:jc w:val="center"/>
              <w:rPr>
                <w:rFonts w:asciiTheme="minorHAnsi" w:hAnsiTheme="minorHAnsi" w:cstheme="minorHAnsi"/>
                <w:i/>
                <w:sz w:val="22"/>
                <w:szCs w:val="22"/>
              </w:rPr>
            </w:pPr>
            <w:r>
              <w:rPr>
                <w:rFonts w:asciiTheme="minorHAnsi" w:hAnsiTheme="minorHAnsi"/>
                <w:color w:val="000000"/>
                <w:sz w:val="22"/>
                <w:szCs w:val="22"/>
              </w:rPr>
              <w:t>Φυσικά ή νομικά πρόσωπα (</w:t>
            </w:r>
            <w:r w:rsidR="0075317C">
              <w:rPr>
                <w:rFonts w:asciiTheme="minorHAnsi" w:hAnsiTheme="minorHAnsi"/>
                <w:color w:val="000000"/>
                <w:sz w:val="22"/>
                <w:szCs w:val="22"/>
              </w:rPr>
              <w:t>π</w:t>
            </w:r>
            <w:r w:rsidR="0075317C" w:rsidRPr="0034394F">
              <w:rPr>
                <w:rFonts w:asciiTheme="minorHAnsi" w:hAnsiTheme="minorHAnsi"/>
                <w:color w:val="000000"/>
                <w:sz w:val="22"/>
                <w:szCs w:val="22"/>
              </w:rPr>
              <w:t xml:space="preserve">ολύ μικρές και μικρές επιχειρήσεις κατά την έννοια της σύστασης 2003/361/ΕΚ της </w:t>
            </w:r>
            <w:r w:rsidR="0075317C" w:rsidRPr="006D0A2D">
              <w:rPr>
                <w:rFonts w:asciiTheme="minorHAnsi" w:hAnsiTheme="minorHAnsi"/>
                <w:color w:val="000000"/>
                <w:sz w:val="22"/>
                <w:szCs w:val="22"/>
              </w:rPr>
              <w:t>Επιτροπής</w:t>
            </w:r>
            <w:r w:rsidR="0075317C">
              <w:rPr>
                <w:rFonts w:asciiTheme="minorHAnsi" w:hAnsiTheme="minorHAnsi"/>
                <w:color w:val="000000"/>
                <w:sz w:val="22"/>
                <w:szCs w:val="22"/>
              </w:rPr>
              <w:t xml:space="preserve">), καθώς και υπό σύσταση </w:t>
            </w:r>
            <w:proofErr w:type="spellStart"/>
            <w:r w:rsidR="0075317C">
              <w:rPr>
                <w:rFonts w:asciiTheme="minorHAnsi" w:hAnsiTheme="minorHAnsi"/>
                <w:color w:val="000000"/>
                <w:sz w:val="22"/>
                <w:szCs w:val="22"/>
              </w:rPr>
              <w:t>επιχειρήσεις.</w:t>
            </w:r>
            <w:r w:rsidR="002F3EC5" w:rsidRPr="002F3EC5">
              <w:rPr>
                <w:rFonts w:asciiTheme="minorHAnsi" w:hAnsiTheme="minorHAnsi" w:cstheme="minorHAnsi"/>
                <w:sz w:val="22"/>
                <w:szCs w:val="22"/>
              </w:rPr>
              <w:t>Συνεργατικά</w:t>
            </w:r>
            <w:proofErr w:type="spellEnd"/>
            <w:r w:rsidR="002F3EC5" w:rsidRPr="002F3EC5">
              <w:rPr>
                <w:rFonts w:asciiTheme="minorHAnsi" w:hAnsiTheme="minorHAnsi" w:cstheme="minorHAnsi"/>
                <w:sz w:val="22"/>
                <w:szCs w:val="22"/>
              </w:rPr>
              <w:t xml:space="preserve"> σχήματα φορέων, τα οποία θα απαρτίζονται από τουλάχιστον 2 φορείς (επιχειρήσεις ομοειδών ή συμπληρωματικών προϊόντων).Τα συνεργατικά </w:t>
            </w:r>
            <w:proofErr w:type="spellStart"/>
            <w:r w:rsidR="002F3EC5" w:rsidRPr="002F3EC5">
              <w:rPr>
                <w:rFonts w:asciiTheme="minorHAnsi" w:hAnsiTheme="minorHAnsi" w:cstheme="minorHAnsi"/>
                <w:sz w:val="22"/>
                <w:szCs w:val="22"/>
              </w:rPr>
              <w:t>σχήματαπρέπει</w:t>
            </w:r>
            <w:proofErr w:type="spellEnd"/>
            <w:r w:rsidR="002F3EC5" w:rsidRPr="002F3EC5">
              <w:rPr>
                <w:rFonts w:asciiTheme="minorHAnsi" w:hAnsiTheme="minorHAnsi" w:cstheme="minorHAnsi"/>
                <w:sz w:val="22"/>
                <w:szCs w:val="22"/>
              </w:rPr>
              <w:t xml:space="preserve"> να έχουν  νομική υπόσταση ή να ορίζονται  από συμφωνητικό σύμπραξης/συνεργασίας που θα καθορίζει τη μορφή και λειτουργία τους, εσωτερικό κανονισμό λειτουργίας και να έχει οριστεί ο επικεφαλής εταίρος.</w:t>
            </w:r>
          </w:p>
        </w:tc>
      </w:tr>
    </w:tbl>
    <w:p w:rsidR="009F4FAB" w:rsidRPr="007C0406" w:rsidRDefault="009F4FAB" w:rsidP="009F4FAB">
      <w:pPr>
        <w:jc w:val="both"/>
        <w:rPr>
          <w:rFonts w:asciiTheme="minorHAnsi" w:hAnsiTheme="minorHAnsi" w:cstheme="minorHAnsi"/>
          <w:sz w:val="22"/>
          <w:szCs w:val="22"/>
        </w:rPr>
      </w:pPr>
      <w:r w:rsidRPr="007C0406">
        <w:rPr>
          <w:rFonts w:asciiTheme="minorHAnsi" w:hAnsiTheme="minorHAnsi" w:cstheme="minorHAnsi"/>
          <w:sz w:val="22"/>
          <w:szCs w:val="22"/>
        </w:rPr>
        <w:t>Γενικότερα οι δικαιούχοι δύναται να είναι:</w:t>
      </w:r>
    </w:p>
    <w:p w:rsidR="009F4FAB" w:rsidRPr="007C0406" w:rsidRDefault="009F4FAB" w:rsidP="009F4FAB">
      <w:pPr>
        <w:jc w:val="both"/>
        <w:rPr>
          <w:rFonts w:asciiTheme="minorHAnsi" w:hAnsiTheme="minorHAnsi" w:cstheme="minorHAnsi"/>
          <w:sz w:val="22"/>
          <w:szCs w:val="22"/>
        </w:rPr>
      </w:pPr>
    </w:p>
    <w:p w:rsidR="00DC0942" w:rsidRPr="007C0406" w:rsidRDefault="009F4FAB" w:rsidP="009F4FAB">
      <w:pPr>
        <w:pStyle w:val="ListParagraph"/>
        <w:tabs>
          <w:tab w:val="left" w:pos="426"/>
        </w:tabs>
        <w:ind w:left="426" w:hanging="426"/>
        <w:jc w:val="both"/>
        <w:rPr>
          <w:rFonts w:asciiTheme="minorHAnsi" w:hAnsiTheme="minorHAnsi" w:cstheme="minorHAnsi"/>
        </w:rPr>
      </w:pPr>
      <w:r w:rsidRPr="007C0406">
        <w:rPr>
          <w:rFonts w:asciiTheme="minorHAnsi" w:hAnsiTheme="minorHAnsi" w:cstheme="minorHAnsi"/>
        </w:rPr>
        <w:lastRenderedPageBreak/>
        <w:t>α.</w:t>
      </w:r>
      <w:r w:rsidRPr="007C0406">
        <w:rPr>
          <w:rFonts w:asciiTheme="minorHAnsi" w:hAnsiTheme="minorHAnsi" w:cstheme="minorHAnsi"/>
        </w:rPr>
        <w:tab/>
        <w:t xml:space="preserve">υφιστάμενες, είτε υπό ίδρυση επιχειρήσεις. Ειδικά για τις υπό ίδρυση ατομικές επιχειρήσεις, αρκεί η αίτηση στήριξης ενώ για τα Νομικά Πρόσωπα απαιτείται </w:t>
      </w:r>
      <w:r w:rsidR="000C0865" w:rsidRPr="007C0406">
        <w:rPr>
          <w:rFonts w:asciiTheme="minorHAnsi" w:hAnsiTheme="minorHAnsi" w:cstheme="minorHAnsi"/>
        </w:rPr>
        <w:t xml:space="preserve">η κατάθεση καταστατικού </w:t>
      </w:r>
      <w:r w:rsidR="000C5387" w:rsidRPr="007C0406">
        <w:rPr>
          <w:rFonts w:asciiTheme="minorHAnsi" w:hAnsiTheme="minorHAnsi" w:cstheme="minorHAnsi"/>
        </w:rPr>
        <w:t xml:space="preserve">ή </w:t>
      </w:r>
      <w:r w:rsidR="000C0865" w:rsidRPr="007C0406">
        <w:rPr>
          <w:rFonts w:asciiTheme="minorHAnsi" w:hAnsiTheme="minorHAnsi" w:cstheme="minorHAnsi"/>
        </w:rPr>
        <w:t xml:space="preserve">σχεδίου </w:t>
      </w:r>
      <w:r w:rsidRPr="007C0406">
        <w:rPr>
          <w:rFonts w:asciiTheme="minorHAnsi" w:hAnsiTheme="minorHAnsi" w:cstheme="minorHAnsi"/>
        </w:rPr>
        <w:t xml:space="preserve">καταστατικού συνημμένο στην αίτηση </w:t>
      </w:r>
      <w:r w:rsidR="000C0865" w:rsidRPr="007C0406">
        <w:rPr>
          <w:rFonts w:asciiTheme="minorHAnsi" w:hAnsiTheme="minorHAnsi" w:cstheme="minorHAnsi"/>
        </w:rPr>
        <w:t xml:space="preserve">στήριξης καθώς </w:t>
      </w:r>
      <w:r w:rsidRPr="007C0406">
        <w:rPr>
          <w:rFonts w:asciiTheme="minorHAnsi" w:hAnsiTheme="minorHAnsi" w:cstheme="minorHAnsi"/>
        </w:rPr>
        <w:t xml:space="preserve">και </w:t>
      </w:r>
      <w:r w:rsidR="000C0865" w:rsidRPr="007C0406">
        <w:rPr>
          <w:rFonts w:asciiTheme="minorHAnsi" w:hAnsiTheme="minorHAnsi" w:cstheme="minorHAnsi"/>
        </w:rPr>
        <w:t>απόκτηση</w:t>
      </w:r>
      <w:r w:rsidR="00DE1112">
        <w:rPr>
          <w:rFonts w:asciiTheme="minorHAnsi" w:hAnsiTheme="minorHAnsi" w:cstheme="minorHAnsi"/>
        </w:rPr>
        <w:t xml:space="preserve"> ΑΦΜ</w:t>
      </w:r>
      <w:r w:rsidR="000C0865" w:rsidRPr="007C0406">
        <w:rPr>
          <w:rFonts w:asciiTheme="minorHAnsi" w:hAnsiTheme="minorHAnsi" w:cstheme="minorHAnsi"/>
        </w:rPr>
        <w:t>.</w:t>
      </w:r>
    </w:p>
    <w:p w:rsidR="009F4FAB" w:rsidRPr="007C0406" w:rsidRDefault="009F4FAB" w:rsidP="009F4FAB">
      <w:pPr>
        <w:pStyle w:val="ListParagraph"/>
        <w:tabs>
          <w:tab w:val="left" w:pos="426"/>
        </w:tabs>
        <w:ind w:left="426" w:hanging="426"/>
        <w:jc w:val="both"/>
        <w:rPr>
          <w:rFonts w:asciiTheme="minorHAnsi" w:hAnsiTheme="minorHAnsi" w:cstheme="minorHAnsi"/>
        </w:rPr>
      </w:pPr>
      <w:r w:rsidRPr="007C0406">
        <w:rPr>
          <w:rFonts w:asciiTheme="minorHAnsi" w:hAnsiTheme="minorHAnsi" w:cstheme="minorHAnsi"/>
        </w:rPr>
        <w:t>β.</w:t>
      </w:r>
      <w:r w:rsidRPr="007C0406">
        <w:rPr>
          <w:rFonts w:asciiTheme="minorHAnsi" w:hAnsiTheme="minorHAnsi" w:cstheme="minorHAnsi"/>
        </w:rPr>
        <w:tab/>
        <w:t>το νομικό πρόσωπο που έχει συστήσε</w:t>
      </w:r>
      <w:r w:rsidR="00023355">
        <w:rPr>
          <w:rFonts w:asciiTheme="minorHAnsi" w:hAnsiTheme="minorHAnsi" w:cstheme="minorHAnsi"/>
        </w:rPr>
        <w:t>ι την</w:t>
      </w:r>
      <w:r w:rsidRPr="007C0406">
        <w:rPr>
          <w:rFonts w:asciiTheme="minorHAnsi" w:hAnsiTheme="minorHAnsi" w:cstheme="minorHAnsi"/>
        </w:rPr>
        <w:t xml:space="preserve"> ΟΤΔ ή μέλος που την απαρτίζει συμπεριλαμβανομέν</w:t>
      </w:r>
      <w:r w:rsidR="008F2390">
        <w:rPr>
          <w:rFonts w:asciiTheme="minorHAnsi" w:hAnsiTheme="minorHAnsi" w:cstheme="minorHAnsi"/>
        </w:rPr>
        <w:t xml:space="preserve">ων και των μελών της ΕΔΠ καθώς </w:t>
      </w:r>
      <w:r w:rsidRPr="007C0406">
        <w:rPr>
          <w:rFonts w:asciiTheme="minorHAnsi" w:hAnsiTheme="minorHAnsi" w:cstheme="minorHAnsi"/>
        </w:rPr>
        <w:t>επίσης και μέλη του ΔΣ του νομικού προσώπου, σε επίπεδο φορέων.</w:t>
      </w:r>
      <w:r w:rsidR="00ED32AF" w:rsidRPr="007C0406">
        <w:rPr>
          <w:rFonts w:asciiTheme="minorHAnsi" w:hAnsiTheme="minorHAnsi" w:cstheme="minorHAnsi"/>
        </w:rPr>
        <w:t xml:space="preserve"> Τα φυσικά πρόσωπα που εκπροσωπούν τους παραπάνω φορείς δεν μπορεί να είναι δικαιούχοι.</w:t>
      </w:r>
    </w:p>
    <w:p w:rsidR="009F4FAB" w:rsidRPr="007C0406" w:rsidRDefault="009F4FAB" w:rsidP="009F4FAB">
      <w:pPr>
        <w:pStyle w:val="ListParagraph"/>
        <w:tabs>
          <w:tab w:val="left" w:pos="426"/>
        </w:tabs>
        <w:ind w:left="426" w:hanging="426"/>
        <w:jc w:val="both"/>
        <w:rPr>
          <w:rFonts w:asciiTheme="minorHAnsi" w:hAnsiTheme="minorHAnsi" w:cstheme="minorHAnsi"/>
        </w:rPr>
      </w:pPr>
      <w:r w:rsidRPr="007C0406">
        <w:rPr>
          <w:rFonts w:asciiTheme="minorHAnsi" w:hAnsiTheme="minorHAnsi" w:cstheme="minorHAnsi"/>
        </w:rPr>
        <w:t>γ.</w:t>
      </w:r>
      <w:r w:rsidRPr="007C0406">
        <w:rPr>
          <w:rFonts w:asciiTheme="minorHAnsi" w:hAnsiTheme="minorHAnsi" w:cstheme="minorHAnsi"/>
        </w:rPr>
        <w:tab/>
        <w:t xml:space="preserve">εργαζόμενος σε </w:t>
      </w:r>
      <w:r w:rsidR="00ED32AF" w:rsidRPr="007C0406">
        <w:rPr>
          <w:rFonts w:asciiTheme="minorHAnsi" w:hAnsiTheme="minorHAnsi" w:cstheme="minorHAnsi"/>
        </w:rPr>
        <w:t xml:space="preserve">ΝΠΙΔ </w:t>
      </w:r>
      <w:r w:rsidRPr="007C0406">
        <w:rPr>
          <w:rFonts w:asciiTheme="minorHAnsi" w:hAnsiTheme="minorHAnsi" w:cstheme="minorHAnsi"/>
        </w:rPr>
        <w:t xml:space="preserve">εφόσον δεν κωλύεται από διατάξεις του καταστατικού της </w:t>
      </w:r>
      <w:r w:rsidR="00ED32AF" w:rsidRPr="007C0406">
        <w:rPr>
          <w:rFonts w:asciiTheme="minorHAnsi" w:hAnsiTheme="minorHAnsi" w:cstheme="minorHAnsi"/>
        </w:rPr>
        <w:t>ΝΠΙΔ</w:t>
      </w:r>
      <w:r w:rsidRPr="007C0406">
        <w:rPr>
          <w:rFonts w:asciiTheme="minorHAnsi" w:hAnsiTheme="minorHAnsi" w:cstheme="minorHAnsi"/>
        </w:rPr>
        <w:t xml:space="preserve"> ή </w:t>
      </w:r>
      <w:r w:rsidR="00047652" w:rsidRPr="007C0406">
        <w:rPr>
          <w:rFonts w:asciiTheme="minorHAnsi" w:hAnsiTheme="minorHAnsi" w:cstheme="minorHAnsi"/>
        </w:rPr>
        <w:t xml:space="preserve">εργαζόμενος σε </w:t>
      </w:r>
      <w:proofErr w:type="spellStart"/>
      <w:r w:rsidR="00047652" w:rsidRPr="007C0406">
        <w:rPr>
          <w:rFonts w:asciiTheme="minorHAnsi" w:hAnsiTheme="minorHAnsi" w:cstheme="minorHAnsi"/>
        </w:rPr>
        <w:t>ΝΠΔΔ</w:t>
      </w:r>
      <w:r w:rsidR="00B44CF6" w:rsidRPr="007C0406">
        <w:rPr>
          <w:rFonts w:asciiTheme="minorHAnsi" w:hAnsiTheme="minorHAnsi" w:cstheme="minorHAnsi"/>
        </w:rPr>
        <w:t>και</w:t>
      </w:r>
      <w:proofErr w:type="spellEnd"/>
      <w:r w:rsidR="00B44CF6" w:rsidRPr="007C0406">
        <w:rPr>
          <w:rFonts w:asciiTheme="minorHAnsi" w:hAnsiTheme="minorHAnsi" w:cstheme="minorHAnsi"/>
        </w:rPr>
        <w:t xml:space="preserve"> στο Δημόσιο τομέα, </w:t>
      </w:r>
      <w:r w:rsidRPr="007C0406">
        <w:rPr>
          <w:rFonts w:asciiTheme="minorHAnsi" w:hAnsiTheme="minorHAnsi" w:cstheme="minorHAnsi"/>
        </w:rPr>
        <w:t>που διαθέτει σχετική άδεια από Υπηρεσιακό Συμβούλιο</w:t>
      </w:r>
      <w:r w:rsidR="00420161" w:rsidRPr="007C0406">
        <w:rPr>
          <w:rFonts w:asciiTheme="minorHAnsi" w:hAnsiTheme="minorHAnsi" w:cstheme="minorHAnsi"/>
        </w:rPr>
        <w:t xml:space="preserve"> ή άλλο αρμόδιο όργανο</w:t>
      </w:r>
      <w:r w:rsidR="009A7EA2" w:rsidRPr="007C0406">
        <w:rPr>
          <w:rFonts w:asciiTheme="minorHAnsi" w:hAnsiTheme="minorHAnsi" w:cstheme="minorHAnsi"/>
        </w:rPr>
        <w:t>,</w:t>
      </w:r>
      <w:r w:rsidR="00420161" w:rsidRPr="007C0406">
        <w:rPr>
          <w:rFonts w:asciiTheme="minorHAnsi" w:hAnsiTheme="minorHAnsi" w:cstheme="minorHAnsi"/>
        </w:rPr>
        <w:t xml:space="preserve"> για επιχειρηματική δραστηριότητα.</w:t>
      </w:r>
    </w:p>
    <w:p w:rsidR="00A83514" w:rsidRPr="007C0406" w:rsidRDefault="00B61113" w:rsidP="00CD3D7D">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Επισημαίνεται ότι </w:t>
      </w:r>
      <w:r w:rsidR="00CD3D7D" w:rsidRPr="007C0406">
        <w:rPr>
          <w:rFonts w:asciiTheme="minorHAnsi" w:hAnsiTheme="minorHAnsi" w:cstheme="minorHAnsi"/>
          <w:sz w:val="22"/>
          <w:szCs w:val="22"/>
        </w:rPr>
        <w:t>οι υπό ίδρυση επιχειρήσεις</w:t>
      </w:r>
      <w:r w:rsidR="00A83514" w:rsidRPr="007C0406">
        <w:rPr>
          <w:rFonts w:asciiTheme="minorHAnsi" w:hAnsiTheme="minorHAnsi" w:cstheme="minorHAnsi"/>
          <w:sz w:val="22"/>
          <w:szCs w:val="22"/>
        </w:rPr>
        <w:t>:</w:t>
      </w:r>
    </w:p>
    <w:p w:rsidR="00A83514" w:rsidRPr="007C0406" w:rsidRDefault="00A83514" w:rsidP="00CD3D7D">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α) υποβάλλουν αίτηση </w:t>
      </w:r>
      <w:r w:rsidR="007F7158" w:rsidRPr="007C0406">
        <w:rPr>
          <w:rFonts w:asciiTheme="minorHAnsi" w:hAnsiTheme="minorHAnsi" w:cstheme="minorHAnsi"/>
          <w:sz w:val="22"/>
          <w:szCs w:val="22"/>
        </w:rPr>
        <w:t xml:space="preserve">στήριξης </w:t>
      </w:r>
      <w:r w:rsidRPr="007C0406">
        <w:rPr>
          <w:rFonts w:asciiTheme="minorHAnsi" w:hAnsiTheme="minorHAnsi" w:cstheme="minorHAnsi"/>
          <w:sz w:val="22"/>
          <w:szCs w:val="22"/>
        </w:rPr>
        <w:t>κάνοντας χρήση του προσωπικού ΑΦΜ του Νόμιμου εκπροσώπου,</w:t>
      </w:r>
    </w:p>
    <w:p w:rsidR="00CD3D7D" w:rsidRPr="007C0406" w:rsidRDefault="00A83514" w:rsidP="00CD3D7D">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β) </w:t>
      </w:r>
      <w:r w:rsidR="00CD3D7D" w:rsidRPr="007C0406">
        <w:rPr>
          <w:rFonts w:asciiTheme="minorHAnsi" w:hAnsiTheme="minorHAnsi" w:cstheme="minorHAnsi"/>
          <w:sz w:val="22"/>
          <w:szCs w:val="22"/>
        </w:rPr>
        <w:t xml:space="preserve">υποχρεούνται μετά την αίτηση </w:t>
      </w:r>
      <w:r w:rsidR="007F7158" w:rsidRPr="007C0406">
        <w:rPr>
          <w:rFonts w:asciiTheme="minorHAnsi" w:hAnsiTheme="minorHAnsi" w:cstheme="minorHAnsi"/>
          <w:sz w:val="22"/>
          <w:szCs w:val="22"/>
        </w:rPr>
        <w:t xml:space="preserve">στήριξης </w:t>
      </w:r>
      <w:r w:rsidR="00CD3D7D" w:rsidRPr="007C0406">
        <w:rPr>
          <w:rFonts w:asciiTheme="minorHAnsi" w:hAnsiTheme="minorHAnsi" w:cstheme="minorHAnsi"/>
          <w:sz w:val="22"/>
          <w:szCs w:val="22"/>
        </w:rPr>
        <w:t>να αποκτήσουν ΑΦΜ και να προσκομίσουν την έναρξη δραστηριότητας στην ΟΤΔ:</w:t>
      </w:r>
    </w:p>
    <w:p w:rsidR="00CD3D7D" w:rsidRPr="007C0406" w:rsidRDefault="00CD3D7D" w:rsidP="00574E36">
      <w:pPr>
        <w:pStyle w:val="ListParagraph"/>
        <w:numPr>
          <w:ilvl w:val="0"/>
          <w:numId w:val="20"/>
        </w:numPr>
        <w:jc w:val="both"/>
        <w:rPr>
          <w:rFonts w:asciiTheme="minorHAnsi" w:hAnsiTheme="minorHAnsi" w:cstheme="minorHAnsi"/>
        </w:rPr>
      </w:pPr>
      <w:r w:rsidRPr="007C0406">
        <w:rPr>
          <w:rFonts w:asciiTheme="minorHAnsi" w:hAnsiTheme="minorHAnsi" w:cstheme="minorHAnsi"/>
        </w:rPr>
        <w:t>επτά (7) ημερολογιακές ημέρες από την δημοσιοποίηση του Πίνακα Αποτελεσμάτων, σε περίπτωση εγκεκριμένης αίτησης ή</w:t>
      </w:r>
    </w:p>
    <w:p w:rsidR="00CD3D7D" w:rsidRPr="007C0406" w:rsidRDefault="00CD3D7D" w:rsidP="00574E36">
      <w:pPr>
        <w:pStyle w:val="ListParagraph"/>
        <w:numPr>
          <w:ilvl w:val="0"/>
          <w:numId w:val="20"/>
        </w:numPr>
        <w:jc w:val="both"/>
        <w:rPr>
          <w:rFonts w:asciiTheme="minorHAnsi" w:hAnsiTheme="minorHAnsi" w:cstheme="minorHAnsi"/>
        </w:rPr>
      </w:pPr>
      <w:r w:rsidRPr="007C0406">
        <w:rPr>
          <w:rFonts w:asciiTheme="minorHAnsi" w:hAnsiTheme="minorHAnsi" w:cstheme="minorHAnsi"/>
        </w:rPr>
        <w:t>επτά (7) ημερολογιακές ημέρες από την δημοσιοποίηση του Πίνακα Κατάταξης, σε περίπτωση εγκεκριμένης αίτησης από την διαδικασία των ενστάσεων.</w:t>
      </w:r>
    </w:p>
    <w:p w:rsidR="00CD3D7D" w:rsidRPr="007C0406" w:rsidRDefault="00C3697F" w:rsidP="00C3697F">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δικαιούχοι θα πρέπει να δραστηριοποιούνται ή να δραστηριοποιηθούν </w:t>
      </w:r>
      <w:r w:rsidR="007F7158" w:rsidRPr="007C0406">
        <w:rPr>
          <w:rFonts w:asciiTheme="minorHAnsi" w:hAnsiTheme="minorHAnsi" w:cstheme="minorHAnsi"/>
          <w:sz w:val="22"/>
          <w:szCs w:val="22"/>
        </w:rPr>
        <w:t xml:space="preserve">σε </w:t>
      </w:r>
      <w:r w:rsidRPr="007C0406">
        <w:rPr>
          <w:rFonts w:asciiTheme="minorHAnsi" w:hAnsiTheme="minorHAnsi" w:cstheme="minorHAnsi"/>
          <w:sz w:val="22"/>
          <w:szCs w:val="22"/>
        </w:rPr>
        <w:t>επιλέξιμους τομείς δραστηριότητας (ΚΑΔ), οι οποίοι δεν έρχονται σε αντίθεση με την παρούσα.</w:t>
      </w:r>
    </w:p>
    <w:p w:rsidR="00A302C5" w:rsidRPr="007C0406" w:rsidRDefault="00A302C5" w:rsidP="009F4FAB">
      <w:pPr>
        <w:jc w:val="both"/>
        <w:rPr>
          <w:rFonts w:asciiTheme="minorHAnsi" w:hAnsiTheme="minorHAnsi" w:cstheme="minorHAnsi"/>
          <w:sz w:val="22"/>
          <w:szCs w:val="22"/>
        </w:rPr>
      </w:pPr>
    </w:p>
    <w:p w:rsidR="009F4FAB" w:rsidRPr="007C0406" w:rsidRDefault="009F4FAB" w:rsidP="009F4FAB">
      <w:pPr>
        <w:jc w:val="both"/>
        <w:rPr>
          <w:rFonts w:asciiTheme="minorHAnsi" w:hAnsiTheme="minorHAnsi" w:cstheme="minorHAnsi"/>
          <w:sz w:val="22"/>
          <w:szCs w:val="22"/>
        </w:rPr>
      </w:pPr>
      <w:r w:rsidRPr="007C0406">
        <w:rPr>
          <w:rFonts w:asciiTheme="minorHAnsi" w:hAnsiTheme="minorHAnsi" w:cstheme="minorHAnsi"/>
          <w:sz w:val="22"/>
          <w:szCs w:val="22"/>
        </w:rPr>
        <w:t xml:space="preserve">Δικαιούχοι δεν είναι: </w:t>
      </w:r>
    </w:p>
    <w:p w:rsidR="009F4FAB" w:rsidRPr="007C0406" w:rsidRDefault="009F4FAB" w:rsidP="009F4FAB">
      <w:pPr>
        <w:pStyle w:val="ListParagraph"/>
        <w:tabs>
          <w:tab w:val="left" w:pos="426"/>
        </w:tabs>
        <w:ind w:left="0"/>
        <w:jc w:val="both"/>
        <w:rPr>
          <w:rFonts w:asciiTheme="minorHAnsi" w:hAnsiTheme="minorHAnsi" w:cstheme="minorHAnsi"/>
        </w:rPr>
      </w:pPr>
      <w:r w:rsidRPr="007C0406">
        <w:rPr>
          <w:rFonts w:asciiTheme="minorHAnsi" w:hAnsiTheme="minorHAnsi" w:cstheme="minorHAnsi"/>
        </w:rPr>
        <w:t>α.</w:t>
      </w:r>
      <w:r w:rsidRPr="007C0406">
        <w:rPr>
          <w:rFonts w:asciiTheme="minorHAnsi" w:hAnsiTheme="minorHAnsi" w:cstheme="minorHAnsi"/>
        </w:rPr>
        <w:tab/>
      </w:r>
      <w:proofErr w:type="spellStart"/>
      <w:r w:rsidRPr="007C0406">
        <w:rPr>
          <w:rFonts w:asciiTheme="minorHAnsi" w:hAnsiTheme="minorHAnsi" w:cstheme="minorHAnsi"/>
        </w:rPr>
        <w:t>εξωχώριες</w:t>
      </w:r>
      <w:proofErr w:type="spellEnd"/>
      <w:r w:rsidRPr="007C0406">
        <w:rPr>
          <w:rFonts w:asciiTheme="minorHAnsi" w:hAnsiTheme="minorHAnsi" w:cstheme="minorHAnsi"/>
        </w:rPr>
        <w:t xml:space="preserve"> / </w:t>
      </w:r>
      <w:proofErr w:type="spellStart"/>
      <w:r w:rsidRPr="007C0406">
        <w:rPr>
          <w:rFonts w:asciiTheme="minorHAnsi" w:hAnsiTheme="minorHAnsi" w:cstheme="minorHAnsi"/>
        </w:rPr>
        <w:t>υπεράκτιες</w:t>
      </w:r>
      <w:proofErr w:type="spellEnd"/>
      <w:r w:rsidRPr="007C0406">
        <w:rPr>
          <w:rFonts w:asciiTheme="minorHAnsi" w:hAnsiTheme="minorHAnsi" w:cstheme="minorHAnsi"/>
        </w:rPr>
        <w:t xml:space="preserve"> εταιρείες</w:t>
      </w:r>
      <w:r w:rsidR="002F2240">
        <w:rPr>
          <w:rFonts w:asciiTheme="minorHAnsi" w:hAnsiTheme="minorHAnsi" w:cstheme="minorHAnsi"/>
        </w:rPr>
        <w:t>.</w:t>
      </w:r>
    </w:p>
    <w:p w:rsidR="001733DA" w:rsidRDefault="00086170" w:rsidP="001733DA">
      <w:pPr>
        <w:pStyle w:val="ListParagraph"/>
        <w:tabs>
          <w:tab w:val="left" w:pos="426"/>
        </w:tabs>
        <w:ind w:left="426" w:hanging="426"/>
        <w:jc w:val="both"/>
        <w:rPr>
          <w:rFonts w:asciiTheme="minorHAnsi" w:hAnsiTheme="minorHAnsi" w:cstheme="minorHAnsi"/>
        </w:rPr>
      </w:pPr>
      <w:r w:rsidRPr="007C0406">
        <w:rPr>
          <w:rFonts w:asciiTheme="minorHAnsi" w:hAnsiTheme="minorHAnsi" w:cstheme="minorHAnsi"/>
        </w:rPr>
        <w:t xml:space="preserve">β. </w:t>
      </w:r>
      <w:r w:rsidRPr="007C0406">
        <w:rPr>
          <w:rFonts w:asciiTheme="minorHAnsi" w:hAnsiTheme="minorHAnsi" w:cstheme="minorHAnsi"/>
        </w:rPr>
        <w:tab/>
      </w:r>
      <w:r w:rsidR="001733DA" w:rsidRPr="00466EB1">
        <w:rPr>
          <w:rFonts w:asciiTheme="minorHAnsi" w:hAnsiTheme="minorHAnsi" w:cstheme="minorHAnsi"/>
        </w:rPr>
        <w:t xml:space="preserve">προβληματικές επιχειρήσεις με βάση τον ορισμό της προβληματικής επιχείρησης στον Καν. ΕΕ 651/2014 </w:t>
      </w:r>
      <w:proofErr w:type="spellStart"/>
      <w:r w:rsidR="001733DA" w:rsidRPr="00466EB1">
        <w:rPr>
          <w:rFonts w:asciiTheme="minorHAnsi" w:hAnsiTheme="minorHAnsi" w:cstheme="minorHAnsi"/>
        </w:rPr>
        <w:t>αρ</w:t>
      </w:r>
      <w:proofErr w:type="spellEnd"/>
      <w:r w:rsidR="001733DA" w:rsidRPr="00466EB1">
        <w:rPr>
          <w:rFonts w:asciiTheme="minorHAnsi" w:hAnsiTheme="minorHAnsi" w:cstheme="minorHAnsi"/>
        </w:rPr>
        <w:t>. 2 σημείο 18. Η συγκεκριμ</w:t>
      </w:r>
      <w:r w:rsidR="001733DA" w:rsidRPr="009C6913">
        <w:rPr>
          <w:rFonts w:asciiTheme="minorHAnsi" w:hAnsiTheme="minorHAnsi" w:cstheme="minorHAnsi"/>
        </w:rPr>
        <w:t>ένη διάταξη δεν αφορά σε πράξεις που ενισχύονται βάσει των Καν. (ΕΕ) 1305/2013, Καν. (ΕΕ) 1407/2013</w:t>
      </w:r>
      <w:r w:rsidR="001733DA">
        <w:rPr>
          <w:rFonts w:asciiTheme="minorHAnsi" w:hAnsiTheme="minorHAnsi" w:cstheme="minorHAnsi"/>
        </w:rPr>
        <w:t xml:space="preserve">και με το </w:t>
      </w:r>
      <w:proofErr w:type="spellStart"/>
      <w:r w:rsidR="001733DA">
        <w:rPr>
          <w:rFonts w:asciiTheme="minorHAnsi" w:hAnsiTheme="minorHAnsi" w:cstheme="minorHAnsi"/>
        </w:rPr>
        <w:t>αρ</w:t>
      </w:r>
      <w:proofErr w:type="spellEnd"/>
      <w:r w:rsidR="001733DA">
        <w:rPr>
          <w:rFonts w:asciiTheme="minorHAnsi" w:hAnsiTheme="minorHAnsi" w:cstheme="minorHAnsi"/>
        </w:rPr>
        <w:t>. 22 του Καν. Ε.Ε. 651/2014</w:t>
      </w:r>
      <w:r w:rsidR="001733DA" w:rsidRPr="007C0406">
        <w:rPr>
          <w:rFonts w:asciiTheme="minorHAnsi" w:hAnsiTheme="minorHAnsi" w:cstheme="minorHAnsi"/>
        </w:rPr>
        <w:t>.</w:t>
      </w:r>
    </w:p>
    <w:p w:rsidR="009F4FAB" w:rsidRPr="007C0406" w:rsidRDefault="00086170" w:rsidP="001733DA">
      <w:pPr>
        <w:pStyle w:val="ListParagraph"/>
        <w:tabs>
          <w:tab w:val="left" w:pos="426"/>
        </w:tabs>
        <w:ind w:left="426" w:hanging="426"/>
        <w:jc w:val="both"/>
        <w:rPr>
          <w:rFonts w:asciiTheme="minorHAnsi" w:hAnsiTheme="minorHAnsi" w:cstheme="minorHAnsi"/>
        </w:rPr>
      </w:pPr>
      <w:r w:rsidRPr="007C0406">
        <w:rPr>
          <w:rFonts w:asciiTheme="minorHAnsi" w:hAnsiTheme="minorHAnsi" w:cstheme="minorHAnsi"/>
        </w:rPr>
        <w:t>γ</w:t>
      </w:r>
      <w:r w:rsidR="009F4FAB" w:rsidRPr="007C0406">
        <w:rPr>
          <w:rFonts w:asciiTheme="minorHAnsi" w:hAnsiTheme="minorHAnsi" w:cstheme="minorHAnsi"/>
        </w:rPr>
        <w:t>.</w:t>
      </w:r>
      <w:r w:rsidR="009F4FAB" w:rsidRPr="007C0406">
        <w:rPr>
          <w:rFonts w:asciiTheme="minorHAnsi" w:hAnsiTheme="minorHAnsi" w:cstheme="minorHAnsi"/>
        </w:rPr>
        <w:tab/>
        <w:t>φυσικά πρόσωπα:</w:t>
      </w:r>
    </w:p>
    <w:p w:rsidR="009F4FAB" w:rsidRPr="007C0406" w:rsidRDefault="00086170" w:rsidP="009F4FAB">
      <w:pPr>
        <w:pStyle w:val="ListParagraph"/>
        <w:tabs>
          <w:tab w:val="left" w:pos="709"/>
        </w:tabs>
        <w:ind w:hanging="294"/>
        <w:jc w:val="both"/>
        <w:rPr>
          <w:rFonts w:asciiTheme="minorHAnsi" w:hAnsiTheme="minorHAnsi" w:cstheme="minorHAnsi"/>
        </w:rPr>
      </w:pPr>
      <w:r w:rsidRPr="007C0406">
        <w:rPr>
          <w:rFonts w:asciiTheme="minorHAnsi" w:hAnsiTheme="minorHAnsi" w:cstheme="minorHAnsi"/>
        </w:rPr>
        <w:t>γ</w:t>
      </w:r>
      <w:r w:rsidR="009F4FAB" w:rsidRPr="007C0406">
        <w:rPr>
          <w:rFonts w:asciiTheme="minorHAnsi" w:hAnsiTheme="minorHAnsi" w:cstheme="minorHAnsi"/>
        </w:rPr>
        <w:t>.1 του Υπηρεσιακού Πυρήνα της ΟΤΔ.</w:t>
      </w:r>
    </w:p>
    <w:p w:rsidR="009F4FAB" w:rsidRPr="007C0406" w:rsidRDefault="00086170" w:rsidP="009F4FAB">
      <w:pPr>
        <w:pStyle w:val="ListParagraph"/>
        <w:tabs>
          <w:tab w:val="left" w:pos="851"/>
        </w:tabs>
        <w:ind w:left="360" w:firstLine="66"/>
        <w:jc w:val="both"/>
        <w:rPr>
          <w:rFonts w:asciiTheme="minorHAnsi" w:hAnsiTheme="minorHAnsi" w:cstheme="minorHAnsi"/>
        </w:rPr>
      </w:pPr>
      <w:r w:rsidRPr="007C0406">
        <w:rPr>
          <w:rFonts w:asciiTheme="minorHAnsi" w:hAnsiTheme="minorHAnsi" w:cstheme="minorHAnsi"/>
        </w:rPr>
        <w:t>γ</w:t>
      </w:r>
      <w:r w:rsidR="009F4FAB" w:rsidRPr="007C0406">
        <w:rPr>
          <w:rFonts w:asciiTheme="minorHAnsi" w:hAnsiTheme="minorHAnsi" w:cstheme="minorHAnsi"/>
        </w:rPr>
        <w:t xml:space="preserve">.2 </w:t>
      </w:r>
      <w:r w:rsidR="009F4FAB" w:rsidRPr="007C0406">
        <w:rPr>
          <w:rFonts w:asciiTheme="minorHAnsi" w:hAnsiTheme="minorHAnsi" w:cstheme="minorHAnsi"/>
        </w:rPr>
        <w:tab/>
        <w:t>στελέχη του φορέα που έχει συστήσει την ΟΤΔ.</w:t>
      </w:r>
    </w:p>
    <w:p w:rsidR="009F4FAB" w:rsidRPr="007C0406" w:rsidRDefault="00086170" w:rsidP="009F4FAB">
      <w:pPr>
        <w:pStyle w:val="ListParagraph"/>
        <w:tabs>
          <w:tab w:val="left" w:pos="851"/>
        </w:tabs>
        <w:ind w:left="851" w:hanging="425"/>
        <w:jc w:val="both"/>
        <w:rPr>
          <w:rFonts w:asciiTheme="minorHAnsi" w:hAnsiTheme="minorHAnsi" w:cstheme="minorHAnsi"/>
        </w:rPr>
      </w:pPr>
      <w:r w:rsidRPr="007C0406">
        <w:rPr>
          <w:rFonts w:asciiTheme="minorHAnsi" w:hAnsiTheme="minorHAnsi" w:cstheme="minorHAnsi"/>
        </w:rPr>
        <w:t>γ</w:t>
      </w:r>
      <w:r w:rsidR="009F4FAB" w:rsidRPr="007C0406">
        <w:rPr>
          <w:rFonts w:asciiTheme="minorHAnsi" w:hAnsiTheme="minorHAnsi" w:cstheme="minorHAnsi"/>
        </w:rPr>
        <w:t>.3 εκπρόσωποι φορέων στην Επιτροπή Διαχείρισης Προγράμματος (ΕΔΠ) στο Διοικητικό Συμβούλιο του φορέα που έχει συστήσει την ΟΤΔ.</w:t>
      </w:r>
    </w:p>
    <w:p w:rsidR="009F6410" w:rsidRDefault="009758DD" w:rsidP="00C016B8">
      <w:pPr>
        <w:tabs>
          <w:tab w:val="left" w:pos="851"/>
        </w:tabs>
        <w:jc w:val="both"/>
        <w:rPr>
          <w:rFonts w:asciiTheme="minorHAnsi" w:hAnsiTheme="minorHAnsi" w:cstheme="minorHAnsi"/>
          <w:sz w:val="22"/>
          <w:szCs w:val="22"/>
        </w:rPr>
      </w:pPr>
      <w:r w:rsidRPr="007C0406">
        <w:rPr>
          <w:rFonts w:asciiTheme="minorHAnsi" w:hAnsiTheme="minorHAnsi" w:cstheme="minorHAnsi"/>
          <w:sz w:val="22"/>
          <w:szCs w:val="22"/>
        </w:rPr>
        <w:t xml:space="preserve">δ. </w:t>
      </w:r>
      <w:r w:rsidRPr="00AA2586">
        <w:rPr>
          <w:rFonts w:asciiTheme="minorHAnsi" w:hAnsiTheme="minorHAnsi" w:cstheme="minorHAnsi"/>
          <w:sz w:val="22"/>
          <w:szCs w:val="22"/>
        </w:rPr>
        <w:t xml:space="preserve">δυνητικοί δικαιούχοι </w:t>
      </w:r>
      <w:r w:rsidR="000973BE" w:rsidRPr="00AA2586">
        <w:rPr>
          <w:rFonts w:asciiTheme="minorHAnsi" w:hAnsiTheme="minorHAnsi" w:cstheme="minorHAnsi"/>
          <w:sz w:val="22"/>
          <w:szCs w:val="22"/>
        </w:rPr>
        <w:t>στους οποίους έχουν επιβληθεί πρόστιμα τα οποία έχουν αποκτήσει  τελεσίδικη και δεσμευτική ισχύ, για παραβάσεις εργατικής νομοθεσίας και ειδικότερα για</w:t>
      </w:r>
      <w:r w:rsidR="008F2390">
        <w:rPr>
          <w:rFonts w:asciiTheme="minorHAnsi" w:hAnsiTheme="minorHAnsi" w:cstheme="minorHAnsi"/>
          <w:sz w:val="22"/>
          <w:szCs w:val="22"/>
        </w:rPr>
        <w:t>:</w:t>
      </w:r>
      <w:r w:rsidR="000973BE" w:rsidRPr="00AA2586">
        <w:rPr>
          <w:rFonts w:asciiTheme="minorHAnsi" w:hAnsiTheme="minorHAnsi" w:cstheme="minorHAnsi"/>
          <w:sz w:val="22"/>
          <w:szCs w:val="22"/>
        </w:rPr>
        <w:t xml:space="preserve"> Παράβαση «υψηλής» ή «πολύ υψηλής» σοβαρότητας (3 πρόστιμα/ 3 έλεγχοι) ή Αδήλωτη εργασία (2 πρόστιμα/ 2 έλεγχοι).</w:t>
      </w:r>
    </w:p>
    <w:p w:rsidR="001733DA" w:rsidRPr="007E18F7" w:rsidRDefault="001733DA" w:rsidP="001733DA">
      <w:pPr>
        <w:tabs>
          <w:tab w:val="left" w:pos="851"/>
        </w:tabs>
        <w:jc w:val="both"/>
        <w:rPr>
          <w:rFonts w:asciiTheme="minorHAnsi" w:hAnsiTheme="minorHAnsi" w:cstheme="minorHAnsi"/>
          <w:color w:val="FF0000"/>
          <w:sz w:val="22"/>
          <w:szCs w:val="22"/>
        </w:rPr>
      </w:pPr>
      <w:r w:rsidRPr="00841FBE">
        <w:rPr>
          <w:rFonts w:asciiTheme="minorHAnsi" w:hAnsiTheme="minorHAnsi" w:cstheme="minorHAnsi"/>
          <w:sz w:val="22"/>
          <w:szCs w:val="22"/>
        </w:rPr>
        <w:t>ε. δυνητικοί δικαιούχοι οι οποίοι είναι υπόχρεοι σε ανάκτηση παράνομης κρατικής ενίσχυσης κατόπιν προηγούμενης απόφασης της ΕΕ σε περίπτωση χρήσ</w:t>
      </w:r>
      <w:r w:rsidR="00023355">
        <w:rPr>
          <w:rFonts w:asciiTheme="minorHAnsi" w:hAnsiTheme="minorHAnsi" w:cstheme="minorHAnsi"/>
          <w:sz w:val="22"/>
          <w:szCs w:val="22"/>
        </w:rPr>
        <w:t>ης του κανονισμού</w:t>
      </w:r>
      <w:r w:rsidR="00DE1112">
        <w:rPr>
          <w:rFonts w:asciiTheme="minorHAnsi" w:hAnsiTheme="minorHAnsi" w:cstheme="minorHAnsi"/>
          <w:sz w:val="22"/>
          <w:szCs w:val="22"/>
        </w:rPr>
        <w:t xml:space="preserve"> (ΕΕ) 651/</w:t>
      </w:r>
      <w:r w:rsidR="00DE1112" w:rsidRPr="00023355">
        <w:rPr>
          <w:rFonts w:asciiTheme="minorHAnsi" w:hAnsiTheme="minorHAnsi" w:cstheme="minorHAnsi"/>
          <w:sz w:val="22"/>
          <w:szCs w:val="22"/>
        </w:rPr>
        <w:t>2014.</w:t>
      </w:r>
    </w:p>
    <w:p w:rsidR="00AA747E" w:rsidRPr="007C0406" w:rsidRDefault="00047652" w:rsidP="00AA747E">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lastRenderedPageBreak/>
        <w:t>Άρθρο 4</w:t>
      </w:r>
    </w:p>
    <w:p w:rsidR="00AA747E" w:rsidRPr="007C0406" w:rsidRDefault="00EC006F" w:rsidP="00AA747E">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Κριτήρια </w:t>
      </w:r>
      <w:proofErr w:type="spellStart"/>
      <w:r w:rsidRPr="007C0406">
        <w:rPr>
          <w:rFonts w:asciiTheme="minorHAnsi" w:hAnsiTheme="minorHAnsi" w:cstheme="minorHAnsi"/>
          <w:b/>
          <w:sz w:val="22"/>
          <w:szCs w:val="22"/>
        </w:rPr>
        <w:t>επιλεξιμότητας</w:t>
      </w:r>
      <w:proofErr w:type="spellEnd"/>
      <w:r w:rsidRPr="007C0406">
        <w:rPr>
          <w:rFonts w:asciiTheme="minorHAnsi" w:hAnsiTheme="minorHAnsi" w:cstheme="minorHAnsi"/>
          <w:b/>
          <w:sz w:val="22"/>
          <w:szCs w:val="22"/>
        </w:rPr>
        <w:t xml:space="preserve"> και επιλογής </w:t>
      </w:r>
    </w:p>
    <w:p w:rsidR="00332938" w:rsidRPr="007C0406" w:rsidRDefault="00332938" w:rsidP="00332938">
      <w:pPr>
        <w:spacing w:line="276" w:lineRule="auto"/>
        <w:jc w:val="both"/>
        <w:rPr>
          <w:rFonts w:asciiTheme="minorHAnsi" w:hAnsiTheme="minorHAnsi" w:cstheme="minorHAnsi"/>
          <w:sz w:val="22"/>
          <w:szCs w:val="22"/>
        </w:rPr>
      </w:pPr>
    </w:p>
    <w:p w:rsidR="00C45862" w:rsidRPr="007C0406" w:rsidRDefault="00C45862" w:rsidP="00332938">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Τα κριτήρια </w:t>
      </w:r>
      <w:proofErr w:type="spellStart"/>
      <w:r w:rsidRPr="007C0406">
        <w:rPr>
          <w:rFonts w:asciiTheme="minorHAnsi" w:hAnsiTheme="minorHAnsi" w:cstheme="minorHAnsi"/>
          <w:sz w:val="22"/>
          <w:szCs w:val="22"/>
        </w:rPr>
        <w:t>επιλεξιμότητας</w:t>
      </w:r>
      <w:proofErr w:type="spellEnd"/>
      <w:r w:rsidRPr="007C0406">
        <w:rPr>
          <w:rFonts w:asciiTheme="minorHAnsi" w:hAnsiTheme="minorHAnsi" w:cstheme="minorHAnsi"/>
          <w:sz w:val="22"/>
          <w:szCs w:val="22"/>
        </w:rPr>
        <w:t xml:space="preserve"> και επιλογής </w:t>
      </w:r>
      <w:r w:rsidR="00332938" w:rsidRPr="007C0406">
        <w:rPr>
          <w:rFonts w:asciiTheme="minorHAnsi" w:hAnsiTheme="minorHAnsi" w:cstheme="minorHAnsi"/>
          <w:sz w:val="22"/>
          <w:szCs w:val="22"/>
        </w:rPr>
        <w:t>παρουσιάζονται</w:t>
      </w:r>
      <w:r w:rsidRPr="007C0406">
        <w:rPr>
          <w:rFonts w:asciiTheme="minorHAnsi" w:hAnsiTheme="minorHAnsi" w:cstheme="minorHAnsi"/>
          <w:sz w:val="22"/>
          <w:szCs w:val="22"/>
        </w:rPr>
        <w:t xml:space="preserve"> αναλυτικά </w:t>
      </w:r>
      <w:proofErr w:type="spellStart"/>
      <w:r w:rsidRPr="007C0406">
        <w:rPr>
          <w:rFonts w:asciiTheme="minorHAnsi" w:hAnsiTheme="minorHAnsi" w:cstheme="minorHAnsi"/>
          <w:sz w:val="22"/>
          <w:szCs w:val="22"/>
        </w:rPr>
        <w:t>στο</w:t>
      </w:r>
      <w:r w:rsidR="00540FB3" w:rsidRPr="00726C67">
        <w:rPr>
          <w:rFonts w:asciiTheme="minorHAnsi" w:hAnsiTheme="minorHAnsi" w:cstheme="minorHAnsi"/>
          <w:sz w:val="22"/>
          <w:szCs w:val="22"/>
        </w:rPr>
        <w:t>Παράρτημα</w:t>
      </w:r>
      <w:r w:rsidR="00AF685C">
        <w:rPr>
          <w:rFonts w:asciiTheme="minorHAnsi" w:hAnsiTheme="minorHAnsi" w:cstheme="minorHAnsi"/>
          <w:sz w:val="22"/>
          <w:szCs w:val="22"/>
        </w:rPr>
        <w:t>,Υπόδειγμα</w:t>
      </w:r>
      <w:proofErr w:type="spellEnd"/>
      <w:r w:rsidR="00726C67" w:rsidRPr="00726C67">
        <w:rPr>
          <w:rFonts w:asciiTheme="minorHAnsi" w:hAnsiTheme="minorHAnsi" w:cstheme="minorHAnsi"/>
          <w:sz w:val="22"/>
          <w:szCs w:val="22"/>
        </w:rPr>
        <w:t xml:space="preserve"> 4</w:t>
      </w:r>
      <w:r w:rsidR="00011FB0">
        <w:rPr>
          <w:rFonts w:asciiTheme="minorHAnsi" w:hAnsiTheme="minorHAnsi" w:cstheme="minorHAnsi"/>
          <w:sz w:val="22"/>
          <w:szCs w:val="22"/>
        </w:rPr>
        <w:t xml:space="preserve">(Οδηγός </w:t>
      </w:r>
      <w:proofErr w:type="spellStart"/>
      <w:r w:rsidR="00011FB0">
        <w:rPr>
          <w:rFonts w:asciiTheme="minorHAnsi" w:hAnsiTheme="minorHAnsi" w:cstheme="minorHAnsi"/>
          <w:sz w:val="22"/>
          <w:szCs w:val="22"/>
        </w:rPr>
        <w:t>Επιλεξιμότητας</w:t>
      </w:r>
      <w:proofErr w:type="spellEnd"/>
      <w:r w:rsidR="00011FB0">
        <w:rPr>
          <w:rFonts w:asciiTheme="minorHAnsi" w:hAnsiTheme="minorHAnsi" w:cstheme="minorHAnsi"/>
          <w:sz w:val="22"/>
          <w:szCs w:val="22"/>
        </w:rPr>
        <w:t xml:space="preserve"> - </w:t>
      </w:r>
      <w:r w:rsidR="00726C67">
        <w:rPr>
          <w:rFonts w:asciiTheme="minorHAnsi" w:hAnsiTheme="minorHAnsi" w:cstheme="minorHAnsi"/>
          <w:sz w:val="22"/>
          <w:szCs w:val="22"/>
        </w:rPr>
        <w:t>Επιλογής</w:t>
      </w:r>
      <w:r w:rsidR="00540FB3" w:rsidRPr="007C0406">
        <w:rPr>
          <w:rFonts w:asciiTheme="minorHAnsi" w:hAnsiTheme="minorHAnsi" w:cstheme="minorHAnsi"/>
          <w:sz w:val="22"/>
          <w:szCs w:val="22"/>
        </w:rPr>
        <w:t>)</w:t>
      </w:r>
      <w:r w:rsidRPr="007C0406">
        <w:rPr>
          <w:rFonts w:asciiTheme="minorHAnsi" w:hAnsiTheme="minorHAnsi" w:cstheme="minorHAnsi"/>
          <w:sz w:val="22"/>
          <w:szCs w:val="22"/>
        </w:rPr>
        <w:t>.</w:t>
      </w:r>
    </w:p>
    <w:p w:rsidR="00C45862" w:rsidRPr="007C0406" w:rsidRDefault="00540FB3" w:rsidP="00332938">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Εν προκειμένω τ</w:t>
      </w:r>
      <w:r w:rsidR="00C45862" w:rsidRPr="007C0406">
        <w:rPr>
          <w:rFonts w:asciiTheme="minorHAnsi" w:hAnsiTheme="minorHAnsi" w:cstheme="minorHAnsi"/>
          <w:sz w:val="22"/>
          <w:szCs w:val="22"/>
        </w:rPr>
        <w:t xml:space="preserve">α κριτήρια </w:t>
      </w:r>
      <w:proofErr w:type="spellStart"/>
      <w:r w:rsidR="00C45862" w:rsidRPr="007C0406">
        <w:rPr>
          <w:rFonts w:asciiTheme="minorHAnsi" w:hAnsiTheme="minorHAnsi" w:cstheme="minorHAnsi"/>
          <w:sz w:val="22"/>
          <w:szCs w:val="22"/>
        </w:rPr>
        <w:t>επιλεξιμότητας</w:t>
      </w:r>
      <w:proofErr w:type="spellEnd"/>
      <w:r w:rsidR="00C45862" w:rsidRPr="007C0406">
        <w:rPr>
          <w:rFonts w:asciiTheme="minorHAnsi" w:hAnsiTheme="minorHAnsi" w:cstheme="minorHAnsi"/>
          <w:sz w:val="22"/>
          <w:szCs w:val="22"/>
        </w:rPr>
        <w:t xml:space="preserve"> δύναται να παίρνουν τιμές </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ΝΑΙ</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 xml:space="preserve"> ή </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ΔΕΝ ΑΦΟΡΑ</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 xml:space="preserve">. Σε περίπτωση </w:t>
      </w:r>
      <w:r w:rsidRPr="007C0406">
        <w:rPr>
          <w:rFonts w:asciiTheme="minorHAnsi" w:hAnsiTheme="minorHAnsi" w:cstheme="minorHAnsi"/>
          <w:sz w:val="22"/>
          <w:szCs w:val="22"/>
        </w:rPr>
        <w:t xml:space="preserve">όπου </w:t>
      </w:r>
      <w:r w:rsidR="00C45862" w:rsidRPr="007C0406">
        <w:rPr>
          <w:rFonts w:asciiTheme="minorHAnsi" w:hAnsiTheme="minorHAnsi" w:cstheme="minorHAnsi"/>
          <w:sz w:val="22"/>
          <w:szCs w:val="22"/>
        </w:rPr>
        <w:t xml:space="preserve"> ένα ή περισσότερα κριτήρια πάρουν τιμή </w:t>
      </w:r>
      <w:r w:rsidRPr="007C0406">
        <w:rPr>
          <w:rFonts w:asciiTheme="minorHAnsi" w:hAnsiTheme="minorHAnsi" w:cstheme="minorHAnsi"/>
          <w:sz w:val="22"/>
          <w:szCs w:val="22"/>
        </w:rPr>
        <w:t>«ΟΧΙ»</w:t>
      </w:r>
      <w:r w:rsidR="00C45862" w:rsidRPr="007C0406">
        <w:rPr>
          <w:rFonts w:asciiTheme="minorHAnsi" w:hAnsiTheme="minorHAnsi" w:cstheme="minorHAnsi"/>
          <w:sz w:val="22"/>
          <w:szCs w:val="22"/>
        </w:rPr>
        <w:t xml:space="preserve">, η αίτηση στήριξης κρίνεται </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μη παραδεκτή</w:t>
      </w:r>
      <w:r w:rsidRPr="007C0406">
        <w:rPr>
          <w:rFonts w:asciiTheme="minorHAnsi" w:hAnsiTheme="minorHAnsi" w:cstheme="minorHAnsi"/>
          <w:sz w:val="22"/>
          <w:szCs w:val="22"/>
        </w:rPr>
        <w:t>»</w:t>
      </w:r>
      <w:r w:rsidR="00C45862" w:rsidRPr="007C0406">
        <w:rPr>
          <w:rFonts w:asciiTheme="minorHAnsi" w:hAnsiTheme="minorHAnsi" w:cstheme="minorHAnsi"/>
          <w:sz w:val="22"/>
          <w:szCs w:val="22"/>
        </w:rPr>
        <w:t>.</w:t>
      </w:r>
    </w:p>
    <w:p w:rsidR="00C45862" w:rsidRPr="007C0406" w:rsidRDefault="00C45862" w:rsidP="00332938">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Τα κριτήρια επιλογής παίρνουν τιμές όπως </w:t>
      </w:r>
      <w:r w:rsidR="00540FB3" w:rsidRPr="007C0406">
        <w:rPr>
          <w:rFonts w:asciiTheme="minorHAnsi" w:hAnsiTheme="minorHAnsi" w:cstheme="minorHAnsi"/>
          <w:sz w:val="22"/>
          <w:szCs w:val="22"/>
        </w:rPr>
        <w:t>περιλαμβάνονται</w:t>
      </w:r>
      <w:r w:rsidR="00A11E21">
        <w:rPr>
          <w:rFonts w:asciiTheme="minorHAnsi" w:hAnsiTheme="minorHAnsi" w:cstheme="minorHAnsi"/>
          <w:sz w:val="22"/>
          <w:szCs w:val="22"/>
        </w:rPr>
        <w:t xml:space="preserve"> στην  στήλη βαθμολογία, του πίνακα (κριτήρια επιλογής), του Οδηγού </w:t>
      </w:r>
      <w:proofErr w:type="spellStart"/>
      <w:r w:rsidR="00A11E21">
        <w:rPr>
          <w:rFonts w:asciiTheme="minorHAnsi" w:hAnsiTheme="minorHAnsi" w:cstheme="minorHAnsi"/>
          <w:sz w:val="22"/>
          <w:szCs w:val="22"/>
        </w:rPr>
        <w:t>Επιλεξιμότητας</w:t>
      </w:r>
      <w:proofErr w:type="spellEnd"/>
      <w:r w:rsidR="00A11E21">
        <w:rPr>
          <w:rFonts w:asciiTheme="minorHAnsi" w:hAnsiTheme="minorHAnsi" w:cstheme="minorHAnsi"/>
          <w:sz w:val="22"/>
          <w:szCs w:val="22"/>
        </w:rPr>
        <w:t xml:space="preserve"> - Επιλογής </w:t>
      </w:r>
      <w:r w:rsidRPr="007C0406">
        <w:rPr>
          <w:rFonts w:asciiTheme="minorHAnsi" w:hAnsiTheme="minorHAnsi" w:cstheme="minorHAnsi"/>
          <w:sz w:val="22"/>
          <w:szCs w:val="22"/>
        </w:rPr>
        <w:t>και πολλαπλασιάζονται με τη</w:t>
      </w:r>
      <w:r w:rsidR="00A11E21">
        <w:rPr>
          <w:rFonts w:asciiTheme="minorHAnsi" w:hAnsiTheme="minorHAnsi" w:cstheme="minorHAnsi"/>
          <w:sz w:val="22"/>
          <w:szCs w:val="22"/>
        </w:rPr>
        <w:t xml:space="preserve"> στήλη βαρύτητα του ιδίου πίνακα</w:t>
      </w:r>
      <w:r w:rsidR="00540FB3" w:rsidRPr="007C0406">
        <w:rPr>
          <w:rFonts w:asciiTheme="minorHAnsi" w:hAnsiTheme="minorHAnsi" w:cstheme="minorHAnsi"/>
          <w:sz w:val="22"/>
          <w:szCs w:val="22"/>
        </w:rPr>
        <w:t>. Τ</w:t>
      </w:r>
      <w:r w:rsidRPr="007C0406">
        <w:rPr>
          <w:rFonts w:asciiTheme="minorHAnsi" w:hAnsiTheme="minorHAnsi" w:cstheme="minorHAnsi"/>
          <w:sz w:val="22"/>
          <w:szCs w:val="22"/>
        </w:rPr>
        <w:t>ο αποτέ</w:t>
      </w:r>
      <w:r w:rsidR="00540FB3" w:rsidRPr="007C0406">
        <w:rPr>
          <w:rFonts w:asciiTheme="minorHAnsi" w:hAnsiTheme="minorHAnsi" w:cstheme="minorHAnsi"/>
          <w:sz w:val="22"/>
          <w:szCs w:val="22"/>
        </w:rPr>
        <w:t>λεσμα κάθε κριτηρίου αθροίζεται</w:t>
      </w:r>
      <w:r w:rsidRPr="007C0406">
        <w:rPr>
          <w:rFonts w:asciiTheme="minorHAnsi" w:hAnsiTheme="minorHAnsi" w:cstheme="minorHAnsi"/>
          <w:sz w:val="22"/>
          <w:szCs w:val="22"/>
        </w:rPr>
        <w:t xml:space="preserve"> και προκύπτει η συνολική βαθμολογία.</w:t>
      </w:r>
      <w:r w:rsidR="004756CB" w:rsidRPr="007C0406">
        <w:rPr>
          <w:rFonts w:asciiTheme="minorHAnsi" w:hAnsiTheme="minorHAnsi" w:cstheme="minorHAnsi"/>
          <w:sz w:val="22"/>
          <w:szCs w:val="22"/>
        </w:rPr>
        <w:t xml:space="preserve"> Κάθε κριτήριο βαθμολογείται από 0-100 ανάλογα με το βαθμό επίτευξης του.  </w:t>
      </w:r>
    </w:p>
    <w:p w:rsidR="00C45862" w:rsidRPr="007C0406" w:rsidRDefault="00C45862" w:rsidP="00332938">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Τα δικαιολογητικά τεκμηρίωσης των κριτηρίων </w:t>
      </w:r>
      <w:proofErr w:type="spellStart"/>
      <w:r w:rsidRPr="007C0406">
        <w:rPr>
          <w:rFonts w:asciiTheme="minorHAnsi" w:hAnsiTheme="minorHAnsi" w:cstheme="minorHAnsi"/>
          <w:sz w:val="22"/>
          <w:szCs w:val="22"/>
        </w:rPr>
        <w:t>επιλεξιμότητας</w:t>
      </w:r>
      <w:proofErr w:type="spellEnd"/>
      <w:r w:rsidRPr="007C0406">
        <w:rPr>
          <w:rFonts w:asciiTheme="minorHAnsi" w:hAnsiTheme="minorHAnsi" w:cstheme="minorHAnsi"/>
          <w:sz w:val="22"/>
          <w:szCs w:val="22"/>
        </w:rPr>
        <w:t xml:space="preserve"> και επιλογής </w:t>
      </w:r>
      <w:r w:rsidR="00C12EA5" w:rsidRPr="007C0406">
        <w:rPr>
          <w:rFonts w:asciiTheme="minorHAnsi" w:hAnsiTheme="minorHAnsi" w:cstheme="minorHAnsi"/>
          <w:sz w:val="22"/>
          <w:szCs w:val="22"/>
        </w:rPr>
        <w:t xml:space="preserve">περιλαμβάνονται </w:t>
      </w:r>
      <w:r w:rsidR="008F2390">
        <w:rPr>
          <w:rFonts w:asciiTheme="minorHAnsi" w:hAnsiTheme="minorHAnsi" w:cstheme="minorHAnsi"/>
          <w:sz w:val="22"/>
          <w:szCs w:val="22"/>
        </w:rPr>
        <w:t xml:space="preserve">στην τελευταία </w:t>
      </w:r>
      <w:r w:rsidRPr="007C0406">
        <w:rPr>
          <w:rFonts w:asciiTheme="minorHAnsi" w:hAnsiTheme="minorHAnsi" w:cstheme="minorHAnsi"/>
          <w:sz w:val="22"/>
          <w:szCs w:val="22"/>
        </w:rPr>
        <w:t>στήλη κάθε πίνακα.</w:t>
      </w:r>
    </w:p>
    <w:p w:rsidR="00FE334B" w:rsidRPr="007C0406" w:rsidRDefault="00FE334B" w:rsidP="00332938">
      <w:pPr>
        <w:spacing w:line="276" w:lineRule="auto"/>
        <w:jc w:val="both"/>
        <w:rPr>
          <w:rFonts w:asciiTheme="minorHAnsi" w:hAnsiTheme="minorHAnsi" w:cstheme="minorHAnsi"/>
          <w:sz w:val="22"/>
          <w:szCs w:val="22"/>
        </w:rPr>
      </w:pPr>
    </w:p>
    <w:p w:rsidR="009A7EA2" w:rsidRPr="007C0406" w:rsidRDefault="009A7EA2" w:rsidP="00332938">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Επισημαίνεται ότι: η άδεια περιβαλλοντικών επιπτώσεων είναι υποχρεωτικό δικαιολογητικό</w:t>
      </w:r>
      <w:r w:rsidR="00CD3D7D" w:rsidRPr="007C0406">
        <w:rPr>
          <w:rFonts w:asciiTheme="minorHAnsi" w:hAnsiTheme="minorHAnsi" w:cstheme="minorHAnsi"/>
          <w:sz w:val="22"/>
          <w:szCs w:val="22"/>
        </w:rPr>
        <w:t xml:space="preserve"> και προσκομίζεται στην ΟΤΔ:</w:t>
      </w:r>
    </w:p>
    <w:p w:rsidR="00CD3D7D" w:rsidRPr="007C0406" w:rsidRDefault="00CD3D7D" w:rsidP="00574E36">
      <w:pPr>
        <w:pStyle w:val="ListParagraph"/>
        <w:numPr>
          <w:ilvl w:val="0"/>
          <w:numId w:val="20"/>
        </w:numPr>
        <w:jc w:val="both"/>
        <w:rPr>
          <w:rFonts w:asciiTheme="minorHAnsi" w:hAnsiTheme="minorHAnsi" w:cstheme="minorHAnsi"/>
        </w:rPr>
      </w:pPr>
      <w:r w:rsidRPr="007C0406">
        <w:rPr>
          <w:rFonts w:asciiTheme="minorHAnsi" w:hAnsiTheme="minorHAnsi" w:cstheme="minorHAnsi"/>
        </w:rPr>
        <w:t>κατά την αρχική αίτηση ή</w:t>
      </w:r>
    </w:p>
    <w:p w:rsidR="00CD3D7D" w:rsidRPr="007C0406" w:rsidRDefault="00CD3D7D" w:rsidP="00574E36">
      <w:pPr>
        <w:pStyle w:val="ListParagraph"/>
        <w:numPr>
          <w:ilvl w:val="0"/>
          <w:numId w:val="20"/>
        </w:numPr>
        <w:jc w:val="both"/>
        <w:rPr>
          <w:rFonts w:asciiTheme="minorHAnsi" w:hAnsiTheme="minorHAnsi" w:cstheme="minorHAnsi"/>
        </w:rPr>
      </w:pPr>
      <w:r w:rsidRPr="007C0406">
        <w:rPr>
          <w:rFonts w:asciiTheme="minorHAnsi" w:hAnsiTheme="minorHAnsi" w:cstheme="minorHAnsi"/>
        </w:rPr>
        <w:t>επτά (7) ημερολογιακές ημέρες από την δημοσιοποίηση του Πίνακα Αποτελεσμάτων, σε περίπτωση εγκεκριμένης αίτησης ή</w:t>
      </w:r>
    </w:p>
    <w:p w:rsidR="00CD3D7D" w:rsidRPr="007C0406" w:rsidRDefault="00CD3D7D" w:rsidP="00574E36">
      <w:pPr>
        <w:pStyle w:val="ListParagraph"/>
        <w:numPr>
          <w:ilvl w:val="0"/>
          <w:numId w:val="20"/>
        </w:numPr>
        <w:jc w:val="both"/>
        <w:rPr>
          <w:rFonts w:asciiTheme="minorHAnsi" w:hAnsiTheme="minorHAnsi" w:cstheme="minorHAnsi"/>
        </w:rPr>
      </w:pPr>
      <w:r w:rsidRPr="007C0406">
        <w:rPr>
          <w:rFonts w:asciiTheme="minorHAnsi" w:hAnsiTheme="minorHAnsi" w:cstheme="minorHAnsi"/>
        </w:rPr>
        <w:t xml:space="preserve">επτά (7) ημερολογιακές ημέρες από την δημοσιοποίηση του </w:t>
      </w:r>
      <w:r w:rsidR="00907613" w:rsidRPr="007C0406">
        <w:rPr>
          <w:rFonts w:asciiTheme="minorHAnsi" w:hAnsiTheme="minorHAnsi" w:cstheme="minorHAnsi"/>
        </w:rPr>
        <w:t xml:space="preserve">Τελικού </w:t>
      </w:r>
      <w:r w:rsidRPr="007C0406">
        <w:rPr>
          <w:rFonts w:asciiTheme="minorHAnsi" w:hAnsiTheme="minorHAnsi" w:cstheme="minorHAnsi"/>
        </w:rPr>
        <w:t xml:space="preserve">Πίνακα </w:t>
      </w:r>
      <w:r w:rsidR="00907613" w:rsidRPr="007C0406">
        <w:rPr>
          <w:rFonts w:asciiTheme="minorHAnsi" w:hAnsiTheme="minorHAnsi" w:cstheme="minorHAnsi"/>
        </w:rPr>
        <w:t>Κατάταξης</w:t>
      </w:r>
      <w:r w:rsidRPr="007C0406">
        <w:rPr>
          <w:rFonts w:asciiTheme="minorHAnsi" w:hAnsiTheme="minorHAnsi" w:cstheme="minorHAnsi"/>
        </w:rPr>
        <w:t>, σε περίπτωση εγκεκριμένης αίτησης από την διαδικασία των ενστάσεων.</w:t>
      </w:r>
    </w:p>
    <w:p w:rsidR="00CD3D7D" w:rsidRDefault="00CD3D7D" w:rsidP="00CD3D7D">
      <w:pPr>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η άδεια περιβαλλοντικών επιπτώσεων δεν αποτελεί κριτήριο επιλογής.</w:t>
      </w:r>
    </w:p>
    <w:p w:rsidR="009339DD" w:rsidRPr="007E18F7" w:rsidRDefault="009339DD" w:rsidP="009339DD">
      <w:pPr>
        <w:spacing w:line="276" w:lineRule="auto"/>
        <w:rPr>
          <w:rFonts w:asciiTheme="minorHAnsi" w:hAnsiTheme="minorHAnsi" w:cstheme="minorHAnsi"/>
          <w:b/>
          <w:sz w:val="22"/>
          <w:szCs w:val="22"/>
        </w:rPr>
      </w:pPr>
      <w:r w:rsidRPr="007E18F7">
        <w:rPr>
          <w:rFonts w:asciiTheme="minorHAnsi" w:hAnsiTheme="minorHAnsi" w:cstheme="minorHAnsi"/>
          <w:sz w:val="22"/>
          <w:szCs w:val="22"/>
        </w:rPr>
        <w:t>Για να είναι οι ενισχύσεις συμβατές με τους κοινοτικούς κανόνες θα πρέπει να ληφθούν υπόψη τα παρακάτω, ανάλογα με το καθεστώς ενίσχυσης της πράξης:</w:t>
      </w:r>
    </w:p>
    <w:p w:rsidR="009339DD" w:rsidRDefault="009339DD" w:rsidP="009339DD">
      <w:pPr>
        <w:jc w:val="both"/>
        <w:rPr>
          <w:rFonts w:asciiTheme="minorHAnsi" w:hAnsiTheme="minorHAnsi" w:cstheme="minorHAnsi"/>
          <w:strike/>
          <w:color w:val="00B0F0"/>
          <w:sz w:val="22"/>
          <w:szCs w:val="22"/>
        </w:rPr>
      </w:pPr>
    </w:p>
    <w:p w:rsidR="009339DD" w:rsidRDefault="009339DD" w:rsidP="009339DD">
      <w:pPr>
        <w:ind w:hanging="284"/>
        <w:jc w:val="both"/>
        <w:rPr>
          <w:rFonts w:asciiTheme="minorHAnsi" w:hAnsiTheme="minorHAnsi" w:cstheme="minorHAnsi"/>
          <w:b/>
          <w:u w:val="single"/>
        </w:rPr>
      </w:pPr>
      <w:r>
        <w:rPr>
          <w:rFonts w:asciiTheme="minorHAnsi" w:hAnsiTheme="minorHAnsi" w:cstheme="minorHAnsi"/>
        </w:rPr>
        <w:t xml:space="preserve">Ι. </w:t>
      </w:r>
      <w:r>
        <w:rPr>
          <w:rFonts w:asciiTheme="minorHAnsi" w:hAnsiTheme="minorHAnsi" w:cstheme="minorHAnsi"/>
          <w:b/>
          <w:u w:val="single"/>
        </w:rPr>
        <w:t>Σε περίπτωση χρήσης του Καν Ε.Ε. 1407/2013, προκειμένου να είναι οι ενισχύσεις συμβατές με τον Κανονισμό αυτό πρέπει να ληφθούν υπόψη οι παρακάτω όροι και προϋποθέσεις:</w:t>
      </w:r>
    </w:p>
    <w:p w:rsidR="009339DD" w:rsidRDefault="009339DD" w:rsidP="009339DD">
      <w:pPr>
        <w:pStyle w:val="ListParagraph"/>
        <w:jc w:val="both"/>
        <w:rPr>
          <w:rFonts w:asciiTheme="minorHAnsi" w:hAnsiTheme="minorHAnsi" w:cstheme="minorHAnsi"/>
          <w:u w:val="single"/>
        </w:rPr>
      </w:pPr>
    </w:p>
    <w:p w:rsidR="009339DD" w:rsidRDefault="00023355" w:rsidP="009339DD">
      <w:pPr>
        <w:pStyle w:val="ListParagraph"/>
        <w:ind w:left="0"/>
        <w:jc w:val="both"/>
        <w:rPr>
          <w:rFonts w:asciiTheme="minorHAnsi" w:hAnsiTheme="minorHAnsi" w:cstheme="minorHAnsi"/>
          <w:u w:val="single"/>
        </w:rPr>
      </w:pPr>
      <w:r>
        <w:rPr>
          <w:rFonts w:asciiTheme="minorHAnsi" w:hAnsiTheme="minorHAnsi" w:cstheme="minorHAnsi"/>
        </w:rPr>
        <w:t>Α. Γενικοί</w:t>
      </w:r>
      <w:r w:rsidR="009339DD">
        <w:rPr>
          <w:rFonts w:asciiTheme="minorHAnsi" w:hAnsiTheme="minorHAnsi" w:cstheme="minorHAnsi"/>
        </w:rPr>
        <w:t xml:space="preserve"> όροι</w:t>
      </w:r>
      <w:r w:rsidR="009339DD" w:rsidRPr="00023355">
        <w:rPr>
          <w:rFonts w:asciiTheme="minorHAnsi" w:hAnsiTheme="minorHAnsi" w:cstheme="minorHAnsi"/>
        </w:rPr>
        <w:t>:</w:t>
      </w:r>
    </w:p>
    <w:p w:rsidR="009339DD" w:rsidRDefault="009339DD" w:rsidP="009339DD">
      <w:pPr>
        <w:pStyle w:val="ListParagraph"/>
        <w:jc w:val="both"/>
        <w:rPr>
          <w:rFonts w:asciiTheme="minorHAnsi" w:hAnsiTheme="minorHAnsi" w:cstheme="minorHAnsi"/>
        </w:rPr>
      </w:pPr>
    </w:p>
    <w:p w:rsidR="009339DD" w:rsidRDefault="009339DD" w:rsidP="009339DD">
      <w:pPr>
        <w:pStyle w:val="ListParagraph"/>
        <w:ind w:left="0"/>
        <w:jc w:val="both"/>
        <w:rPr>
          <w:rFonts w:asciiTheme="minorHAnsi" w:hAnsiTheme="minorHAnsi" w:cstheme="minorHAnsi"/>
        </w:rPr>
      </w:pPr>
      <w:r>
        <w:rPr>
          <w:rFonts w:asciiTheme="minorHAnsi" w:hAnsiTheme="minorHAnsi" w:cstheme="minorHAnsi"/>
        </w:rPr>
        <w:t xml:space="preserve">1. ο εν λόγω κανονισμός </w:t>
      </w:r>
      <w:r>
        <w:rPr>
          <w:rFonts w:asciiTheme="minorHAnsi" w:hAnsiTheme="minorHAnsi" w:cstheme="minorHAnsi"/>
          <w:b/>
          <w:u w:val="single"/>
        </w:rPr>
        <w:t>δεν εφαρμόζεται</w:t>
      </w:r>
      <w:r>
        <w:rPr>
          <w:rFonts w:asciiTheme="minorHAnsi" w:hAnsiTheme="minorHAnsi" w:cstheme="minorHAnsi"/>
        </w:rPr>
        <w:t xml:space="preserve"> στις:</w:t>
      </w:r>
    </w:p>
    <w:p w:rsidR="009339DD" w:rsidRDefault="009339DD" w:rsidP="009339DD">
      <w:pPr>
        <w:pStyle w:val="ListParagraph"/>
        <w:ind w:left="567"/>
        <w:jc w:val="both"/>
        <w:rPr>
          <w:rFonts w:asciiTheme="minorHAnsi" w:hAnsiTheme="minorHAnsi" w:cstheme="minorHAnsi"/>
        </w:rPr>
      </w:pPr>
    </w:p>
    <w:p w:rsidR="009339DD" w:rsidRDefault="009339DD" w:rsidP="009339DD">
      <w:pPr>
        <w:pStyle w:val="ListParagraph"/>
        <w:tabs>
          <w:tab w:val="left" w:pos="284"/>
        </w:tabs>
        <w:ind w:left="284"/>
        <w:jc w:val="both"/>
        <w:rPr>
          <w:rFonts w:asciiTheme="minorHAnsi" w:hAnsiTheme="minorHAnsi" w:cstheme="minorHAnsi"/>
        </w:rPr>
      </w:pPr>
      <w:r>
        <w:rPr>
          <w:rFonts w:asciiTheme="minorHAnsi" w:hAnsiTheme="minorHAnsi" w:cstheme="minorHAnsi"/>
        </w:rPr>
        <w:t>α) ενισχύσεις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w:t>
      </w:r>
      <w:r w:rsidR="00277775">
        <w:rPr>
          <w:rFonts w:asciiTheme="minorHAnsi" w:hAnsiTheme="minorHAnsi" w:cstheme="minorHAnsi"/>
        </w:rPr>
        <w:t>,</w:t>
      </w:r>
    </w:p>
    <w:p w:rsidR="009339DD" w:rsidRDefault="009339DD" w:rsidP="009339DD">
      <w:pPr>
        <w:pStyle w:val="ListParagraph"/>
        <w:tabs>
          <w:tab w:val="left" w:pos="284"/>
        </w:tabs>
        <w:ind w:left="284"/>
        <w:jc w:val="both"/>
        <w:rPr>
          <w:rFonts w:asciiTheme="minorHAnsi" w:hAnsiTheme="minorHAnsi" w:cstheme="minorHAnsi"/>
        </w:rPr>
      </w:pPr>
      <w:r>
        <w:rPr>
          <w:rFonts w:asciiTheme="minorHAnsi" w:hAnsiTheme="minorHAnsi" w:cstheme="minorHAnsi"/>
        </w:rPr>
        <w:t>β) ενισχύσεις που χορηγούνται σε επιχειρήσεις που δραστηριοποιούνται στην πρωτογενή παραγωγή γεωργικών προϊόντων</w:t>
      </w:r>
      <w:r w:rsidR="00277775">
        <w:rPr>
          <w:rFonts w:asciiTheme="minorHAnsi" w:hAnsiTheme="minorHAnsi" w:cstheme="minorHAnsi"/>
        </w:rPr>
        <w:t>,</w:t>
      </w:r>
    </w:p>
    <w:p w:rsidR="009339DD" w:rsidRDefault="009339DD" w:rsidP="009339DD">
      <w:pPr>
        <w:pStyle w:val="ListParagraph"/>
        <w:tabs>
          <w:tab w:val="left" w:pos="284"/>
        </w:tabs>
        <w:ind w:left="284"/>
        <w:jc w:val="both"/>
        <w:rPr>
          <w:rFonts w:asciiTheme="minorHAnsi" w:hAnsiTheme="minorHAnsi" w:cstheme="minorHAnsi"/>
        </w:rPr>
      </w:pPr>
      <w:r>
        <w:rPr>
          <w:rFonts w:asciiTheme="minorHAnsi" w:hAnsiTheme="minorHAnsi" w:cstheme="minorHAnsi"/>
        </w:rPr>
        <w:lastRenderedPageBreak/>
        <w:t xml:space="preserve">γ) 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 </w:t>
      </w:r>
    </w:p>
    <w:p w:rsidR="009339DD" w:rsidRDefault="009339DD" w:rsidP="009339DD">
      <w:pPr>
        <w:pStyle w:val="ListParagraph"/>
        <w:numPr>
          <w:ilvl w:val="2"/>
          <w:numId w:val="34"/>
        </w:numPr>
        <w:ind w:left="567"/>
        <w:jc w:val="both"/>
        <w:rPr>
          <w:rFonts w:asciiTheme="minorHAnsi" w:hAnsiTheme="minorHAnsi" w:cstheme="minorHAnsi"/>
        </w:rPr>
      </w:pPr>
      <w:r>
        <w:rPr>
          <w:rFonts w:asciiTheme="minorHAnsi" w:hAnsiTheme="minorHAnsi" w:cstheme="minorHAnsi"/>
        </w:rPr>
        <w:t xml:space="preserve">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rsidR="009339DD" w:rsidRDefault="009339DD" w:rsidP="009339DD">
      <w:pPr>
        <w:pStyle w:val="ListParagraph"/>
        <w:numPr>
          <w:ilvl w:val="2"/>
          <w:numId w:val="34"/>
        </w:numPr>
        <w:ind w:left="567"/>
        <w:jc w:val="both"/>
        <w:rPr>
          <w:rFonts w:asciiTheme="minorHAnsi" w:hAnsiTheme="minorHAnsi" w:cstheme="minorHAnsi"/>
        </w:rPr>
      </w:pPr>
      <w:r>
        <w:rPr>
          <w:rFonts w:asciiTheme="minorHAnsi" w:hAnsiTheme="minorHAnsi" w:cstheme="minorHAnsi"/>
        </w:rPr>
        <w:t>όπου η ενίσχυση συνοδεύεται από την υποχρέωση απόδοσής της εν μέρει ή εξ ολοκλήρου σε πρωτογενείς παραγωγούς</w:t>
      </w:r>
      <w:r w:rsidR="00277775">
        <w:rPr>
          <w:rFonts w:asciiTheme="minorHAnsi" w:hAnsiTheme="minorHAnsi" w:cstheme="minorHAnsi"/>
        </w:rPr>
        <w:t>,</w:t>
      </w:r>
    </w:p>
    <w:p w:rsidR="00277775" w:rsidRDefault="009339DD" w:rsidP="00277775">
      <w:pPr>
        <w:pStyle w:val="ListParagraph"/>
        <w:tabs>
          <w:tab w:val="left" w:pos="284"/>
        </w:tabs>
        <w:ind w:left="284"/>
        <w:jc w:val="both"/>
        <w:rPr>
          <w:rFonts w:asciiTheme="minorHAnsi" w:hAnsiTheme="minorHAnsi" w:cstheme="minorHAnsi"/>
        </w:rPr>
      </w:pPr>
      <w:r>
        <w:rPr>
          <w:rFonts w:asciiTheme="minorHAnsi" w:hAnsiTheme="minorHAnsi" w:cstheme="minorHAnsi"/>
        </w:rPr>
        <w:t>δ) ενισχύσεις για τις οποίες τίθεται ως όρος η χρήση εγχώριων αγαθών αντί των εισαγόμενων, βάσει</w:t>
      </w:r>
      <w:r w:rsidR="00F74C9E">
        <w:rPr>
          <w:rFonts w:asciiTheme="minorHAnsi" w:hAnsiTheme="minorHAnsi" w:cstheme="minorHAnsi"/>
        </w:rPr>
        <w:t xml:space="preserve"> των ιδρυτικών Συνθηκών της ΕΕ.</w:t>
      </w:r>
    </w:p>
    <w:p w:rsidR="009339DD" w:rsidRPr="004F1788" w:rsidRDefault="00277775" w:rsidP="00277775">
      <w:pPr>
        <w:pStyle w:val="ListParagraph"/>
        <w:tabs>
          <w:tab w:val="left" w:pos="284"/>
        </w:tabs>
        <w:ind w:left="284"/>
        <w:jc w:val="both"/>
        <w:rPr>
          <w:rFonts w:asciiTheme="minorHAnsi" w:hAnsiTheme="minorHAnsi" w:cstheme="minorHAnsi"/>
        </w:rPr>
      </w:pPr>
      <w:r w:rsidRPr="00023355">
        <w:rPr>
          <w:rFonts w:asciiTheme="minorHAnsi" w:hAnsiTheme="minorHAnsi" w:cstheme="minorHAnsi"/>
        </w:rPr>
        <w:t>2.</w:t>
      </w:r>
      <w:r w:rsidR="009339DD" w:rsidRPr="00277775">
        <w:rPr>
          <w:rFonts w:asciiTheme="minorHAnsi" w:hAnsiTheme="minorHAnsi" w:cstheme="minorHAnsi"/>
        </w:rPr>
        <w:t>Στην περίπτωση επιχειρήσεων που δραστηριοποιούνται στους τομείς οι οποίοι αναφέρονται στα στοιχεία α), β) ή γ) της παραγράφου 1 και δραστηριοποιούνται επίσης σε έναν ή περισσότερους από τους τομείς οι οποίοι εμπίπτουν στο πεδίο εφαρμογής του εν λόγω κανονισμού ή ασκούν άλλες δραστηριότητες που εμπίπτουν στο πεδίο εφαρμογής του εν λόγω κανονισμού, ο εν λόγω κανονισμός εφαρμόζεται σε ενισχύσεις χορηγούμενες στους τελευταίους αυτούς τομείς ή δραστηριότητες, υπό την προϋπόθεση ότι με κατάλληλα μέσα, όπως ο διαχωρισμός των δραστηριοτήτων ή η διάκριση του κόστους, διασφαλίζεται ότι οι δραστηριότητες στους τομείς που εξαιρούνται από το πεδίο εφαρμογής του εν λόγω κανονισμού δεν τυγχάνουν ενίσχυσης ήσσονος σημασίας πο</w:t>
      </w:r>
      <w:r w:rsidR="007542FB">
        <w:rPr>
          <w:rFonts w:asciiTheme="minorHAnsi" w:hAnsiTheme="minorHAnsi" w:cstheme="minorHAnsi"/>
        </w:rPr>
        <w:t xml:space="preserve">υ χορηγείται δυνάμει του </w:t>
      </w:r>
      <w:r w:rsidR="007542FB" w:rsidRPr="00023355">
        <w:rPr>
          <w:rFonts w:asciiTheme="minorHAnsi" w:hAnsiTheme="minorHAnsi" w:cstheme="minorHAnsi"/>
        </w:rPr>
        <w:t>παρόντος</w:t>
      </w:r>
      <w:r w:rsidR="009339DD" w:rsidRPr="00277775">
        <w:rPr>
          <w:rFonts w:asciiTheme="minorHAnsi" w:hAnsiTheme="minorHAnsi" w:cstheme="minorHAnsi"/>
        </w:rPr>
        <w:t xml:space="preserve"> κανονισμού.</w:t>
      </w:r>
    </w:p>
    <w:p w:rsidR="00DF2782" w:rsidRPr="00DF2782" w:rsidRDefault="00DF2782" w:rsidP="00277775">
      <w:pPr>
        <w:pStyle w:val="ListParagraph"/>
        <w:tabs>
          <w:tab w:val="left" w:pos="284"/>
        </w:tabs>
        <w:ind w:left="284"/>
        <w:jc w:val="both"/>
        <w:rPr>
          <w:rFonts w:asciiTheme="minorHAnsi" w:hAnsiTheme="minorHAnsi" w:cstheme="minorHAnsi"/>
        </w:rPr>
      </w:pPr>
      <w:proofErr w:type="spellStart"/>
      <w:r w:rsidRPr="00DF2782">
        <w:rPr>
          <w:rFonts w:asciiTheme="minorHAnsi" w:hAnsiTheme="minorHAnsi" w:cstheme="minorHAnsi"/>
        </w:rPr>
        <w:t>στ</w:t>
      </w:r>
      <w:proofErr w:type="spellEnd"/>
      <w:r w:rsidRPr="00DF2782">
        <w:rPr>
          <w:rFonts w:asciiTheme="minorHAnsi" w:hAnsiTheme="minorHAnsi" w:cstheme="minorHAnsi"/>
        </w:rPr>
        <w:t>)  Επίσης ο κανονισμός Ε.Ε. 1407/2013 δεν εφαρμόζεται στις ενισχύσεις για δραστηριότητες που 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rsidR="009339DD" w:rsidRDefault="009339DD" w:rsidP="009339DD">
      <w:pPr>
        <w:pStyle w:val="ListParagraph"/>
        <w:ind w:left="0"/>
        <w:rPr>
          <w:rFonts w:asciiTheme="minorHAnsi" w:hAnsiTheme="minorHAnsi" w:cstheme="minorHAnsi"/>
        </w:rPr>
      </w:pPr>
    </w:p>
    <w:p w:rsidR="009339DD" w:rsidRPr="007542FB" w:rsidRDefault="009339DD" w:rsidP="009339DD">
      <w:pPr>
        <w:pStyle w:val="ListParagraph"/>
        <w:ind w:left="-142"/>
        <w:rPr>
          <w:rFonts w:asciiTheme="minorHAnsi" w:hAnsiTheme="minorHAnsi" w:cstheme="minorHAnsi"/>
        </w:rPr>
      </w:pPr>
      <w:r>
        <w:rPr>
          <w:rFonts w:asciiTheme="minorHAnsi" w:hAnsiTheme="minorHAnsi" w:cstheme="minorHAnsi"/>
          <w:u w:val="single"/>
        </w:rPr>
        <w:t xml:space="preserve">Β. Ειδικοί </w:t>
      </w:r>
      <w:r w:rsidRPr="00023355">
        <w:rPr>
          <w:rFonts w:asciiTheme="minorHAnsi" w:hAnsiTheme="minorHAnsi" w:cstheme="minorHAnsi"/>
          <w:u w:val="single"/>
        </w:rPr>
        <w:t>όροι</w:t>
      </w:r>
      <w:r w:rsidR="007542FB" w:rsidRPr="00023355">
        <w:rPr>
          <w:rFonts w:asciiTheme="minorHAnsi" w:hAnsiTheme="minorHAnsi" w:cstheme="minorHAnsi"/>
          <w:u w:val="single"/>
          <w:lang w:val="en-US"/>
        </w:rPr>
        <w:t>:</w:t>
      </w:r>
    </w:p>
    <w:p w:rsidR="009339DD" w:rsidRDefault="009339DD" w:rsidP="009339DD">
      <w:pPr>
        <w:pStyle w:val="ListParagraph"/>
        <w:ind w:left="0"/>
        <w:rPr>
          <w:rFonts w:asciiTheme="minorHAnsi" w:hAnsiTheme="minorHAnsi" w:cstheme="minorHAnsi"/>
        </w:rPr>
      </w:pPr>
    </w:p>
    <w:p w:rsidR="009339DD" w:rsidRDefault="009339DD" w:rsidP="009339DD">
      <w:pPr>
        <w:pStyle w:val="ListParagraph"/>
        <w:numPr>
          <w:ilvl w:val="0"/>
          <w:numId w:val="35"/>
        </w:numPr>
        <w:jc w:val="both"/>
        <w:rPr>
          <w:rFonts w:asciiTheme="minorHAnsi" w:hAnsiTheme="minorHAnsi" w:cstheme="minorHAnsi"/>
        </w:rPr>
      </w:pPr>
      <w:r>
        <w:rPr>
          <w:rFonts w:asciiTheme="minorHAnsi" w:hAnsiTheme="minorHAnsi" w:cstheme="minorHAnsi"/>
        </w:rPr>
        <w:t xml:space="preserve">Η ενίσχυση, δεν μπορεί να υπερβαίνει τις 200.000€ Δημόσια Δαπάνη, συναθροίζοντας και τυχόν ενισχύσεις που έχουν ληφθεί ή θα ληφθούν, από άλλα μέτρα που υπάγονται στο καθεστώς </w:t>
      </w:r>
      <w:proofErr w:type="spellStart"/>
      <w:r w:rsidRPr="00023355">
        <w:rPr>
          <w:rFonts w:asciiTheme="minorHAnsi" w:hAnsiTheme="minorHAnsi" w:cstheme="minorHAnsi"/>
          <w:lang w:val="en-US"/>
        </w:rPr>
        <w:t>deminimis</w:t>
      </w:r>
      <w:proofErr w:type="spellEnd"/>
      <w:r>
        <w:rPr>
          <w:rFonts w:asciiTheme="minorHAnsi" w:hAnsiTheme="minorHAnsi" w:cstheme="minorHAnsi"/>
        </w:rPr>
        <w:t xml:space="preserve">, σε οποιαδήποτε περίοδο τριών οικονομικών ετών και από οποιοδήποτε φορέα χορήγησης σε επίπεδο ενιαίας επιχείρησης. </w:t>
      </w:r>
    </w:p>
    <w:p w:rsidR="009339DD" w:rsidRDefault="009339DD" w:rsidP="009339DD">
      <w:pPr>
        <w:pStyle w:val="ListParagraph"/>
        <w:numPr>
          <w:ilvl w:val="0"/>
          <w:numId w:val="27"/>
        </w:numPr>
        <w:jc w:val="both"/>
        <w:rPr>
          <w:rFonts w:asciiTheme="minorHAnsi" w:hAnsiTheme="minorHAnsi" w:cstheme="minorHAnsi"/>
        </w:rPr>
      </w:pPr>
      <w:r>
        <w:rPr>
          <w:rFonts w:asciiTheme="minorHAnsi" w:hAnsiTheme="minorHAnsi" w:cstheme="minorHAnsi"/>
        </w:rPr>
        <w:t xml:space="preserve">Όταν σημειωθεί υπέρβαση του σχετικού ανώτατου ορίου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εν λόγω κανονισμού. </w:t>
      </w:r>
    </w:p>
    <w:p w:rsidR="00DF2782" w:rsidRPr="008B7041" w:rsidRDefault="009339DD" w:rsidP="00DF2782">
      <w:pPr>
        <w:pStyle w:val="ListParagraph"/>
        <w:numPr>
          <w:ilvl w:val="0"/>
          <w:numId w:val="27"/>
        </w:numPr>
        <w:spacing w:before="120" w:after="0"/>
        <w:jc w:val="both"/>
        <w:rPr>
          <w:rFonts w:asciiTheme="minorHAnsi" w:hAnsiTheme="minorHAnsi" w:cstheme="minorHAnsi"/>
        </w:rPr>
      </w:pPr>
      <w:r w:rsidRPr="009339DD">
        <w:rPr>
          <w:rFonts w:asciiTheme="minorHAnsi" w:hAnsiTheme="minorHAnsi" w:cstheme="minorHAnsi"/>
        </w:rPr>
        <w:t>Σε περίπτωση επένδυσης από επιχείρηση που εκτελεί οδικές εμπορευματικές μεταφορές για λογαριασμό τρίτων το ποσό των ενισχύσεων δεν μπορεί</w:t>
      </w:r>
      <w:r w:rsidR="008F2390">
        <w:rPr>
          <w:rFonts w:asciiTheme="minorHAnsi" w:hAnsiTheme="minorHAnsi" w:cstheme="minorHAnsi"/>
        </w:rPr>
        <w:t xml:space="preserve"> να υπερβαίνει τις 100.000 € </w:t>
      </w:r>
      <w:r w:rsidRPr="009339DD">
        <w:rPr>
          <w:rFonts w:asciiTheme="minorHAnsi" w:hAnsiTheme="minorHAnsi" w:cstheme="minorHAnsi"/>
        </w:rPr>
        <w:t xml:space="preserve">σε οποιαδήποτε περίοδο τριών οικονομικών </w:t>
      </w:r>
      <w:proofErr w:type="spellStart"/>
      <w:r w:rsidRPr="009339DD">
        <w:rPr>
          <w:rFonts w:asciiTheme="minorHAnsi" w:hAnsiTheme="minorHAnsi" w:cstheme="minorHAnsi"/>
        </w:rPr>
        <w:t>ετών</w:t>
      </w:r>
      <w:r w:rsidR="00AB0C31" w:rsidRPr="008B7041">
        <w:rPr>
          <w:rFonts w:asciiTheme="minorHAnsi" w:hAnsiTheme="minorHAnsi" w:cstheme="minorHAnsi"/>
        </w:rPr>
        <w:t>.</w:t>
      </w:r>
      <w:r w:rsidR="00DF2782" w:rsidRPr="003154C4">
        <w:rPr>
          <w:rFonts w:asciiTheme="minorHAnsi" w:hAnsiTheme="minorHAnsi" w:cstheme="minorHAnsi"/>
        </w:rPr>
        <w:t>Εάν</w:t>
      </w:r>
      <w:proofErr w:type="spellEnd"/>
      <w:r w:rsidR="00DF2782" w:rsidRPr="003154C4">
        <w:rPr>
          <w:rFonts w:asciiTheme="minorHAnsi" w:hAnsiTheme="minorHAnsi" w:cstheme="minorHAnsi"/>
        </w:rPr>
        <w:t xml:space="preserve"> μια επιχείρηση εκτελεί οδικές εμπορευματικές μεταφορές για λογαριασμό τρίτων, και ασκεί και άλλες δραστηριότητες για τις οποίες ισχύει το ανώτατο όριο των 200 000 ευρώ, θα ισχύει το ανώτατο όριο των 200 000 ευρώ για την επιχείρηση, με την προϋπόθεση ότι υπάρχει διαχωρισμός των δραστηριοτήτων ή </w:t>
      </w:r>
      <w:r w:rsidR="00DF2782" w:rsidRPr="003154C4">
        <w:rPr>
          <w:rFonts w:asciiTheme="minorHAnsi" w:hAnsiTheme="minorHAnsi" w:cstheme="minorHAnsi"/>
        </w:rPr>
        <w:lastRenderedPageBreak/>
        <w:t>διάκριση των στοιχείων του κόστους, ούτως ώστε η στήριξη της δραστηριότητας των οδικών εμπορευματικών μεταφορών να μην υπερβαίνει το ποσό των 100 000 ευρώ και να μη χρησιμοποιείται ενίσχυση ήσσονος σημασίας για την απόκτηση οχημάτων οδικών εμπορευματικών μεταφορών.</w:t>
      </w:r>
    </w:p>
    <w:p w:rsidR="00AB0C31" w:rsidRPr="008B7041" w:rsidRDefault="00AB0C31" w:rsidP="00DF2782">
      <w:pPr>
        <w:pStyle w:val="ListParagraph"/>
        <w:jc w:val="both"/>
        <w:rPr>
          <w:rFonts w:asciiTheme="minorHAnsi" w:hAnsiTheme="minorHAnsi" w:cstheme="minorHAnsi"/>
        </w:rPr>
      </w:pPr>
    </w:p>
    <w:p w:rsidR="009339DD" w:rsidRDefault="00023355" w:rsidP="009339DD">
      <w:pPr>
        <w:pStyle w:val="ListParagraph"/>
        <w:numPr>
          <w:ilvl w:val="0"/>
          <w:numId w:val="27"/>
        </w:numPr>
        <w:jc w:val="both"/>
        <w:rPr>
          <w:rFonts w:asciiTheme="minorHAnsi" w:hAnsiTheme="minorHAnsi" w:cstheme="minorHAnsi"/>
        </w:rPr>
      </w:pPr>
      <w:r>
        <w:rPr>
          <w:rFonts w:asciiTheme="minorHAnsi" w:hAnsiTheme="minorHAnsi" w:cstheme="minorHAnsi"/>
        </w:rPr>
        <w:t>Η ενίσχυση ήσσονος ση</w:t>
      </w:r>
      <w:r w:rsidR="008F2390">
        <w:rPr>
          <w:rFonts w:asciiTheme="minorHAnsi" w:hAnsiTheme="minorHAnsi" w:cstheme="minorHAnsi"/>
        </w:rPr>
        <w:t>μ</w:t>
      </w:r>
      <w:r w:rsidR="009339DD">
        <w:rPr>
          <w:rFonts w:asciiTheme="minorHAnsi" w:hAnsiTheme="minorHAnsi" w:cstheme="minorHAnsi"/>
        </w:rPr>
        <w:t xml:space="preserve">ασίας θεωρείται ότι χορηγείται κατά τον χρόνο παραχώρησης στην οικεία επιχείρηση του έννομου </w:t>
      </w:r>
      <w:r w:rsidR="00035EE9">
        <w:rPr>
          <w:rFonts w:asciiTheme="minorHAnsi" w:hAnsiTheme="minorHAnsi" w:cstheme="minorHAnsi"/>
        </w:rPr>
        <w:t xml:space="preserve">δικαιώματος λήψης της </w:t>
      </w:r>
      <w:r w:rsidR="00035EE9" w:rsidRPr="00023355">
        <w:rPr>
          <w:rFonts w:asciiTheme="minorHAnsi" w:hAnsiTheme="minorHAnsi" w:cstheme="minorHAnsi"/>
        </w:rPr>
        <w:t>ενίσχυσης.</w:t>
      </w:r>
    </w:p>
    <w:p w:rsidR="009339DD" w:rsidRDefault="009339DD" w:rsidP="009339DD">
      <w:pPr>
        <w:pStyle w:val="ListParagraph"/>
        <w:numPr>
          <w:ilvl w:val="0"/>
          <w:numId w:val="27"/>
        </w:numPr>
        <w:jc w:val="both"/>
        <w:rPr>
          <w:rFonts w:asciiTheme="minorHAnsi" w:hAnsiTheme="minorHAnsi" w:cstheme="minorHAnsi"/>
        </w:rPr>
      </w:pPr>
      <w:r>
        <w:rPr>
          <w:rFonts w:asciiTheme="minorHAnsi" w:hAnsiTheme="minorHAnsi" w:cstheme="minorHAnsi"/>
        </w:rPr>
        <w:t>Τα ανωτέρω όρια ισχύουν υπό το πρίσμα του όρου της  «ενιαίας επιχείρησης». Στον όρο «ενιαία Επιχείρηση» περιλαμβάνονται, για τους σκοπούς του εν λόγω κανονισμού, όλες οι επιχειρήσεις που έχουν τουλάχιστον μία από τις ακόλουθες σχέσεις μεταξύ τους:</w:t>
      </w:r>
    </w:p>
    <w:p w:rsidR="009339DD" w:rsidRDefault="009339DD" w:rsidP="009339DD">
      <w:pPr>
        <w:pStyle w:val="ListParagraph"/>
        <w:ind w:left="1440"/>
        <w:jc w:val="both"/>
        <w:rPr>
          <w:rFonts w:asciiTheme="minorHAnsi" w:hAnsiTheme="minorHAnsi" w:cstheme="minorHAnsi"/>
        </w:rPr>
      </w:pPr>
      <w:r>
        <w:rPr>
          <w:rFonts w:asciiTheme="minorHAnsi" w:hAnsiTheme="minorHAnsi" w:cstheme="minorHAnsi"/>
        </w:rPr>
        <w:t>α) μια επιχείρηση κατέχει την πλειοψηφία των δικαιωμάτων ψήφου των μετόχων ή των εταίρων άλλης επιχείρησης·</w:t>
      </w:r>
    </w:p>
    <w:p w:rsidR="009339DD" w:rsidRDefault="009339DD" w:rsidP="009339DD">
      <w:pPr>
        <w:pStyle w:val="ListParagraph"/>
        <w:ind w:left="1440"/>
        <w:jc w:val="both"/>
        <w:rPr>
          <w:rFonts w:asciiTheme="minorHAnsi" w:hAnsiTheme="minorHAnsi" w:cstheme="minorHAnsi"/>
        </w:rPr>
      </w:pPr>
      <w:r>
        <w:rPr>
          <w:rFonts w:asciiTheme="minorHAnsi" w:hAnsiTheme="minorHAnsi" w:cstheme="minorHAnsi"/>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rsidR="009339DD" w:rsidRDefault="009339DD" w:rsidP="009339DD">
      <w:pPr>
        <w:pStyle w:val="ListParagraph"/>
        <w:ind w:left="1440"/>
        <w:jc w:val="both"/>
        <w:rPr>
          <w:rFonts w:asciiTheme="minorHAnsi" w:hAnsiTheme="minorHAnsi" w:cstheme="minorHAnsi"/>
        </w:rPr>
      </w:pPr>
      <w:r>
        <w:rPr>
          <w:rFonts w:asciiTheme="minorHAnsi" w:hAnsiTheme="minorHAnsi" w:cstheme="minorHAnsi"/>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rsidR="009339DD" w:rsidRDefault="009339DD" w:rsidP="009339DD">
      <w:pPr>
        <w:pStyle w:val="ListParagraph"/>
        <w:ind w:left="1440"/>
        <w:jc w:val="both"/>
        <w:rPr>
          <w:rFonts w:asciiTheme="minorHAnsi" w:hAnsiTheme="minorHAnsi" w:cstheme="minorHAnsi"/>
        </w:rPr>
      </w:pPr>
      <w:r>
        <w:rPr>
          <w:rFonts w:asciiTheme="minorHAnsi" w:hAnsiTheme="minorHAnsi" w:cstheme="minorHAnsi"/>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rsidR="009339DD" w:rsidRDefault="009339DD" w:rsidP="009339DD">
      <w:pPr>
        <w:pStyle w:val="ListParagraph"/>
        <w:ind w:left="851" w:hanging="142"/>
        <w:jc w:val="both"/>
        <w:rPr>
          <w:rFonts w:asciiTheme="minorHAnsi" w:hAnsiTheme="minorHAnsi" w:cstheme="minorHAnsi"/>
        </w:rPr>
      </w:pPr>
      <w:r>
        <w:rPr>
          <w:rFonts w:asciiTheme="minorHAnsi" w:hAnsiTheme="minorHAnsi" w:cstheme="minorHAnsi"/>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rsidR="00AB0C31" w:rsidRPr="008B7041" w:rsidRDefault="00AB0C31" w:rsidP="00AB0C31">
      <w:pPr>
        <w:pStyle w:val="ListParagraph"/>
        <w:ind w:left="851" w:hanging="142"/>
        <w:jc w:val="both"/>
        <w:rPr>
          <w:rFonts w:asciiTheme="minorHAnsi" w:hAnsiTheme="minorHAnsi" w:cstheme="minorHAnsi"/>
        </w:rPr>
      </w:pPr>
    </w:p>
    <w:p w:rsidR="009339DD" w:rsidRDefault="009339DD" w:rsidP="009339DD">
      <w:pPr>
        <w:pStyle w:val="ListParagraph"/>
        <w:ind w:left="0"/>
        <w:jc w:val="both"/>
        <w:rPr>
          <w:rFonts w:asciiTheme="minorHAnsi" w:hAnsiTheme="minorHAnsi" w:cstheme="minorHAnsi"/>
          <w:b/>
          <w:u w:val="single"/>
        </w:rPr>
      </w:pPr>
      <w:r>
        <w:rPr>
          <w:rFonts w:asciiTheme="minorHAnsi" w:hAnsiTheme="minorHAnsi" w:cstheme="minorHAnsi"/>
          <w:b/>
          <w:u w:val="single"/>
        </w:rPr>
        <w:t>ΙΙ. Σε περίπτωση χρήσης του Καν Ε.Ε. 651/2014, προκειμένου να είναι οι ενισχύσεις συμβατές με τον Κανονισμό αυτό πρέπει να ληφθούν υπόψη οι παρακάτω όροι και προϋποθέσεις:</w:t>
      </w:r>
    </w:p>
    <w:p w:rsidR="009339DD" w:rsidRDefault="009339DD" w:rsidP="00E40629">
      <w:pPr>
        <w:pStyle w:val="ListParagraph"/>
        <w:ind w:left="284"/>
        <w:jc w:val="both"/>
        <w:rPr>
          <w:rFonts w:asciiTheme="minorHAnsi" w:hAnsiTheme="minorHAnsi" w:cstheme="minorHAnsi"/>
        </w:rPr>
      </w:pPr>
    </w:p>
    <w:p w:rsidR="009339DD" w:rsidRDefault="00DE1137" w:rsidP="009339DD">
      <w:pPr>
        <w:pStyle w:val="ListParagraph"/>
        <w:ind w:left="0"/>
        <w:rPr>
          <w:rFonts w:asciiTheme="minorHAnsi" w:hAnsiTheme="minorHAnsi" w:cstheme="minorHAnsi"/>
          <w:b/>
        </w:rPr>
      </w:pPr>
      <w:r>
        <w:rPr>
          <w:rFonts w:asciiTheme="minorHAnsi" w:hAnsiTheme="minorHAnsi" w:cstheme="minorHAnsi"/>
          <w:b/>
        </w:rPr>
        <w:t>Α. Γενικοί</w:t>
      </w:r>
      <w:r w:rsidR="009339DD">
        <w:rPr>
          <w:rFonts w:asciiTheme="minorHAnsi" w:hAnsiTheme="minorHAnsi" w:cstheme="minorHAnsi"/>
          <w:b/>
        </w:rPr>
        <w:t xml:space="preserve"> όροι:</w:t>
      </w:r>
    </w:p>
    <w:p w:rsidR="009339DD" w:rsidRDefault="009339DD" w:rsidP="009339DD">
      <w:pPr>
        <w:pStyle w:val="ListParagraph"/>
        <w:ind w:left="0"/>
        <w:rPr>
          <w:rFonts w:asciiTheme="minorHAnsi" w:hAnsiTheme="minorHAnsi" w:cstheme="minorHAnsi"/>
          <w:u w:val="single"/>
        </w:rPr>
      </w:pPr>
      <w:r>
        <w:rPr>
          <w:rFonts w:asciiTheme="minorHAnsi" w:hAnsiTheme="minorHAnsi" w:cstheme="minorHAnsi"/>
          <w:u w:val="single"/>
        </w:rPr>
        <w:t xml:space="preserve">Ο Καν. Ε.Ε. 651/2014 </w:t>
      </w:r>
      <w:r>
        <w:rPr>
          <w:rFonts w:asciiTheme="minorHAnsi" w:hAnsiTheme="minorHAnsi" w:cstheme="minorHAnsi"/>
          <w:b/>
          <w:u w:val="single"/>
        </w:rPr>
        <w:t>δεν εφαρμόζεται:</w:t>
      </w:r>
    </w:p>
    <w:p w:rsidR="009339DD" w:rsidRDefault="009339DD" w:rsidP="009339DD">
      <w:pPr>
        <w:pStyle w:val="ListParagraph"/>
        <w:jc w:val="both"/>
        <w:rPr>
          <w:rFonts w:asciiTheme="minorHAnsi" w:hAnsiTheme="minorHAnsi" w:cstheme="minorHAnsi"/>
        </w:rPr>
      </w:pPr>
    </w:p>
    <w:p w:rsidR="009339DD" w:rsidRDefault="009339DD" w:rsidP="009339DD">
      <w:pPr>
        <w:pStyle w:val="ListParagraph"/>
        <w:numPr>
          <w:ilvl w:val="0"/>
          <w:numId w:val="28"/>
        </w:numPr>
        <w:jc w:val="both"/>
        <w:rPr>
          <w:rFonts w:asciiTheme="minorHAnsi" w:hAnsiTheme="minorHAnsi" w:cstheme="minorHAnsi"/>
        </w:rPr>
      </w:pPr>
      <w:r>
        <w:rPr>
          <w:rFonts w:asciiTheme="minorHAnsi" w:hAnsiTheme="minorHAnsi" w:cstheme="minorHAnsi"/>
        </w:rPr>
        <w:t>στις ενισχύσεις για δραστηριότητες που σχετίζονται με εξαγωγές</w:t>
      </w:r>
      <w:r w:rsidR="00DE1137">
        <w:rPr>
          <w:rFonts w:asciiTheme="minorHAnsi" w:hAnsiTheme="minorHAnsi" w:cstheme="minorHAnsi"/>
        </w:rPr>
        <w:t>.</w:t>
      </w:r>
    </w:p>
    <w:p w:rsidR="00AB0C31" w:rsidRDefault="009339DD" w:rsidP="00023355">
      <w:pPr>
        <w:pStyle w:val="ListParagraph"/>
        <w:numPr>
          <w:ilvl w:val="0"/>
          <w:numId w:val="28"/>
        </w:numPr>
        <w:jc w:val="both"/>
        <w:rPr>
          <w:rFonts w:asciiTheme="minorHAnsi" w:hAnsiTheme="minorHAnsi" w:cstheme="minorHAnsi"/>
        </w:rPr>
      </w:pPr>
      <w:r>
        <w:rPr>
          <w:rFonts w:asciiTheme="minorHAnsi" w:hAnsiTheme="minorHAnsi" w:cstheme="minorHAnsi"/>
        </w:rPr>
        <w:t>στις ενισχύσεις που εξαρτώνται από την κατά προτίμηση χρήση εγχώριων προϊόντων αντί των εισαγομένων</w:t>
      </w:r>
      <w:r w:rsidR="00DE1137">
        <w:rPr>
          <w:rFonts w:asciiTheme="minorHAnsi" w:hAnsiTheme="minorHAnsi" w:cstheme="minorHAnsi"/>
        </w:rPr>
        <w:t>.</w:t>
      </w:r>
    </w:p>
    <w:p w:rsidR="008D1080" w:rsidRPr="009F54FB" w:rsidRDefault="008D1080" w:rsidP="00E40629">
      <w:pPr>
        <w:pStyle w:val="ListParagraph"/>
        <w:numPr>
          <w:ilvl w:val="0"/>
          <w:numId w:val="28"/>
        </w:numPr>
        <w:tabs>
          <w:tab w:val="num" w:pos="142"/>
        </w:tabs>
        <w:spacing w:before="120" w:after="0"/>
        <w:ind w:left="284" w:firstLine="0"/>
        <w:jc w:val="both"/>
        <w:rPr>
          <w:rFonts w:asciiTheme="minorHAnsi" w:hAnsiTheme="minorHAnsi" w:cstheme="minorHAnsi"/>
        </w:rPr>
      </w:pPr>
      <w:r w:rsidRPr="009F54FB">
        <w:rPr>
          <w:rFonts w:asciiTheme="minorHAnsi" w:hAnsiTheme="minorHAnsi" w:cstheme="minorHAnsi"/>
        </w:rPr>
        <w:t>στους τομείς Αλιείας και υδατοκαλλιέργειας ·</w:t>
      </w:r>
    </w:p>
    <w:p w:rsidR="009339DD" w:rsidRDefault="009339DD" w:rsidP="009339DD">
      <w:pPr>
        <w:pStyle w:val="ListParagraph"/>
        <w:numPr>
          <w:ilvl w:val="0"/>
          <w:numId w:val="28"/>
        </w:numPr>
        <w:jc w:val="both"/>
        <w:rPr>
          <w:rFonts w:asciiTheme="minorHAnsi" w:hAnsiTheme="minorHAnsi" w:cstheme="minorHAnsi"/>
        </w:rPr>
      </w:pPr>
      <w:r>
        <w:rPr>
          <w:rFonts w:asciiTheme="minorHAnsi" w:hAnsiTheme="minorHAnsi" w:cstheme="minorHAnsi"/>
        </w:rPr>
        <w:t xml:space="preserve">στις ενισχύσεις που χορηγούνται στον τομέα της πρωτογενούς γεωργικής παραγωγής, με εξαίρεση τις περιφερειακές επενδυτικές ενισχύσεις στις εξόχως απόκεντρες περιοχές, τα καθεστώτα περιφερειακών ενισχύσεων λειτουργίας, τις ενισχύσεις για την παροχή συμβουλευτικών υπηρεσιών σε ΜΜΕ, τις ενισχύσεις χρηματοδότησης επιχειρηματικού κινδύνου, τις ενισχύσεις για έρευνα και </w:t>
      </w:r>
      <w:r>
        <w:rPr>
          <w:rFonts w:asciiTheme="minorHAnsi" w:hAnsiTheme="minorHAnsi" w:cstheme="minorHAnsi"/>
        </w:rPr>
        <w:lastRenderedPageBreak/>
        <w:t>ανάπτυξη, τις ενισχύσεις καινοτομίας προς τις ΜΜΕ, τις ενισχύσεις για την προστασία του περιβάλλοντος, τις ενισχύσεις για επαγγελματική κατάρτιση και τις ενισχύσεις για εργαζομένους σε μειονεκτική θέση και εργαζομένους με αναπηρία</w:t>
      </w:r>
      <w:r w:rsidR="00DE1137">
        <w:rPr>
          <w:rFonts w:asciiTheme="minorHAnsi" w:hAnsiTheme="minorHAnsi" w:cstheme="minorHAnsi"/>
        </w:rPr>
        <w:t>.</w:t>
      </w:r>
      <w:r>
        <w:rPr>
          <w:rFonts w:asciiTheme="minorHAnsi" w:hAnsiTheme="minorHAnsi" w:cstheme="minorHAnsi"/>
        </w:rPr>
        <w:t>·</w:t>
      </w:r>
    </w:p>
    <w:p w:rsidR="009339DD" w:rsidRDefault="009339DD" w:rsidP="009339DD">
      <w:pPr>
        <w:pStyle w:val="ListParagraph"/>
        <w:numPr>
          <w:ilvl w:val="0"/>
          <w:numId w:val="28"/>
        </w:numPr>
        <w:jc w:val="both"/>
        <w:rPr>
          <w:rFonts w:asciiTheme="minorHAnsi" w:hAnsiTheme="minorHAnsi" w:cstheme="minorHAnsi"/>
        </w:rPr>
      </w:pPr>
      <w:r>
        <w:rPr>
          <w:rFonts w:asciiTheme="minorHAnsi" w:hAnsiTheme="minorHAnsi" w:cstheme="minorHAnsi"/>
        </w:rPr>
        <w:t xml:space="preserve">στην μεταποίηση και εμπορία γεωργικών προϊόντων εάν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w:t>
      </w:r>
      <w:r w:rsidR="00DE1137">
        <w:rPr>
          <w:rFonts w:asciiTheme="minorHAnsi" w:hAnsiTheme="minorHAnsi" w:cstheme="minorHAnsi"/>
        </w:rPr>
        <w:t xml:space="preserve">οικείες </w:t>
      </w:r>
      <w:proofErr w:type="spellStart"/>
      <w:r w:rsidR="00DE1137">
        <w:rPr>
          <w:rFonts w:asciiTheme="minorHAnsi" w:hAnsiTheme="minorHAnsi" w:cstheme="minorHAnsi"/>
        </w:rPr>
        <w:t>επιχειρήσεις·</w:t>
      </w:r>
      <w:r>
        <w:rPr>
          <w:rFonts w:asciiTheme="minorHAnsi" w:hAnsiTheme="minorHAnsi" w:cstheme="minorHAnsi"/>
        </w:rPr>
        <w:t>ή</w:t>
      </w:r>
      <w:proofErr w:type="spellEnd"/>
      <w:r>
        <w:rPr>
          <w:rFonts w:asciiTheme="minorHAnsi" w:hAnsiTheme="minorHAnsi" w:cstheme="minorHAnsi"/>
        </w:rPr>
        <w:t xml:space="preserve"> όταν η ενίσχυση συνοδεύεται από την υποχρέωση απόδοσής της εν μέρει ή εξ ολοκλήρου σε πρωτογενείς παραγωγούς</w:t>
      </w:r>
      <w:r w:rsidR="00DE1137">
        <w:rPr>
          <w:rFonts w:asciiTheme="minorHAnsi" w:hAnsiTheme="minorHAnsi" w:cstheme="minorHAnsi"/>
        </w:rPr>
        <w:t>.</w:t>
      </w:r>
      <w:r>
        <w:rPr>
          <w:rFonts w:asciiTheme="minorHAnsi" w:hAnsiTheme="minorHAnsi" w:cstheme="minorHAnsi"/>
        </w:rPr>
        <w:t>·</w:t>
      </w:r>
    </w:p>
    <w:p w:rsidR="009339DD" w:rsidRDefault="009339DD" w:rsidP="009339DD">
      <w:pPr>
        <w:pStyle w:val="ListParagraph"/>
        <w:numPr>
          <w:ilvl w:val="0"/>
          <w:numId w:val="28"/>
        </w:numPr>
        <w:jc w:val="both"/>
        <w:rPr>
          <w:rFonts w:asciiTheme="minorHAnsi" w:hAnsiTheme="minorHAnsi" w:cstheme="minorHAnsi"/>
        </w:rPr>
      </w:pPr>
      <w:r>
        <w:rPr>
          <w:rFonts w:asciiTheme="minorHAnsi" w:hAnsiTheme="minorHAnsi" w:cstheme="minorHAnsi"/>
        </w:rPr>
        <w:t>στις ενισχύσεις που διευκολύνουν την παύση λειτουργίας μη ανταγωνιστικών ανθρακωρυχείων, που εμπίπτουν στην απόφαση 2010/787/ΕΕ του Συμβουλίου</w:t>
      </w:r>
      <w:r w:rsidR="00DE1137">
        <w:rPr>
          <w:rFonts w:asciiTheme="minorHAnsi" w:hAnsiTheme="minorHAnsi" w:cstheme="minorHAnsi"/>
        </w:rPr>
        <w:t>.</w:t>
      </w:r>
    </w:p>
    <w:p w:rsidR="009339DD" w:rsidRDefault="009339DD" w:rsidP="009339DD">
      <w:pPr>
        <w:pStyle w:val="ListParagraph"/>
        <w:numPr>
          <w:ilvl w:val="0"/>
          <w:numId w:val="28"/>
        </w:numPr>
        <w:jc w:val="both"/>
        <w:rPr>
          <w:rFonts w:asciiTheme="minorHAnsi" w:hAnsiTheme="minorHAnsi" w:cstheme="minorHAnsi"/>
        </w:rPr>
      </w:pPr>
      <w:r>
        <w:rPr>
          <w:rFonts w:asciiTheme="minorHAnsi" w:hAnsiTheme="minorHAnsi" w:cstheme="minorHAnsi"/>
        </w:rPr>
        <w:t xml:space="preserve">σε επιχειρήσεις κατά των οποίων εκκρεμεί διαταγή ανάκτησης, κατόπιν προηγούμενης απόφασης της Επιτροπής, με την οποία μια ενίσχυση κηρύσσεται παράνομη και </w:t>
      </w:r>
      <w:r w:rsidRPr="00023355">
        <w:rPr>
          <w:rFonts w:asciiTheme="minorHAnsi" w:hAnsiTheme="minorHAnsi" w:cstheme="minorHAnsi"/>
        </w:rPr>
        <w:t>ασυμβίβαστη</w:t>
      </w:r>
      <w:r w:rsidR="00B54305" w:rsidRPr="00023355">
        <w:rPr>
          <w:rFonts w:asciiTheme="minorHAnsi" w:hAnsiTheme="minorHAnsi" w:cstheme="minorHAnsi"/>
        </w:rPr>
        <w:t>.</w:t>
      </w:r>
    </w:p>
    <w:p w:rsidR="009339DD" w:rsidRDefault="009339DD" w:rsidP="009339DD">
      <w:pPr>
        <w:pStyle w:val="ListParagraph"/>
        <w:numPr>
          <w:ilvl w:val="0"/>
          <w:numId w:val="28"/>
        </w:numPr>
        <w:jc w:val="both"/>
        <w:rPr>
          <w:rFonts w:asciiTheme="minorHAnsi" w:hAnsiTheme="minorHAnsi" w:cstheme="minorHAnsi"/>
        </w:rPr>
      </w:pPr>
      <w:r>
        <w:rPr>
          <w:rFonts w:asciiTheme="minorHAnsi" w:hAnsiTheme="minorHAnsi" w:cstheme="minorHAnsi"/>
        </w:rPr>
        <w:t xml:space="preserve">στις ενισχύσεις για προβληματικές επιχειρήσεις. </w:t>
      </w:r>
    </w:p>
    <w:p w:rsidR="009339DD" w:rsidRDefault="009339DD" w:rsidP="009339DD">
      <w:pPr>
        <w:pStyle w:val="ListParagraph"/>
        <w:numPr>
          <w:ilvl w:val="0"/>
          <w:numId w:val="28"/>
        </w:numPr>
        <w:jc w:val="both"/>
        <w:rPr>
          <w:rFonts w:asciiTheme="minorHAnsi" w:hAnsiTheme="minorHAnsi" w:cstheme="minorHAnsi"/>
        </w:rPr>
      </w:pPr>
      <w:r>
        <w:rPr>
          <w:rFonts w:asciiTheme="minorHAnsi" w:hAnsiTheme="minorHAnsi" w:cstheme="minorHAnsi"/>
        </w:rPr>
        <w:t>στα μέτρα κρατικών ενισχύσεων που συνιστούν παραβίαση του δικαίου της Ένωσης που τα καθιστά παράνομα στο σύνολό τους, και συνεπάγονται ιδίως:</w:t>
      </w:r>
    </w:p>
    <w:p w:rsidR="009339DD" w:rsidRDefault="009339DD" w:rsidP="009339DD">
      <w:pPr>
        <w:pStyle w:val="ListParagraph"/>
        <w:ind w:left="0"/>
        <w:jc w:val="both"/>
        <w:rPr>
          <w:rFonts w:asciiTheme="minorHAnsi" w:hAnsiTheme="minorHAnsi" w:cstheme="minorHAnsi"/>
        </w:rPr>
      </w:pPr>
      <w:r>
        <w:rPr>
          <w:rFonts w:asciiTheme="minorHAnsi" w:hAnsiTheme="minorHAnsi" w:cstheme="minorHAnsi"/>
        </w:rPr>
        <w:t>α) την υποχρέωση του δικαιούχου να διατηρεί στο αντίστοιχο κράτος μέλος είτε την έδρα του είτε την κύρια εγκατάστασή του. Είναι αποδεκτή η υποχρέωση του δικαιούχου να έχει, κατά τη χρονική στιγμή καταβολής της ενίσχυσης, εγκατάσταση ή υποκατάστημα στο κράτος μέλος που χορηγεί την ενίσχυση·</w:t>
      </w:r>
    </w:p>
    <w:p w:rsidR="009339DD" w:rsidRDefault="009339DD" w:rsidP="009339DD">
      <w:pPr>
        <w:pStyle w:val="ListParagraph"/>
        <w:ind w:left="0"/>
        <w:jc w:val="both"/>
        <w:rPr>
          <w:rFonts w:asciiTheme="minorHAnsi" w:hAnsiTheme="minorHAnsi" w:cstheme="minorHAnsi"/>
        </w:rPr>
      </w:pPr>
      <w:r>
        <w:rPr>
          <w:rFonts w:asciiTheme="minorHAnsi" w:hAnsiTheme="minorHAnsi" w:cstheme="minorHAnsi"/>
        </w:rPr>
        <w:t>β) την υποχρέωση του δικαιούχου να χρησιμοποιεί προϊόντα εγχώριας παραγωγής ή εθνικές υπηρεσίες·</w:t>
      </w:r>
    </w:p>
    <w:p w:rsidR="009339DD" w:rsidRPr="003822D7" w:rsidRDefault="009339DD" w:rsidP="009339DD">
      <w:pPr>
        <w:pStyle w:val="ListParagraph"/>
        <w:ind w:left="0"/>
        <w:jc w:val="both"/>
        <w:rPr>
          <w:rFonts w:asciiTheme="minorHAnsi" w:hAnsiTheme="minorHAnsi" w:cstheme="minorHAnsi"/>
        </w:rPr>
      </w:pPr>
      <w:r>
        <w:rPr>
          <w:rFonts w:asciiTheme="minorHAnsi" w:hAnsiTheme="minorHAnsi" w:cstheme="minorHAnsi"/>
        </w:rPr>
        <w:t>10. Όταν μια επιχείρηση δραστηριοποιείται τόσο στους τομείς που εξαιρούνται από τον κανονισμό όσο και στους τομείς που εμπίπτουν στο πεδίο εφαρμογής του εν λόγω Κανονισμού, ο εν λόγω κανονισμός εφαρμόζεται στις ενισχύσεις που χορηγούνται στους τομείς ή δραστηριότητες της δεύτερης αυτής περίπτωσης, υπό την προϋπόθεση ότι τα κράτη μέλη εξασφαλίζουν, με τα κατάλληλα μέσα, όπως τον διαχωρισμό των δραστηριοτήτων ή τη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εν λόγω κανονισμού.</w:t>
      </w:r>
    </w:p>
    <w:p w:rsidR="003B3483" w:rsidRPr="003822D7" w:rsidRDefault="003B3483" w:rsidP="009339DD">
      <w:pPr>
        <w:pStyle w:val="ListParagraph"/>
        <w:ind w:left="0"/>
        <w:jc w:val="both"/>
        <w:rPr>
          <w:rFonts w:asciiTheme="minorHAnsi" w:hAnsiTheme="minorHAnsi" w:cstheme="minorHAnsi"/>
        </w:rPr>
      </w:pPr>
    </w:p>
    <w:p w:rsidR="009339DD" w:rsidRDefault="009339DD" w:rsidP="00023355">
      <w:pPr>
        <w:pStyle w:val="ListParagraph"/>
        <w:ind w:left="-142"/>
        <w:jc w:val="both"/>
        <w:rPr>
          <w:rFonts w:asciiTheme="minorHAnsi" w:hAnsiTheme="minorHAnsi" w:cstheme="minorHAnsi"/>
          <w:u w:val="single"/>
        </w:rPr>
      </w:pPr>
      <w:r>
        <w:rPr>
          <w:rFonts w:asciiTheme="minorHAnsi" w:hAnsiTheme="minorHAnsi" w:cstheme="minorHAnsi"/>
          <w:b/>
          <w:u w:val="single"/>
        </w:rPr>
        <w:t>Β.</w:t>
      </w:r>
      <w:r>
        <w:rPr>
          <w:rFonts w:asciiTheme="minorHAnsi" w:hAnsiTheme="minorHAnsi" w:cstheme="minorHAnsi"/>
          <w:u w:val="single"/>
        </w:rPr>
        <w:t xml:space="preserve"> Επιπλέον, ο Καν. Ε.Ε. 651/2014 θέτει τις παρακάτω προϋποθέσεις προκειμένου να τυγχάνει εφαρμογής:</w:t>
      </w:r>
    </w:p>
    <w:p w:rsidR="009339DD" w:rsidRDefault="009339DD" w:rsidP="009339DD">
      <w:pPr>
        <w:pStyle w:val="ListParagraph"/>
        <w:numPr>
          <w:ilvl w:val="0"/>
          <w:numId w:val="29"/>
        </w:numPr>
        <w:ind w:left="0" w:firstLine="0"/>
        <w:jc w:val="both"/>
        <w:rPr>
          <w:rFonts w:asciiTheme="minorHAnsi" w:hAnsiTheme="minorHAnsi" w:cstheme="minorHAnsi"/>
        </w:rPr>
      </w:pPr>
      <w:r>
        <w:rPr>
          <w:rFonts w:asciiTheme="minorHAnsi" w:hAnsiTheme="minorHAnsi" w:cstheme="minorHAnsi"/>
        </w:rPr>
        <w:t>Οι ενισχύσεις μπορούν να τύχουν απαλλαγής μόνον εάν έχουν χαρακτήρα κινήτρου. Για τον σκοπό αυτό δεν πρέπει να έχει γίνει έναρξη εργασιών του υπό ενίσχυση επενδυτικού σχεδίου πριν από την υποβολή της αίτησης υποβολής από τους δικαιούχους στο πλαίσιο της παρούσας πρόσκλησης. Σε αντίθετη περίπτωση το σύνολο του επενδυτικού σχεδίου καθίσταται μη επιλέξιμο προς χρηματοδότηση.</w:t>
      </w:r>
    </w:p>
    <w:p w:rsidR="00AB0C31" w:rsidRPr="009F54FB" w:rsidRDefault="00AB0C31" w:rsidP="00574E36">
      <w:pPr>
        <w:pStyle w:val="ListParagraph"/>
        <w:numPr>
          <w:ilvl w:val="0"/>
          <w:numId w:val="29"/>
        </w:numPr>
        <w:ind w:left="0" w:firstLine="0"/>
        <w:jc w:val="both"/>
        <w:rPr>
          <w:rFonts w:asciiTheme="minorHAnsi" w:hAnsiTheme="minorHAnsi" w:cstheme="minorHAnsi"/>
        </w:rPr>
      </w:pPr>
      <w:r w:rsidRPr="009F54FB">
        <w:rPr>
          <w:rFonts w:asciiTheme="minorHAnsi" w:hAnsiTheme="minorHAnsi" w:cstheme="minorHAnsi"/>
        </w:rPr>
        <w:t>Σώρευση</w:t>
      </w:r>
      <w:r w:rsidR="002F2240">
        <w:rPr>
          <w:rFonts w:asciiTheme="minorHAnsi" w:hAnsiTheme="minorHAnsi" w:cstheme="minorHAnsi"/>
        </w:rPr>
        <w:t>.</w:t>
      </w:r>
    </w:p>
    <w:p w:rsidR="004F1788" w:rsidRDefault="009339DD">
      <w:pPr>
        <w:ind w:left="709"/>
        <w:jc w:val="both"/>
        <w:rPr>
          <w:rFonts w:asciiTheme="minorHAnsi" w:hAnsiTheme="minorHAnsi" w:cstheme="minorHAnsi"/>
        </w:rPr>
      </w:pPr>
      <w:r>
        <w:rPr>
          <w:rFonts w:asciiTheme="minorHAnsi" w:hAnsiTheme="minorHAnsi" w:cstheme="minorHAnsi"/>
          <w:lang w:val="en-US"/>
        </w:rPr>
        <w:t>I</w:t>
      </w:r>
      <w:r>
        <w:rPr>
          <w:rFonts w:asciiTheme="minorHAnsi" w:hAnsiTheme="minorHAnsi" w:cstheme="minorHAnsi"/>
        </w:rPr>
        <w:t xml:space="preserve">. </w:t>
      </w:r>
      <w:r w:rsidRPr="00841FBE">
        <w:rPr>
          <w:rFonts w:asciiTheme="minorHAnsi" w:hAnsiTheme="minorHAnsi" w:cstheme="minorHAnsi"/>
        </w:rPr>
        <w:t>Για τα όρια και τις μέγιστες εντάσεις ενίσχυσης λαμβάνεται υπόψη το συνολικό ποσό της ενίσχυσης</w:t>
      </w:r>
    </w:p>
    <w:p w:rsidR="009339DD" w:rsidRDefault="009339DD" w:rsidP="009339DD">
      <w:pPr>
        <w:pStyle w:val="ListParagraph"/>
        <w:jc w:val="both"/>
        <w:rPr>
          <w:rFonts w:asciiTheme="minorHAnsi" w:hAnsiTheme="minorHAnsi" w:cstheme="minorHAnsi"/>
        </w:rPr>
      </w:pPr>
      <w:r>
        <w:rPr>
          <w:rFonts w:asciiTheme="minorHAnsi" w:hAnsiTheme="minorHAnsi" w:cstheme="minorHAnsi"/>
          <w:lang w:val="en-US"/>
        </w:rPr>
        <w:lastRenderedPageBreak/>
        <w:t>II</w:t>
      </w:r>
      <w:r w:rsidR="00B54305">
        <w:rPr>
          <w:rFonts w:asciiTheme="minorHAnsi" w:hAnsiTheme="minorHAnsi" w:cstheme="minorHAnsi"/>
        </w:rPr>
        <w:t>. οι</w:t>
      </w:r>
      <w:r>
        <w:rPr>
          <w:rFonts w:asciiTheme="minorHAnsi" w:hAnsiTheme="minorHAnsi" w:cstheme="minorHAnsi"/>
        </w:rPr>
        <w:t xml:space="preserve"> απαλλασσόμενες ενισχύσεις μπορούν να σωρευθούν με οποιεσδήποτε άλλες κρατικές ενισχύσεις, εάν πρόκειται για διαφορετικές </w:t>
      </w:r>
      <w:proofErr w:type="spellStart"/>
      <w:r>
        <w:rPr>
          <w:rFonts w:asciiTheme="minorHAnsi" w:hAnsiTheme="minorHAnsi" w:cstheme="minorHAnsi"/>
        </w:rPr>
        <w:t>προσδιορίσιμες</w:t>
      </w:r>
      <w:proofErr w:type="spellEnd"/>
      <w:r>
        <w:rPr>
          <w:rFonts w:asciiTheme="minorHAnsi" w:hAnsiTheme="minorHAnsi" w:cstheme="minorHAnsi"/>
        </w:rPr>
        <w:t xml:space="preserve"> δαπάνες</w:t>
      </w:r>
      <w:r w:rsidR="00B54305">
        <w:rPr>
          <w:rFonts w:asciiTheme="minorHAnsi" w:hAnsiTheme="minorHAnsi" w:cstheme="minorHAnsi"/>
        </w:rPr>
        <w:t>,</w:t>
      </w:r>
    </w:p>
    <w:p w:rsidR="009339DD" w:rsidRDefault="009339DD" w:rsidP="009339DD">
      <w:pPr>
        <w:pStyle w:val="ListParagraph"/>
        <w:jc w:val="both"/>
        <w:rPr>
          <w:rFonts w:asciiTheme="minorHAnsi" w:hAnsiTheme="minorHAnsi" w:cstheme="minorHAnsi"/>
        </w:rPr>
      </w:pPr>
      <w:r>
        <w:rPr>
          <w:rFonts w:asciiTheme="minorHAnsi" w:hAnsiTheme="minorHAnsi" w:cstheme="minorHAnsi"/>
          <w:lang w:val="en-US"/>
        </w:rPr>
        <w:t>III</w:t>
      </w:r>
      <w:r>
        <w:rPr>
          <w:rFonts w:asciiTheme="minorHAnsi" w:hAnsiTheme="minorHAnsi" w:cstheme="minorHAnsi"/>
        </w:rPr>
        <w:t>. δεν επιτρέπεται η σώρευση των απαλλασσόμενων ενισχύσεων με οποιεσδήποτε άλλες ενισχύσεις για τις ίδιες επιλέξιμες δαπάνες, οι οποίες επικαλύπτονται πλήρως ή εν μέρει, εάν το αποτέλεσμα υπερβαίνει την υψηλότερη ένταση ενίσχυσης/το υψηλότερο ποσό ενίσχυσης που εφαρμόζεται στην ενίσχυση αυτή</w:t>
      </w:r>
      <w:r w:rsidR="00B54305">
        <w:rPr>
          <w:rFonts w:asciiTheme="minorHAnsi" w:hAnsiTheme="minorHAnsi" w:cstheme="minorHAnsi"/>
        </w:rPr>
        <w:t>,</w:t>
      </w:r>
    </w:p>
    <w:p w:rsidR="009339DD" w:rsidRDefault="009339DD" w:rsidP="009339DD">
      <w:pPr>
        <w:pStyle w:val="ListParagraph"/>
        <w:jc w:val="both"/>
        <w:rPr>
          <w:rFonts w:asciiTheme="minorHAnsi" w:hAnsiTheme="minorHAnsi" w:cstheme="minorHAnsi"/>
        </w:rPr>
      </w:pPr>
      <w:r>
        <w:rPr>
          <w:rFonts w:asciiTheme="minorHAnsi" w:hAnsiTheme="minorHAnsi" w:cstheme="minorHAnsi"/>
          <w:lang w:val="en-US"/>
        </w:rPr>
        <w:t>IV</w:t>
      </w:r>
      <w:r w:rsidRPr="00841FBE">
        <w:rPr>
          <w:rFonts w:asciiTheme="minorHAnsi" w:hAnsiTheme="minorHAnsi" w:cstheme="minorHAnsi"/>
        </w:rPr>
        <w:t xml:space="preserve">. </w:t>
      </w:r>
      <w:r>
        <w:rPr>
          <w:rFonts w:asciiTheme="minorHAnsi" w:hAnsiTheme="minorHAnsi" w:cstheme="minorHAnsi"/>
        </w:rPr>
        <w:t xml:space="preserve">οι κρατικές ενισχύσεις που τυγχάνουν απαλλαγής δυνάμει </w:t>
      </w:r>
      <w:proofErr w:type="spellStart"/>
      <w:r>
        <w:rPr>
          <w:rFonts w:asciiTheme="minorHAnsi" w:hAnsiTheme="minorHAnsi" w:cstheme="minorHAnsi"/>
        </w:rPr>
        <w:t>τουΚαν</w:t>
      </w:r>
      <w:proofErr w:type="spellEnd"/>
      <w:r>
        <w:rPr>
          <w:rFonts w:asciiTheme="minorHAnsi" w:hAnsiTheme="minorHAnsi" w:cstheme="minorHAnsi"/>
        </w:rPr>
        <w:t>. (ΕΕ) 651/2014 δεν σωρεύονται με οποιεσδήποτε ενισχύσεις ήσσονος σημασίας που αφορούν τις ίδιες επιλέξιμες δαπάνες, εάν η σώρευση αυτή θα οδηγήσει σε υπέρβαση της έντασης ενίσχυσης που προβλέπεται στο κεφάλαιο III του Καν. Ε.Ε. 651/</w:t>
      </w:r>
      <w:r w:rsidRPr="00023355">
        <w:rPr>
          <w:rFonts w:asciiTheme="minorHAnsi" w:hAnsiTheme="minorHAnsi" w:cstheme="minorHAnsi"/>
        </w:rPr>
        <w:t>2014</w:t>
      </w:r>
      <w:r w:rsidR="00B54305" w:rsidRPr="00023355">
        <w:rPr>
          <w:rFonts w:asciiTheme="minorHAnsi" w:hAnsiTheme="minorHAnsi" w:cstheme="minorHAnsi"/>
        </w:rPr>
        <w:t>.</w:t>
      </w:r>
    </w:p>
    <w:p w:rsidR="009339DD" w:rsidRPr="00B54305" w:rsidRDefault="009339DD" w:rsidP="00B54305">
      <w:pPr>
        <w:pStyle w:val="ListParagraph"/>
        <w:numPr>
          <w:ilvl w:val="0"/>
          <w:numId w:val="29"/>
        </w:numPr>
        <w:jc w:val="both"/>
        <w:rPr>
          <w:rFonts w:asciiTheme="minorHAnsi" w:hAnsiTheme="minorHAnsi" w:cstheme="minorHAnsi"/>
        </w:rPr>
      </w:pPr>
      <w:r w:rsidRPr="00841FBE">
        <w:rPr>
          <w:rFonts w:asciiTheme="minorHAnsi" w:hAnsiTheme="minorHAnsi" w:cstheme="minorHAnsi"/>
        </w:rPr>
        <w:t xml:space="preserve">Οι οφειλόμενες για το μέλλον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 Οι επιλέξιμες δαπάνες ανάγονται στην αξία </w:t>
      </w:r>
      <w:r w:rsidR="002F2240">
        <w:rPr>
          <w:rFonts w:asciiTheme="minorHAnsi" w:hAnsiTheme="minorHAnsi" w:cstheme="minorHAnsi"/>
        </w:rPr>
        <w:t xml:space="preserve">τους </w:t>
      </w:r>
      <w:r w:rsidRPr="00841FBE">
        <w:rPr>
          <w:rFonts w:asciiTheme="minorHAnsi" w:hAnsiTheme="minorHAnsi" w:cstheme="minorHAnsi"/>
        </w:rPr>
        <w:t xml:space="preserve">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w:t>
      </w:r>
    </w:p>
    <w:p w:rsidR="009339DD" w:rsidRDefault="009339DD" w:rsidP="009339DD">
      <w:pPr>
        <w:jc w:val="both"/>
        <w:rPr>
          <w:rFonts w:asciiTheme="minorHAnsi" w:hAnsiTheme="minorHAnsi" w:cstheme="minorHAnsi"/>
        </w:rPr>
      </w:pPr>
    </w:p>
    <w:p w:rsidR="009339DD" w:rsidRPr="003822D7" w:rsidRDefault="00DE1137" w:rsidP="009339DD">
      <w:pPr>
        <w:pStyle w:val="ListParagraph"/>
        <w:ind w:left="0"/>
        <w:jc w:val="both"/>
        <w:rPr>
          <w:rFonts w:asciiTheme="minorHAnsi" w:hAnsiTheme="minorHAnsi" w:cstheme="minorHAnsi"/>
          <w:b/>
        </w:rPr>
      </w:pPr>
      <w:r>
        <w:rPr>
          <w:rFonts w:asciiTheme="minorHAnsi" w:hAnsiTheme="minorHAnsi" w:cstheme="minorHAnsi"/>
          <w:b/>
        </w:rPr>
        <w:t xml:space="preserve">Γ. </w:t>
      </w:r>
      <w:r w:rsidR="009339DD">
        <w:rPr>
          <w:rFonts w:asciiTheme="minorHAnsi" w:hAnsiTheme="minorHAnsi" w:cstheme="minorHAnsi"/>
          <w:b/>
        </w:rPr>
        <w:t>Σε περίπτωση χρήσης του άρθρου 14  του Καν. Ε.Ε. 651/2014  (Περιφερειακές επενδυτικές ενισχύσεις) πέραν των όρων χρήσης του σημείου ΙΙ ισχύουν οι παρακάτω πρόσθετες προϋποθέσεις:</w:t>
      </w:r>
    </w:p>
    <w:p w:rsidR="003B3483" w:rsidRPr="003822D7" w:rsidRDefault="003B3483" w:rsidP="009339DD">
      <w:pPr>
        <w:pStyle w:val="ListParagraph"/>
        <w:ind w:left="0"/>
        <w:jc w:val="both"/>
        <w:rPr>
          <w:rFonts w:asciiTheme="minorHAnsi" w:hAnsiTheme="minorHAnsi" w:cstheme="minorHAnsi"/>
          <w:b/>
        </w:rPr>
      </w:pPr>
    </w:p>
    <w:p w:rsidR="009339DD" w:rsidRDefault="009339DD" w:rsidP="009339DD">
      <w:pPr>
        <w:pStyle w:val="ListParagraph"/>
        <w:ind w:left="0"/>
        <w:jc w:val="both"/>
        <w:rPr>
          <w:rFonts w:asciiTheme="minorHAnsi" w:hAnsiTheme="minorHAnsi" w:cstheme="minorHAnsi"/>
          <w:u w:val="single"/>
        </w:rPr>
      </w:pPr>
      <w:proofErr w:type="spellStart"/>
      <w:r>
        <w:rPr>
          <w:rFonts w:asciiTheme="minorHAnsi" w:hAnsiTheme="minorHAnsi" w:cstheme="minorHAnsi"/>
          <w:b/>
          <w:u w:val="single"/>
          <w:lang w:val="en-US"/>
        </w:rPr>
        <w:t>i</w:t>
      </w:r>
      <w:proofErr w:type="spellEnd"/>
      <w:r>
        <w:rPr>
          <w:rFonts w:asciiTheme="minorHAnsi" w:hAnsiTheme="minorHAnsi" w:cstheme="minorHAnsi"/>
          <w:b/>
          <w:u w:val="single"/>
        </w:rPr>
        <w:t xml:space="preserve">) </w:t>
      </w:r>
      <w:r>
        <w:rPr>
          <w:rFonts w:asciiTheme="minorHAnsi" w:hAnsiTheme="minorHAnsi" w:cstheme="minorHAnsi"/>
          <w:u w:val="single"/>
        </w:rPr>
        <w:t>Γενικοί  όροι:</w:t>
      </w:r>
    </w:p>
    <w:p w:rsidR="009339DD" w:rsidRDefault="009339DD" w:rsidP="009339DD">
      <w:pPr>
        <w:pStyle w:val="ListParagraph"/>
        <w:ind w:left="0"/>
        <w:jc w:val="both"/>
        <w:rPr>
          <w:rFonts w:asciiTheme="minorHAnsi" w:hAnsiTheme="minorHAnsi" w:cstheme="minorHAnsi"/>
        </w:rPr>
      </w:pPr>
      <w:r>
        <w:rPr>
          <w:rFonts w:asciiTheme="minorHAnsi" w:hAnsiTheme="minorHAnsi" w:cstheme="minorHAnsi"/>
        </w:rPr>
        <w:t xml:space="preserve">Το άρθρο 14 του Καν. Ε.Ε. 651/2014 </w:t>
      </w:r>
      <w:r>
        <w:rPr>
          <w:rFonts w:asciiTheme="minorHAnsi" w:hAnsiTheme="minorHAnsi" w:cstheme="minorHAnsi"/>
          <w:b/>
          <w:u w:val="single"/>
        </w:rPr>
        <w:t>δεν εφαρμόζεται</w:t>
      </w:r>
      <w:r>
        <w:rPr>
          <w:rFonts w:asciiTheme="minorHAnsi" w:hAnsiTheme="minorHAnsi" w:cstheme="minorHAnsi"/>
        </w:rPr>
        <w:t>:</w:t>
      </w:r>
    </w:p>
    <w:p w:rsidR="009339DD" w:rsidRDefault="009339DD" w:rsidP="009339DD">
      <w:pPr>
        <w:pStyle w:val="ListParagraph"/>
        <w:ind w:left="0"/>
        <w:jc w:val="both"/>
        <w:rPr>
          <w:rFonts w:asciiTheme="minorHAnsi" w:hAnsiTheme="minorHAnsi" w:cstheme="minorHAnsi"/>
        </w:rPr>
      </w:pPr>
    </w:p>
    <w:p w:rsidR="009339DD" w:rsidRDefault="009339DD" w:rsidP="00023355">
      <w:pPr>
        <w:pStyle w:val="ListParagraph"/>
        <w:numPr>
          <w:ilvl w:val="0"/>
          <w:numId w:val="44"/>
        </w:numPr>
        <w:jc w:val="both"/>
        <w:rPr>
          <w:rFonts w:asciiTheme="minorHAnsi" w:hAnsiTheme="minorHAnsi" w:cstheme="minorHAnsi"/>
        </w:rPr>
      </w:pPr>
      <w:r>
        <w:rPr>
          <w:rFonts w:asciiTheme="minorHAnsi" w:hAnsiTheme="minorHAnsi" w:cstheme="minorHAnsi"/>
        </w:rPr>
        <w:t xml:space="preserve">στις ενισχύσεις που ευνοούν δραστηριότητες στον τομέα του χάλυβα, στον τομέα του άνθρακα, στον </w:t>
      </w:r>
      <w:proofErr w:type="spellStart"/>
      <w:r>
        <w:rPr>
          <w:rFonts w:asciiTheme="minorHAnsi" w:hAnsiTheme="minorHAnsi" w:cstheme="minorHAnsi"/>
        </w:rPr>
        <w:t>ναυπηγικό</w:t>
      </w:r>
      <w:proofErr w:type="spellEnd"/>
      <w:r>
        <w:rPr>
          <w:rFonts w:asciiTheme="minorHAnsi" w:hAnsiTheme="minorHAnsi" w:cstheme="minorHAnsi"/>
        </w:rPr>
        <w:t xml:space="preserve"> τομέα, στον τομέα των συνθετικών ινών, στον τομέα των μεταφορών και στη συναφή υποδομή, καθώς και στην παραγωγή, διανομή και τις υποδομές ενέργειας·</w:t>
      </w:r>
    </w:p>
    <w:p w:rsidR="009339DD" w:rsidRDefault="009339DD" w:rsidP="00023355">
      <w:pPr>
        <w:pStyle w:val="ListParagraph"/>
        <w:numPr>
          <w:ilvl w:val="0"/>
          <w:numId w:val="44"/>
        </w:numPr>
        <w:jc w:val="both"/>
        <w:rPr>
          <w:rFonts w:asciiTheme="minorHAnsi" w:hAnsiTheme="minorHAnsi" w:cstheme="minorHAnsi"/>
        </w:rPr>
      </w:pPr>
      <w:r>
        <w:rPr>
          <w:rFonts w:asciiTheme="minorHAnsi" w:hAnsiTheme="minorHAnsi" w:cstheme="minorHAnsi"/>
        </w:rPr>
        <w:t xml:space="preserve">στις περιφερειακές ενισχύσεις υπό μορφή καθεστώτων που στοχεύουν σε περιορισμένο αριθμό συγκεκριμένων τομέων οικονομικής δραστηριότητας τα καθεστώτα που αφορούν τουριστικές δραστηριότητες, υποδομές </w:t>
      </w:r>
      <w:proofErr w:type="spellStart"/>
      <w:r>
        <w:rPr>
          <w:rFonts w:asciiTheme="minorHAnsi" w:hAnsiTheme="minorHAnsi" w:cstheme="minorHAnsi"/>
        </w:rPr>
        <w:t>ευρυζωνικών</w:t>
      </w:r>
      <w:proofErr w:type="spellEnd"/>
      <w:r>
        <w:rPr>
          <w:rFonts w:asciiTheme="minorHAnsi" w:hAnsiTheme="minorHAnsi" w:cstheme="minorHAnsi"/>
        </w:rPr>
        <w:t xml:space="preserve"> δικτύων ή τη μεταποίηση και την εμπορία γεωργικών προϊόντων δεν θεωρείται ότι στοχεύουν σε συγκεκριμένους τομείς οικονομικής δραστηριότητας·</w:t>
      </w:r>
    </w:p>
    <w:p w:rsidR="009339DD" w:rsidRDefault="009339DD" w:rsidP="009339DD">
      <w:pPr>
        <w:pStyle w:val="ListParagraph"/>
        <w:jc w:val="both"/>
        <w:rPr>
          <w:rFonts w:asciiTheme="minorHAnsi" w:hAnsiTheme="minorHAnsi" w:cstheme="minorHAnsi"/>
        </w:rPr>
      </w:pPr>
    </w:p>
    <w:p w:rsidR="009339DD" w:rsidRPr="003822D7" w:rsidRDefault="009339DD" w:rsidP="009339DD">
      <w:pPr>
        <w:pStyle w:val="ListParagraph"/>
        <w:jc w:val="both"/>
        <w:rPr>
          <w:rFonts w:asciiTheme="minorHAnsi" w:hAnsiTheme="minorHAnsi" w:cstheme="minorHAnsi"/>
          <w:u w:val="single"/>
        </w:rPr>
      </w:pPr>
      <w:r>
        <w:rPr>
          <w:rFonts w:asciiTheme="minorHAnsi" w:hAnsiTheme="minorHAnsi" w:cstheme="minorHAnsi"/>
          <w:b/>
          <w:u w:val="single"/>
          <w:lang w:val="en-US"/>
        </w:rPr>
        <w:t>ii</w:t>
      </w:r>
      <w:r>
        <w:rPr>
          <w:rFonts w:asciiTheme="minorHAnsi" w:hAnsiTheme="minorHAnsi" w:cstheme="minorHAnsi"/>
          <w:b/>
          <w:u w:val="single"/>
        </w:rPr>
        <w:t>).</w:t>
      </w:r>
      <w:r>
        <w:rPr>
          <w:rFonts w:asciiTheme="minorHAnsi" w:hAnsiTheme="minorHAnsi" w:cstheme="minorHAnsi"/>
          <w:u w:val="single"/>
        </w:rPr>
        <w:t xml:space="preserve"> Ειδικοί όροι άρθρου 14 του Καν. Ε.Ε. 651/2014</w:t>
      </w:r>
    </w:p>
    <w:p w:rsidR="003B3483" w:rsidRPr="003822D7" w:rsidRDefault="003B3483" w:rsidP="009339DD">
      <w:pPr>
        <w:pStyle w:val="ListParagraph"/>
        <w:jc w:val="both"/>
        <w:rPr>
          <w:rFonts w:asciiTheme="minorHAnsi" w:hAnsiTheme="minorHAnsi" w:cstheme="minorHAnsi"/>
          <w:u w:val="single"/>
        </w:rPr>
      </w:pPr>
    </w:p>
    <w:p w:rsidR="009339DD" w:rsidRDefault="009339DD" w:rsidP="009339DD">
      <w:pPr>
        <w:pStyle w:val="ListParagraph"/>
        <w:numPr>
          <w:ilvl w:val="0"/>
          <w:numId w:val="37"/>
        </w:numPr>
        <w:ind w:left="0"/>
        <w:jc w:val="both"/>
        <w:rPr>
          <w:rFonts w:asciiTheme="minorHAnsi" w:hAnsiTheme="minorHAnsi" w:cstheme="minorHAnsi"/>
        </w:rPr>
      </w:pPr>
      <w:r>
        <w:rPr>
          <w:rFonts w:asciiTheme="minorHAnsi" w:hAnsiTheme="minorHAnsi" w:cstheme="minorHAnsi"/>
        </w:rPr>
        <w:t xml:space="preserve">Οι Περιφερειακές επενδυτικές ενισχύσεις συμβιβάζονται και απαλλάσσονται από την υποχρέωση κοινοποίησης, εάν πληρούνται οι γενικοί όροι συμβατότητας και οι όροι του άρθρου </w:t>
      </w:r>
      <w:r w:rsidRPr="007C2771">
        <w:rPr>
          <w:rFonts w:asciiTheme="minorHAnsi" w:hAnsiTheme="minorHAnsi" w:cstheme="minorHAnsi"/>
        </w:rPr>
        <w:t>αυτού</w:t>
      </w:r>
      <w:r w:rsidR="00B54305" w:rsidRPr="007C2771">
        <w:rPr>
          <w:rFonts w:asciiTheme="minorHAnsi" w:hAnsiTheme="minorHAnsi" w:cstheme="minorHAnsi"/>
        </w:rPr>
        <w:t>.</w:t>
      </w:r>
    </w:p>
    <w:p w:rsidR="009339DD" w:rsidRDefault="009339DD" w:rsidP="009339DD">
      <w:pPr>
        <w:pStyle w:val="ListParagraph"/>
        <w:numPr>
          <w:ilvl w:val="0"/>
          <w:numId w:val="37"/>
        </w:numPr>
        <w:ind w:left="0"/>
        <w:jc w:val="both"/>
        <w:rPr>
          <w:rFonts w:asciiTheme="minorHAnsi" w:hAnsiTheme="minorHAnsi" w:cstheme="minorHAnsi"/>
        </w:rPr>
      </w:pPr>
      <w:r>
        <w:rPr>
          <w:rFonts w:asciiTheme="minorHAnsi" w:hAnsiTheme="minorHAnsi" w:cstheme="minorHAnsi"/>
        </w:rPr>
        <w:lastRenderedPageBreak/>
        <w:t xml:space="preserve">Στις ενισχυόμενες περιοχές που πληρούν τις προϋποθέσεις του άρθρου 107 παράγραφος 3 στοιχείο α) της Συνθήκης, οι ενισχύσεις μπορούν να χορηγούνται για αρχικές επενδύσεις, ανεξάρτητα από το μέγεθος του δικαιούχου. Στις ενισχυόμενες περιοχές που πληρούν τις προϋποθέσεις του άρθρου 107 παράγραφος 3 στοιχείο γ) της Συνθήκης, οι ενισχύσεις μπορούν να χορηγούνται σε ΜΜΕ για οποιαδήποτε μορφή αρχικής επένδυσης. Οι ενισχύσεις χορηγούνται αποκλειστικά για αρχικές επενδύσεις σύμφωνα με τον σχετικό </w:t>
      </w:r>
      <w:r w:rsidRPr="007C2771">
        <w:rPr>
          <w:rFonts w:asciiTheme="minorHAnsi" w:hAnsiTheme="minorHAnsi" w:cstheme="minorHAnsi"/>
        </w:rPr>
        <w:t>ορισμό</w:t>
      </w:r>
      <w:r w:rsidR="00B54305" w:rsidRPr="007C2771">
        <w:rPr>
          <w:rFonts w:asciiTheme="minorHAnsi" w:hAnsiTheme="minorHAnsi" w:cstheme="minorHAnsi"/>
        </w:rPr>
        <w:t>.</w:t>
      </w:r>
    </w:p>
    <w:p w:rsidR="009339DD" w:rsidRDefault="009339DD" w:rsidP="009339DD">
      <w:pPr>
        <w:pStyle w:val="ListParagraph"/>
        <w:numPr>
          <w:ilvl w:val="0"/>
          <w:numId w:val="37"/>
        </w:numPr>
        <w:ind w:left="0"/>
        <w:jc w:val="both"/>
        <w:rPr>
          <w:rFonts w:asciiTheme="minorHAnsi" w:hAnsiTheme="minorHAnsi" w:cstheme="minorHAnsi"/>
        </w:rPr>
      </w:pPr>
      <w:r>
        <w:rPr>
          <w:rFonts w:asciiTheme="minorHAnsi" w:hAnsiTheme="minorHAnsi" w:cstheme="minorHAnsi"/>
        </w:rPr>
        <w:t xml:space="preserve">Επιλέξιμες είναι οι επενδυτικές δαπάνες για ενσώματα και άυλα στοιχεία </w:t>
      </w:r>
      <w:r w:rsidRPr="007C2771">
        <w:rPr>
          <w:rFonts w:asciiTheme="minorHAnsi" w:hAnsiTheme="minorHAnsi" w:cstheme="minorHAnsi"/>
        </w:rPr>
        <w:t>ενεργητικού</w:t>
      </w:r>
      <w:r w:rsidR="00B54305" w:rsidRPr="007C2771">
        <w:rPr>
          <w:rFonts w:asciiTheme="minorHAnsi" w:hAnsiTheme="minorHAnsi" w:cstheme="minorHAnsi"/>
        </w:rPr>
        <w:t>.</w:t>
      </w:r>
    </w:p>
    <w:p w:rsidR="009339DD" w:rsidRDefault="009339DD" w:rsidP="009339DD">
      <w:pPr>
        <w:pStyle w:val="ListParagraph"/>
        <w:numPr>
          <w:ilvl w:val="0"/>
          <w:numId w:val="37"/>
        </w:numPr>
        <w:ind w:left="0"/>
        <w:jc w:val="both"/>
        <w:rPr>
          <w:rFonts w:asciiTheme="minorHAnsi" w:hAnsiTheme="minorHAnsi" w:cstheme="minorHAnsi"/>
        </w:rPr>
      </w:pPr>
      <w:r>
        <w:rPr>
          <w:rFonts w:asciiTheme="minorHAnsi" w:hAnsiTheme="minorHAnsi" w:cstheme="minorHAnsi"/>
        </w:rPr>
        <w:t xml:space="preserve">Διατήρηση της επένδυσης στην περιοχή για τουλάχιστον 3 έτη για τις Μικρομεσαίες επιχειρήσεις </w:t>
      </w:r>
      <w:r w:rsidR="007C2771">
        <w:rPr>
          <w:rFonts w:asciiTheme="minorHAnsi" w:hAnsiTheme="minorHAnsi" w:cstheme="minorHAnsi"/>
        </w:rPr>
        <w:t>(ΜΜΕ).</w:t>
      </w:r>
    </w:p>
    <w:p w:rsidR="009339DD" w:rsidRDefault="009339DD" w:rsidP="009339DD">
      <w:pPr>
        <w:pStyle w:val="ListParagraph"/>
        <w:numPr>
          <w:ilvl w:val="0"/>
          <w:numId w:val="37"/>
        </w:numPr>
        <w:ind w:left="0"/>
        <w:jc w:val="both"/>
        <w:rPr>
          <w:rFonts w:asciiTheme="minorHAnsi" w:hAnsiTheme="minorHAnsi" w:cstheme="minorHAnsi"/>
        </w:rPr>
      </w:pPr>
      <w:r>
        <w:rPr>
          <w:rFonts w:asciiTheme="minorHAnsi" w:hAnsiTheme="minorHAnsi" w:cstheme="minorHAnsi"/>
        </w:rPr>
        <w:t>Τα αποκτώμενα στοιχεία ενεργη</w:t>
      </w:r>
      <w:r w:rsidR="00B54305">
        <w:rPr>
          <w:rFonts w:asciiTheme="minorHAnsi" w:hAnsiTheme="minorHAnsi" w:cstheme="minorHAnsi"/>
        </w:rPr>
        <w:t xml:space="preserve">τικού πρέπει να είναι </w:t>
      </w:r>
      <w:r w:rsidR="00B54305" w:rsidRPr="007C2771">
        <w:rPr>
          <w:rFonts w:asciiTheme="minorHAnsi" w:hAnsiTheme="minorHAnsi" w:cstheme="minorHAnsi"/>
        </w:rPr>
        <w:t>καινούρια.</w:t>
      </w:r>
    </w:p>
    <w:p w:rsidR="009339DD" w:rsidRDefault="009339DD" w:rsidP="009339DD">
      <w:pPr>
        <w:pStyle w:val="ListParagraph"/>
        <w:numPr>
          <w:ilvl w:val="0"/>
          <w:numId w:val="37"/>
        </w:numPr>
        <w:ind w:left="0"/>
        <w:jc w:val="both"/>
        <w:rPr>
          <w:rFonts w:asciiTheme="minorHAnsi" w:hAnsiTheme="minorHAnsi" w:cstheme="minorHAnsi"/>
        </w:rPr>
      </w:pPr>
      <w:r>
        <w:rPr>
          <w:rFonts w:asciiTheme="minorHAnsi" w:hAnsiTheme="minorHAnsi" w:cstheme="minorHAnsi"/>
        </w:rPr>
        <w:t xml:space="preserve">Για δαπάνες που συνδέονται με τη μίσθωση για γήπεδα και κτήρια, η μίσθωση πρέπει να συνεχίζεται για τουλάχιστον τρία έτη (ΜΜΕ) μετά την ολοκλήρωση του </w:t>
      </w:r>
      <w:r w:rsidRPr="007C2771">
        <w:rPr>
          <w:rFonts w:asciiTheme="minorHAnsi" w:hAnsiTheme="minorHAnsi" w:cstheme="minorHAnsi"/>
        </w:rPr>
        <w:t>έργου</w:t>
      </w:r>
      <w:r w:rsidR="00B54305" w:rsidRPr="007C2771">
        <w:rPr>
          <w:rFonts w:asciiTheme="minorHAnsi" w:hAnsiTheme="minorHAnsi" w:cstheme="minorHAnsi"/>
        </w:rPr>
        <w:t>.</w:t>
      </w:r>
    </w:p>
    <w:p w:rsidR="009339DD" w:rsidRDefault="009339DD" w:rsidP="009339DD">
      <w:pPr>
        <w:pStyle w:val="ListParagraph"/>
        <w:numPr>
          <w:ilvl w:val="0"/>
          <w:numId w:val="37"/>
        </w:numPr>
        <w:ind w:left="0"/>
        <w:jc w:val="both"/>
        <w:rPr>
          <w:rFonts w:asciiTheme="minorHAnsi" w:hAnsiTheme="minorHAnsi" w:cstheme="minorHAnsi"/>
        </w:rPr>
      </w:pPr>
      <w:r>
        <w:rPr>
          <w:rFonts w:asciiTheme="minorHAnsi" w:hAnsiTheme="minorHAnsi" w:cstheme="minorHAnsi"/>
        </w:rPr>
        <w:t xml:space="preserve">Για απόκτηση περιουσιακών στοιχείων στο πλαίσιο της αρχικής επένδυσης, μόνον οι δαπάνες για αγορά από τρίτους που δεν σχετίζονται με τον αγοραστή, εφόσον η συναλλαγή πραγματοποιείται υπό τους όρους της αγοράς. Εάν έχει ήδη χορηγηθεί ενίσχυση για στοιχεία ενεργητικού πριν από την αγορά τους, το εν λόγω κόστος αφαιρείται </w:t>
      </w:r>
      <w:r w:rsidR="002F2240">
        <w:rPr>
          <w:rFonts w:asciiTheme="minorHAnsi" w:hAnsiTheme="minorHAnsi" w:cstheme="minorHAnsi"/>
        </w:rPr>
        <w:t>από τις επιλέξιμες δαπάνες. Αν μ</w:t>
      </w:r>
      <w:r>
        <w:rPr>
          <w:rFonts w:asciiTheme="minorHAnsi" w:hAnsiTheme="minorHAnsi" w:cstheme="minorHAnsi"/>
        </w:rPr>
        <w:t xml:space="preserve">έλος της οικογένειας ή υπάλληλος του αρχικού ιδιοκτήτη αναλαμβάνει μια μικρή επιχείρηση, τότε δεν ισχύει ο όρος για αγορά από τρίτους που δεν σχετίζονται με τον αγοραστή. Η απόκτηση μετοχών δεν συνιστά αρχική </w:t>
      </w:r>
      <w:r w:rsidRPr="007C2771">
        <w:rPr>
          <w:rFonts w:asciiTheme="minorHAnsi" w:hAnsiTheme="minorHAnsi" w:cstheme="minorHAnsi"/>
        </w:rPr>
        <w:t>επένδυση</w:t>
      </w:r>
      <w:r w:rsidR="00B54305" w:rsidRPr="007C2771">
        <w:rPr>
          <w:rFonts w:asciiTheme="minorHAnsi" w:hAnsiTheme="minorHAnsi" w:cstheme="minorHAnsi"/>
        </w:rPr>
        <w:t>.</w:t>
      </w:r>
    </w:p>
    <w:p w:rsidR="009339DD" w:rsidRDefault="009339DD" w:rsidP="009339DD">
      <w:pPr>
        <w:pStyle w:val="ListParagraph"/>
        <w:numPr>
          <w:ilvl w:val="0"/>
          <w:numId w:val="37"/>
        </w:numPr>
        <w:ind w:left="0"/>
        <w:jc w:val="both"/>
        <w:rPr>
          <w:rFonts w:asciiTheme="minorHAnsi" w:hAnsiTheme="minorHAnsi" w:cstheme="minorHAnsi"/>
        </w:rPr>
      </w:pPr>
      <w:r>
        <w:rPr>
          <w:rFonts w:asciiTheme="minorHAnsi" w:hAnsiTheme="minorHAnsi" w:cstheme="minorHAnsi"/>
        </w:rPr>
        <w:t xml:space="preserve">Όσον αφορά ενισχύσεις που χορηγούνται για διαφοροποίηση υφιστάμενης επιχειρηματικής εγκατάστασης, οι επιλέξιμες δαπάνες πρέπει να υπερβαίνουν κατά τουλάχιστον 200% τη λογιστική αξία (ένα έτος πριν από την έναρξη των εργασιών) των στοιχείων ενεργητικού που </w:t>
      </w:r>
      <w:r w:rsidRPr="007C2771">
        <w:rPr>
          <w:rFonts w:asciiTheme="minorHAnsi" w:hAnsiTheme="minorHAnsi" w:cstheme="minorHAnsi"/>
        </w:rPr>
        <w:t>επαναχρησιμοποιούνται</w:t>
      </w:r>
      <w:r w:rsidR="00934345">
        <w:rPr>
          <w:rFonts w:asciiTheme="minorHAnsi" w:hAnsiTheme="minorHAnsi" w:cstheme="minorHAnsi"/>
        </w:rPr>
        <w:t>(αφορά μόνο μεγάλες επιχειρήσεις)</w:t>
      </w:r>
      <w:r w:rsidR="00B54305" w:rsidRPr="007C2771">
        <w:rPr>
          <w:rFonts w:asciiTheme="minorHAnsi" w:hAnsiTheme="minorHAnsi" w:cstheme="minorHAnsi"/>
        </w:rPr>
        <w:t>.</w:t>
      </w:r>
    </w:p>
    <w:p w:rsidR="009339DD" w:rsidRDefault="009339DD" w:rsidP="009339DD">
      <w:pPr>
        <w:pStyle w:val="ListParagraph"/>
        <w:numPr>
          <w:ilvl w:val="0"/>
          <w:numId w:val="37"/>
        </w:numPr>
        <w:ind w:left="0"/>
        <w:jc w:val="both"/>
        <w:rPr>
          <w:rFonts w:asciiTheme="minorHAnsi" w:hAnsiTheme="minorHAnsi" w:cstheme="minorHAnsi"/>
        </w:rPr>
      </w:pPr>
      <w:r>
        <w:rPr>
          <w:rFonts w:asciiTheme="minorHAnsi" w:hAnsiTheme="minorHAnsi" w:cstheme="minorHAnsi"/>
        </w:rPr>
        <w:t>Οι δαπάνες για άυλα στοιχεία ενεργητικού είναι επιλέξιμες εάν τα εν λόγω στοιχεία:</w:t>
      </w:r>
    </w:p>
    <w:p w:rsidR="009339DD" w:rsidRDefault="009339DD" w:rsidP="009339DD">
      <w:pPr>
        <w:pStyle w:val="ListParagraph"/>
        <w:jc w:val="both"/>
        <w:rPr>
          <w:rFonts w:asciiTheme="minorHAnsi" w:hAnsiTheme="minorHAnsi" w:cstheme="minorHAnsi"/>
        </w:rPr>
      </w:pPr>
      <w:r>
        <w:rPr>
          <w:rFonts w:asciiTheme="minorHAnsi" w:hAnsiTheme="minorHAnsi" w:cstheme="minorHAnsi"/>
        </w:rPr>
        <w:t>- χρησιμοποιούνται αποκλειστικά στην επιχειρηματική εγκατάσταση που λαμβάνει την ενίσχυση</w:t>
      </w:r>
      <w:r w:rsidR="00B54305">
        <w:rPr>
          <w:rFonts w:asciiTheme="minorHAnsi" w:hAnsiTheme="minorHAnsi" w:cstheme="minorHAnsi"/>
        </w:rPr>
        <w:t>,</w:t>
      </w:r>
    </w:p>
    <w:p w:rsidR="009339DD" w:rsidRDefault="009339DD" w:rsidP="009339DD">
      <w:pPr>
        <w:pStyle w:val="ListParagraph"/>
        <w:jc w:val="both"/>
        <w:rPr>
          <w:rFonts w:asciiTheme="minorHAnsi" w:hAnsiTheme="minorHAnsi" w:cstheme="minorHAnsi"/>
        </w:rPr>
      </w:pPr>
      <w:r>
        <w:rPr>
          <w:rFonts w:asciiTheme="minorHAnsi" w:hAnsiTheme="minorHAnsi" w:cstheme="minorHAnsi"/>
        </w:rPr>
        <w:t xml:space="preserve">- είναι </w:t>
      </w:r>
      <w:proofErr w:type="spellStart"/>
      <w:r>
        <w:rPr>
          <w:rFonts w:asciiTheme="minorHAnsi" w:hAnsiTheme="minorHAnsi" w:cstheme="minorHAnsi"/>
        </w:rPr>
        <w:t>αποσβεστέα</w:t>
      </w:r>
      <w:proofErr w:type="spellEnd"/>
      <w:r w:rsidR="00B54305">
        <w:rPr>
          <w:rFonts w:asciiTheme="minorHAnsi" w:hAnsiTheme="minorHAnsi" w:cstheme="minorHAnsi"/>
        </w:rPr>
        <w:t>,</w:t>
      </w:r>
    </w:p>
    <w:p w:rsidR="009339DD" w:rsidRDefault="009339DD" w:rsidP="009339DD">
      <w:pPr>
        <w:pStyle w:val="ListParagraph"/>
        <w:jc w:val="both"/>
        <w:rPr>
          <w:rFonts w:asciiTheme="minorHAnsi" w:hAnsiTheme="minorHAnsi" w:cstheme="minorHAnsi"/>
        </w:rPr>
      </w:pPr>
      <w:r>
        <w:rPr>
          <w:rFonts w:asciiTheme="minorHAnsi" w:hAnsiTheme="minorHAnsi" w:cstheme="minorHAnsi"/>
        </w:rPr>
        <w:t>- αγοράζονται σύμφωνα με τους όρους της αγοράς από τρίτους που δεν έχουν σχέση με τον αγοραστή</w:t>
      </w:r>
      <w:r w:rsidR="00B54305">
        <w:rPr>
          <w:rFonts w:asciiTheme="minorHAnsi" w:hAnsiTheme="minorHAnsi" w:cstheme="minorHAnsi"/>
        </w:rPr>
        <w:t>,</w:t>
      </w:r>
    </w:p>
    <w:p w:rsidR="009339DD" w:rsidRDefault="009339DD" w:rsidP="009339DD">
      <w:pPr>
        <w:pStyle w:val="ListParagraph"/>
        <w:jc w:val="both"/>
        <w:rPr>
          <w:rFonts w:asciiTheme="minorHAnsi" w:hAnsiTheme="minorHAnsi" w:cstheme="minorHAnsi"/>
        </w:rPr>
      </w:pPr>
      <w:r>
        <w:rPr>
          <w:rFonts w:asciiTheme="minorHAnsi" w:hAnsiTheme="minorHAnsi" w:cstheme="minorHAnsi"/>
        </w:rPr>
        <w:t xml:space="preserve">- περιλαμβάνονται στα στοιχεία ενεργητικού του δικαιούχου και παραμένουν συνδεδεμένα με το ενισχυόμενο έργο </w:t>
      </w:r>
      <w:r w:rsidRPr="007C2771">
        <w:rPr>
          <w:rFonts w:asciiTheme="minorHAnsi" w:hAnsiTheme="minorHAnsi" w:cstheme="minorHAnsi"/>
        </w:rPr>
        <w:t>επί τουλάχιστον πέντε έτη (τρία έτη για τις ΜΜΕ)</w:t>
      </w:r>
      <w:r w:rsidR="00B54305" w:rsidRPr="007C2771">
        <w:rPr>
          <w:rFonts w:asciiTheme="minorHAnsi" w:hAnsiTheme="minorHAnsi" w:cstheme="minorHAnsi"/>
        </w:rPr>
        <w:t>.</w:t>
      </w:r>
    </w:p>
    <w:p w:rsidR="009339DD" w:rsidRDefault="009339DD" w:rsidP="009339DD">
      <w:pPr>
        <w:pStyle w:val="ListParagraph"/>
        <w:numPr>
          <w:ilvl w:val="0"/>
          <w:numId w:val="37"/>
        </w:numPr>
        <w:ind w:left="0"/>
        <w:jc w:val="both"/>
        <w:rPr>
          <w:rFonts w:asciiTheme="minorHAnsi" w:hAnsiTheme="minorHAnsi" w:cstheme="minorHAnsi"/>
        </w:rPr>
      </w:pPr>
      <w:r>
        <w:rPr>
          <w:rFonts w:asciiTheme="minorHAnsi" w:hAnsiTheme="minorHAnsi" w:cstheme="minorHAnsi"/>
        </w:rPr>
        <w:t xml:space="preserve">Η Ένταση ενίσχυσης, δεν υπερβαίνει τη μέγιστη ένταση ενίσχυσης που προσδιορίζεται στον χάρτη περιφερειακών ενισχύσεων κατά την ημερομηνία χορήγησης της ενίσχυσης. </w:t>
      </w:r>
    </w:p>
    <w:p w:rsidR="00AB0C31" w:rsidRPr="00760F99" w:rsidRDefault="009339DD" w:rsidP="009339DD">
      <w:pPr>
        <w:pStyle w:val="ListParagraph"/>
        <w:numPr>
          <w:ilvl w:val="0"/>
          <w:numId w:val="30"/>
        </w:numPr>
        <w:ind w:left="0"/>
        <w:jc w:val="both"/>
        <w:rPr>
          <w:rFonts w:asciiTheme="minorHAnsi" w:hAnsiTheme="minorHAnsi" w:cstheme="minorHAnsi"/>
        </w:rPr>
      </w:pPr>
      <w:r>
        <w:rPr>
          <w:rFonts w:asciiTheme="minorHAnsi" w:hAnsiTheme="minorHAnsi" w:cstheme="minorHAnsi"/>
        </w:rPr>
        <w:t>Ενιαίο επενδυτικό έργο: Αρχική επένδυση σε άλλη ενισχυόμενη επένδυση —ίδιος δικαιούχος (σε επίπεδο ομίλου)— εντός τριών ετών από την ημερομηνία έναρξης των εργασιών στην ίδια περιφέρεια NUTS3 (νομός) θεωρείται ότι ανήκει σε ενιαίο επενδυτικό έργ</w:t>
      </w:r>
      <w:r w:rsidR="00847AB5">
        <w:rPr>
          <w:rFonts w:asciiTheme="minorHAnsi" w:hAnsiTheme="minorHAnsi" w:cstheme="minorHAnsi"/>
        </w:rPr>
        <w:t>ο. Σε περίπτωση μεγάλου επενδυτικού έργου, το συνολικό ποσό της ενίσχυσης δεν υπερβαίνει το προσαρμοσμένο ποσό ενίσχυσης για μεγάλα επενδυτικά έργα.</w:t>
      </w:r>
    </w:p>
    <w:p w:rsidR="00FC5293" w:rsidRDefault="00847AB5" w:rsidP="00FC5293">
      <w:pPr>
        <w:pStyle w:val="ListParagraph"/>
        <w:numPr>
          <w:ilvl w:val="0"/>
          <w:numId w:val="37"/>
        </w:numPr>
        <w:ind w:left="0"/>
        <w:jc w:val="both"/>
        <w:rPr>
          <w:rFonts w:asciiTheme="minorHAnsi" w:hAnsiTheme="minorHAnsi" w:cstheme="minorHAnsi"/>
        </w:rPr>
      </w:pPr>
      <w:r>
        <w:rPr>
          <w:rFonts w:asciiTheme="minorHAnsi" w:hAnsiTheme="minorHAnsi" w:cstheme="minorHAnsi"/>
        </w:rPr>
        <w:t>Η συμμετοχή του δικαιούχου ανέρχεται τουλάχιστον στο 25% των επιλέξιμων δαπανών είτε μέσω ιδίων πόρων είτε μέσω εξωτερικής χρηματοδότησης, και με μορφή που δεν περιέχει στοιχεία κρατικής ενίσχυσης.</w:t>
      </w:r>
    </w:p>
    <w:p w:rsidR="00847AB5" w:rsidRPr="00FC5293" w:rsidRDefault="00847AB5" w:rsidP="00FC5293">
      <w:pPr>
        <w:pStyle w:val="ListParagraph"/>
        <w:numPr>
          <w:ilvl w:val="0"/>
          <w:numId w:val="37"/>
        </w:numPr>
        <w:ind w:left="0"/>
        <w:jc w:val="both"/>
        <w:rPr>
          <w:rFonts w:asciiTheme="minorHAnsi" w:hAnsiTheme="minorHAnsi" w:cstheme="minorHAnsi"/>
        </w:rPr>
      </w:pPr>
      <w:r w:rsidRPr="00C56A10">
        <w:rPr>
          <w:rFonts w:asciiTheme="minorHAnsi" w:hAnsiTheme="minorHAnsi" w:cstheme="minorHAnsi"/>
        </w:rPr>
        <w:lastRenderedPageBreak/>
        <w:t>Ο</w:t>
      </w:r>
      <w:r w:rsidRPr="00FC5293">
        <w:rPr>
          <w:rFonts w:asciiTheme="minorHAnsi" w:hAnsiTheme="minorHAnsi" w:cstheme="minorHAnsi"/>
        </w:rPr>
        <w:t xml:space="preserve"> δικαιούχος επιβεβαιώνει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δεσμεύεται ότι δεν θα το πράξει εντός μέγιστης περιόδου δύο ετών μετά την ολοκλήρωση της αρχικής επένδυσης για την οποία ζητείται η ενίσχυση.</w:t>
      </w:r>
    </w:p>
    <w:p w:rsidR="00847AB5" w:rsidRDefault="00847AB5" w:rsidP="00847AB5">
      <w:pPr>
        <w:pStyle w:val="ListParagraph"/>
        <w:jc w:val="both"/>
        <w:rPr>
          <w:rFonts w:asciiTheme="minorHAnsi" w:hAnsiTheme="minorHAnsi" w:cstheme="minorHAnsi"/>
        </w:rPr>
      </w:pPr>
    </w:p>
    <w:p w:rsidR="00847AB5" w:rsidRDefault="00847AB5" w:rsidP="00847AB5">
      <w:pPr>
        <w:pStyle w:val="ListParagraph"/>
        <w:ind w:left="-142"/>
        <w:jc w:val="both"/>
        <w:rPr>
          <w:rFonts w:asciiTheme="minorHAnsi" w:hAnsiTheme="minorHAnsi" w:cstheme="minorHAnsi"/>
          <w:b/>
        </w:rPr>
      </w:pPr>
      <w:r>
        <w:rPr>
          <w:rFonts w:asciiTheme="minorHAnsi" w:hAnsiTheme="minorHAnsi" w:cstheme="minorHAnsi"/>
          <w:b/>
        </w:rPr>
        <w:t>Δ. Σε</w:t>
      </w:r>
      <w:r w:rsidR="00C56A10">
        <w:rPr>
          <w:rFonts w:asciiTheme="minorHAnsi" w:hAnsiTheme="minorHAnsi" w:cstheme="minorHAnsi"/>
          <w:b/>
        </w:rPr>
        <w:t xml:space="preserve"> περίπτωση χρήσης του άρθρου 22 του Καν. Ε.Ε. 651/2014</w:t>
      </w:r>
      <w:r>
        <w:rPr>
          <w:rFonts w:asciiTheme="minorHAnsi" w:hAnsiTheme="minorHAnsi" w:cstheme="minorHAnsi"/>
          <w:b/>
        </w:rPr>
        <w:t xml:space="preserve"> (Ενισχύσεις για νεοσύστατες επιχειρήσεις) πέραν των όρων χρήσης του σημείου ΙΙ ισχύουν οι παρακάτω πρόσθετες προϋποθέσεις</w:t>
      </w:r>
      <w:r w:rsidR="00DE1137">
        <w:rPr>
          <w:rFonts w:asciiTheme="minorHAnsi" w:hAnsiTheme="minorHAnsi" w:cstheme="minorHAnsi"/>
          <w:b/>
        </w:rPr>
        <w:t>.</w:t>
      </w:r>
    </w:p>
    <w:p w:rsidR="00847AB5" w:rsidRDefault="00847AB5" w:rsidP="00847AB5">
      <w:pPr>
        <w:pStyle w:val="ListParagraph"/>
        <w:ind w:left="-142"/>
        <w:jc w:val="both"/>
        <w:rPr>
          <w:rFonts w:asciiTheme="minorHAnsi" w:hAnsiTheme="minorHAnsi" w:cstheme="minorHAnsi"/>
          <w:b/>
        </w:rPr>
      </w:pPr>
    </w:p>
    <w:p w:rsidR="00847AB5" w:rsidRDefault="00847AB5" w:rsidP="00847AB5">
      <w:pPr>
        <w:pStyle w:val="ListParagraph"/>
        <w:ind w:left="-142"/>
        <w:jc w:val="both"/>
        <w:rPr>
          <w:rFonts w:asciiTheme="minorHAnsi" w:hAnsiTheme="minorHAnsi" w:cstheme="minorHAnsi"/>
        </w:rPr>
      </w:pPr>
      <w:proofErr w:type="spellStart"/>
      <w:r>
        <w:rPr>
          <w:rFonts w:asciiTheme="minorHAnsi" w:hAnsiTheme="minorHAnsi" w:cstheme="minorHAnsi"/>
          <w:b/>
          <w:u w:val="single"/>
          <w:lang w:val="en-US"/>
        </w:rPr>
        <w:t>i</w:t>
      </w:r>
      <w:proofErr w:type="spellEnd"/>
      <w:r>
        <w:rPr>
          <w:rFonts w:asciiTheme="minorHAnsi" w:hAnsiTheme="minorHAnsi" w:cstheme="minorHAnsi"/>
          <w:b/>
          <w:u w:val="single"/>
        </w:rPr>
        <w:t xml:space="preserve">. </w:t>
      </w:r>
      <w:r>
        <w:rPr>
          <w:rFonts w:asciiTheme="minorHAnsi" w:hAnsiTheme="minorHAnsi" w:cstheme="minorHAnsi"/>
          <w:u w:val="single"/>
        </w:rPr>
        <w:t>Ειδικοί όροι άρθρου 22 του Καν. Ε.Ε. 651/2014</w:t>
      </w:r>
    </w:p>
    <w:p w:rsidR="00847AB5" w:rsidRDefault="00847AB5" w:rsidP="00847AB5">
      <w:pPr>
        <w:pStyle w:val="ListParagraph"/>
        <w:ind w:left="-142"/>
        <w:jc w:val="both"/>
        <w:rPr>
          <w:rFonts w:asciiTheme="minorHAnsi" w:hAnsiTheme="minorHAnsi" w:cstheme="minorHAnsi"/>
        </w:rPr>
      </w:pPr>
      <w:r>
        <w:rPr>
          <w:rFonts w:asciiTheme="minorHAnsi" w:hAnsiTheme="minorHAnsi" w:cstheme="minorHAnsi"/>
        </w:rPr>
        <w:t>Συμβιβάζονται και απαλλάσσονται από την υποχρέωση κοινοποίησης, εάν πληρούνται οι γενικοί όροι συμβατότητας και οι όροι του παρόντος άρθρου:</w:t>
      </w:r>
    </w:p>
    <w:p w:rsidR="00847AB5" w:rsidRDefault="00847AB5" w:rsidP="00847AB5">
      <w:pPr>
        <w:pStyle w:val="ListParagraph"/>
        <w:jc w:val="both"/>
        <w:rPr>
          <w:rFonts w:asciiTheme="minorHAnsi" w:hAnsiTheme="minorHAnsi" w:cstheme="minorHAnsi"/>
        </w:rPr>
      </w:pPr>
    </w:p>
    <w:p w:rsidR="00847AB5" w:rsidRDefault="00847AB5" w:rsidP="00847AB5">
      <w:pPr>
        <w:pStyle w:val="ListParagraph"/>
        <w:numPr>
          <w:ilvl w:val="0"/>
          <w:numId w:val="31"/>
        </w:numPr>
        <w:jc w:val="both"/>
        <w:rPr>
          <w:rFonts w:asciiTheme="minorHAnsi" w:hAnsiTheme="minorHAnsi" w:cstheme="minorHAnsi"/>
        </w:rPr>
      </w:pPr>
      <w:r>
        <w:rPr>
          <w:rFonts w:asciiTheme="minorHAnsi" w:hAnsiTheme="minorHAnsi" w:cstheme="minorHAnsi"/>
        </w:rPr>
        <w:t>Επιλέξιμες επιχειρήσεις:</w:t>
      </w:r>
    </w:p>
    <w:p w:rsidR="00847AB5" w:rsidRDefault="00847AB5" w:rsidP="00847AB5">
      <w:pPr>
        <w:pStyle w:val="ListParagraph"/>
        <w:numPr>
          <w:ilvl w:val="1"/>
          <w:numId w:val="38"/>
        </w:numPr>
        <w:jc w:val="both"/>
        <w:rPr>
          <w:rFonts w:asciiTheme="minorHAnsi" w:hAnsiTheme="minorHAnsi" w:cstheme="minorHAnsi"/>
        </w:rPr>
      </w:pPr>
      <w:r>
        <w:rPr>
          <w:rFonts w:asciiTheme="minorHAnsi" w:hAnsiTheme="minorHAnsi" w:cstheme="minorHAnsi"/>
        </w:rPr>
        <w:t xml:space="preserve">μη εισηγμένες στο χρηματιστήριο </w:t>
      </w:r>
    </w:p>
    <w:p w:rsidR="00847AB5" w:rsidRDefault="00847AB5" w:rsidP="00847AB5">
      <w:pPr>
        <w:pStyle w:val="ListParagraph"/>
        <w:numPr>
          <w:ilvl w:val="1"/>
          <w:numId w:val="38"/>
        </w:numPr>
        <w:jc w:val="both"/>
        <w:rPr>
          <w:rFonts w:asciiTheme="minorHAnsi" w:hAnsiTheme="minorHAnsi" w:cstheme="minorHAnsi"/>
        </w:rPr>
      </w:pPr>
      <w:r>
        <w:rPr>
          <w:rFonts w:asciiTheme="minorHAnsi" w:hAnsiTheme="minorHAnsi" w:cstheme="minorHAnsi"/>
        </w:rPr>
        <w:t>μικρές επιχειρήσεις</w:t>
      </w:r>
    </w:p>
    <w:p w:rsidR="00847AB5" w:rsidRDefault="00847AB5" w:rsidP="00847AB5">
      <w:pPr>
        <w:pStyle w:val="ListParagraph"/>
        <w:numPr>
          <w:ilvl w:val="1"/>
          <w:numId w:val="38"/>
        </w:numPr>
        <w:jc w:val="both"/>
        <w:rPr>
          <w:rFonts w:asciiTheme="minorHAnsi" w:hAnsiTheme="minorHAnsi" w:cstheme="minorHAnsi"/>
        </w:rPr>
      </w:pPr>
      <w:r>
        <w:rPr>
          <w:rFonts w:asciiTheme="minorHAnsi" w:hAnsiTheme="minorHAnsi" w:cstheme="minorHAnsi"/>
        </w:rPr>
        <w:t xml:space="preserve">έως και πέντε έτη μετά την καταχώρισή τους· </w:t>
      </w:r>
    </w:p>
    <w:p w:rsidR="00847AB5" w:rsidRDefault="00847AB5" w:rsidP="00847AB5">
      <w:pPr>
        <w:pStyle w:val="ListParagraph"/>
        <w:numPr>
          <w:ilvl w:val="1"/>
          <w:numId w:val="38"/>
        </w:numPr>
        <w:jc w:val="both"/>
        <w:rPr>
          <w:rFonts w:asciiTheme="minorHAnsi" w:hAnsiTheme="minorHAnsi" w:cstheme="minorHAnsi"/>
        </w:rPr>
      </w:pPr>
      <w:r>
        <w:rPr>
          <w:rFonts w:asciiTheme="minorHAnsi" w:hAnsiTheme="minorHAnsi" w:cstheme="minorHAnsi"/>
        </w:rPr>
        <w:t xml:space="preserve">δεν έχουν προβεί ακόμη σε διανομή κερδών· </w:t>
      </w:r>
    </w:p>
    <w:p w:rsidR="00934345" w:rsidRDefault="00847AB5" w:rsidP="00847AB5">
      <w:pPr>
        <w:pStyle w:val="ListParagraph"/>
        <w:numPr>
          <w:ilvl w:val="1"/>
          <w:numId w:val="38"/>
        </w:numPr>
        <w:jc w:val="both"/>
        <w:rPr>
          <w:rFonts w:asciiTheme="minorHAnsi" w:hAnsiTheme="minorHAnsi" w:cstheme="minorHAnsi"/>
        </w:rPr>
      </w:pPr>
      <w:r>
        <w:rPr>
          <w:rFonts w:asciiTheme="minorHAnsi" w:hAnsiTheme="minorHAnsi" w:cstheme="minorHAnsi"/>
        </w:rPr>
        <w:t>δεν έχουν συσταθεί μέσω συγχώνευσης.</w:t>
      </w:r>
    </w:p>
    <w:p w:rsidR="00847AB5" w:rsidRDefault="00934345" w:rsidP="00934345">
      <w:pPr>
        <w:pStyle w:val="ListParagraph"/>
        <w:numPr>
          <w:ilvl w:val="1"/>
          <w:numId w:val="38"/>
        </w:numPr>
        <w:jc w:val="both"/>
        <w:rPr>
          <w:rFonts w:asciiTheme="minorHAnsi" w:hAnsiTheme="minorHAnsi" w:cstheme="minorHAnsi"/>
        </w:rPr>
      </w:pPr>
      <w:r w:rsidRPr="00934345">
        <w:rPr>
          <w:rFonts w:asciiTheme="minorHAnsi" w:hAnsiTheme="minorHAnsi" w:cstheme="minorHAnsi"/>
        </w:rPr>
        <w:t>δεν έχουν αναλάβει τη δραστηριότητα άλλης επιχείρησης</w:t>
      </w:r>
    </w:p>
    <w:p w:rsidR="00AB0C31" w:rsidRPr="00DE1137" w:rsidRDefault="00847AB5" w:rsidP="00DE1137">
      <w:pPr>
        <w:jc w:val="both"/>
        <w:rPr>
          <w:rFonts w:asciiTheme="minorHAnsi" w:hAnsiTheme="minorHAnsi" w:cstheme="minorHAnsi"/>
        </w:rPr>
      </w:pPr>
      <w:r w:rsidRPr="00DE1137">
        <w:rPr>
          <w:rFonts w:asciiTheme="minorHAnsi" w:hAnsiTheme="minorHAnsi" w:cstheme="minorHAnsi"/>
        </w:rPr>
        <w:t xml:space="preserve">Επιλέξιμες επιχειρήσεις που δεν υπόκεινται σε καταχώριση: πενταετής περίοδος </w:t>
      </w:r>
      <w:proofErr w:type="spellStart"/>
      <w:r w:rsidRPr="00DE1137">
        <w:rPr>
          <w:rFonts w:asciiTheme="minorHAnsi" w:hAnsiTheme="minorHAnsi" w:cstheme="minorHAnsi"/>
        </w:rPr>
        <w:t>επιλεξιμότητας</w:t>
      </w:r>
      <w:proofErr w:type="spellEnd"/>
      <w:r w:rsidRPr="00DE1137">
        <w:rPr>
          <w:rFonts w:asciiTheme="minorHAnsi" w:hAnsiTheme="minorHAnsi" w:cstheme="minorHAnsi"/>
        </w:rPr>
        <w:t xml:space="preserve"> από την έναρξη της οικονομικής τους δραστηριότητας ή από τη στιγμή που καθίστανται υπόχρεες καταβολής φόρου για την οικονομική τους δραστηριότητα. Επιχειρήσεις που συστάθηκαν μέσω συγχώνευσης επιχειρήσεων επιλέξιμων για ενίσχυση δυνάμει του παρόντος άρθρου θεωρούνται επίσης επιλέξιμες επιχειρήσεις, έως και πέντε έτη μετά την ημερομηνία καταχώρισης της παλαιότερης επιχείρησης που μετέχει στη συγχώνευση</w:t>
      </w:r>
      <w:r w:rsidR="00FC5293" w:rsidRPr="00DE1137">
        <w:rPr>
          <w:rFonts w:asciiTheme="minorHAnsi" w:hAnsiTheme="minorHAnsi" w:cstheme="minorHAnsi"/>
        </w:rPr>
        <w:t>.</w:t>
      </w:r>
    </w:p>
    <w:p w:rsidR="00CD4872" w:rsidRPr="007C0406" w:rsidRDefault="00CD4872" w:rsidP="003A46FA">
      <w:pPr>
        <w:spacing w:line="276" w:lineRule="auto"/>
        <w:jc w:val="center"/>
        <w:rPr>
          <w:rFonts w:asciiTheme="minorHAnsi" w:hAnsiTheme="minorHAnsi" w:cstheme="minorHAnsi"/>
          <w:b/>
          <w:sz w:val="22"/>
          <w:szCs w:val="22"/>
        </w:rPr>
      </w:pPr>
    </w:p>
    <w:p w:rsidR="00BC6522" w:rsidRPr="007C0406" w:rsidRDefault="00BC6522" w:rsidP="003A46FA">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Άρθρο </w:t>
      </w:r>
      <w:r w:rsidR="00047652" w:rsidRPr="007C0406">
        <w:rPr>
          <w:rFonts w:asciiTheme="minorHAnsi" w:hAnsiTheme="minorHAnsi" w:cstheme="minorHAnsi"/>
          <w:b/>
          <w:sz w:val="22"/>
          <w:szCs w:val="22"/>
        </w:rPr>
        <w:t>5</w:t>
      </w:r>
    </w:p>
    <w:p w:rsidR="00CE1085" w:rsidRPr="001A2A4A" w:rsidRDefault="00CD4872" w:rsidP="00C016B8">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Δ</w:t>
      </w:r>
      <w:r w:rsidR="00BC6522" w:rsidRPr="007C0406">
        <w:rPr>
          <w:rFonts w:asciiTheme="minorHAnsi" w:hAnsiTheme="minorHAnsi" w:cstheme="minorHAnsi"/>
          <w:b/>
          <w:sz w:val="22"/>
          <w:szCs w:val="22"/>
        </w:rPr>
        <w:t xml:space="preserve">απάνες </w:t>
      </w:r>
    </w:p>
    <w:p w:rsidR="00BC6522" w:rsidRPr="007C0406" w:rsidRDefault="00047652" w:rsidP="00BC6522">
      <w:pPr>
        <w:spacing w:line="360" w:lineRule="auto"/>
        <w:jc w:val="both"/>
        <w:rPr>
          <w:rFonts w:asciiTheme="minorHAnsi" w:eastAsia="Calibri" w:hAnsiTheme="minorHAnsi" w:cstheme="minorHAnsi"/>
          <w:sz w:val="22"/>
          <w:szCs w:val="22"/>
        </w:rPr>
      </w:pPr>
      <w:r w:rsidRPr="007C0406">
        <w:rPr>
          <w:rFonts w:asciiTheme="minorHAnsi" w:eastAsia="Calibri" w:hAnsiTheme="minorHAnsi" w:cstheme="minorHAnsi"/>
          <w:sz w:val="22"/>
          <w:szCs w:val="22"/>
        </w:rPr>
        <w:t>5</w:t>
      </w:r>
      <w:r w:rsidR="00BC6522" w:rsidRPr="007C0406">
        <w:rPr>
          <w:rFonts w:asciiTheme="minorHAnsi" w:eastAsia="Calibri" w:hAnsiTheme="minorHAnsi" w:cstheme="minorHAnsi"/>
          <w:sz w:val="22"/>
          <w:szCs w:val="22"/>
        </w:rPr>
        <w:t xml:space="preserve">.1  </w:t>
      </w:r>
      <w:proofErr w:type="spellStart"/>
      <w:r w:rsidR="00BC6522" w:rsidRPr="007C0406">
        <w:rPr>
          <w:rFonts w:asciiTheme="minorHAnsi" w:eastAsia="Calibri" w:hAnsiTheme="minorHAnsi" w:cstheme="minorHAnsi"/>
          <w:b/>
          <w:sz w:val="22"/>
          <w:szCs w:val="22"/>
        </w:rPr>
        <w:t>Επιλεξιμότητα</w:t>
      </w:r>
      <w:proofErr w:type="spellEnd"/>
      <w:r w:rsidR="00BC6522" w:rsidRPr="007C0406">
        <w:rPr>
          <w:rFonts w:asciiTheme="minorHAnsi" w:eastAsia="Calibri" w:hAnsiTheme="minorHAnsi" w:cstheme="minorHAnsi"/>
          <w:b/>
          <w:sz w:val="22"/>
          <w:szCs w:val="22"/>
        </w:rPr>
        <w:t xml:space="preserve"> δαπανών</w:t>
      </w:r>
    </w:p>
    <w:p w:rsidR="00847AB5" w:rsidRPr="00AC7C37" w:rsidRDefault="00847AB5" w:rsidP="00847AB5">
      <w:pPr>
        <w:jc w:val="both"/>
        <w:rPr>
          <w:rFonts w:asciiTheme="minorHAnsi" w:hAnsiTheme="minorHAnsi"/>
          <w:sz w:val="22"/>
          <w:szCs w:val="22"/>
        </w:rPr>
      </w:pPr>
      <w:r w:rsidRPr="00AC7C37">
        <w:rPr>
          <w:rFonts w:asciiTheme="minorHAnsi" w:hAnsiTheme="minorHAnsi"/>
          <w:sz w:val="22"/>
          <w:szCs w:val="22"/>
        </w:rPr>
        <w:t xml:space="preserve">Ως έναρξη της  περιόδου  </w:t>
      </w:r>
      <w:proofErr w:type="spellStart"/>
      <w:r w:rsidRPr="00AC7C37">
        <w:rPr>
          <w:rFonts w:asciiTheme="minorHAnsi" w:hAnsiTheme="minorHAnsi"/>
          <w:sz w:val="22"/>
          <w:szCs w:val="22"/>
        </w:rPr>
        <w:t>επιλεξιμότητας</w:t>
      </w:r>
      <w:proofErr w:type="spellEnd"/>
      <w:r w:rsidRPr="00AC7C37">
        <w:rPr>
          <w:rFonts w:asciiTheme="minorHAnsi" w:hAnsiTheme="minorHAnsi"/>
          <w:sz w:val="22"/>
          <w:szCs w:val="22"/>
        </w:rPr>
        <w:t xml:space="preserve"> των δαπανών θεωρείται η οριστική υποβολή της αιτήσεως από το δικαιούχο στο Πληροφορικό Σύστημα Κρατικών Ενισχύσεων (ΠΣΚΕ</w:t>
      </w:r>
      <w:r w:rsidRPr="0065695B">
        <w:rPr>
          <w:rFonts w:asciiTheme="minorHAnsi" w:hAnsiTheme="minorHAnsi"/>
          <w:sz w:val="22"/>
          <w:szCs w:val="22"/>
        </w:rPr>
        <w:t xml:space="preserve">) με εξαίρεση τις πράξεις που εμπίπτουν στον Καν 1407/2013 η </w:t>
      </w:r>
      <w:proofErr w:type="spellStart"/>
      <w:r w:rsidRPr="0065695B">
        <w:rPr>
          <w:rFonts w:asciiTheme="minorHAnsi" w:hAnsiTheme="minorHAnsi"/>
          <w:sz w:val="22"/>
          <w:szCs w:val="22"/>
        </w:rPr>
        <w:t>επιλεξιμότητα</w:t>
      </w:r>
      <w:proofErr w:type="spellEnd"/>
      <w:r w:rsidRPr="0065695B">
        <w:rPr>
          <w:rFonts w:asciiTheme="minorHAnsi" w:hAnsiTheme="minorHAnsi"/>
          <w:sz w:val="22"/>
          <w:szCs w:val="22"/>
        </w:rPr>
        <w:t xml:space="preserve"> των οποίων ξεκινάει από τη</w:t>
      </w:r>
      <w:r>
        <w:rPr>
          <w:rFonts w:asciiTheme="minorHAnsi" w:hAnsiTheme="minorHAnsi"/>
          <w:sz w:val="22"/>
          <w:szCs w:val="22"/>
        </w:rPr>
        <w:t xml:space="preserve">ν </w:t>
      </w:r>
      <w:r w:rsidRPr="0065695B">
        <w:rPr>
          <w:rFonts w:asciiTheme="minorHAnsi" w:hAnsiTheme="minorHAnsi"/>
          <w:sz w:val="22"/>
          <w:szCs w:val="22"/>
        </w:rPr>
        <w:t xml:space="preserve">ημερομηνία έγκρισης του Τοπικού </w:t>
      </w:r>
      <w:r w:rsidRPr="00C56A10">
        <w:rPr>
          <w:rFonts w:asciiTheme="minorHAnsi" w:hAnsiTheme="minorHAnsi"/>
          <w:sz w:val="22"/>
          <w:szCs w:val="22"/>
        </w:rPr>
        <w:t>Προγράμματος(ΦΕΚ</w:t>
      </w:r>
      <w:r>
        <w:rPr>
          <w:rFonts w:asciiTheme="minorHAnsi" w:hAnsiTheme="minorHAnsi"/>
          <w:sz w:val="22"/>
          <w:szCs w:val="22"/>
        </w:rPr>
        <w:t xml:space="preserve"> 4111/Β/21.12.16). </w:t>
      </w:r>
      <w:r w:rsidRPr="00AC7C37">
        <w:rPr>
          <w:rFonts w:asciiTheme="minorHAnsi" w:hAnsiTheme="minorHAnsi"/>
          <w:sz w:val="22"/>
          <w:szCs w:val="22"/>
        </w:rPr>
        <w:t>Δαπάνες που πραγματοποιούνται και εξοφλούνται πριν την τελική ένταξη της πράξης, γίνονται με αποκλειστική ευθύνη του δικαιούχου.</w:t>
      </w:r>
    </w:p>
    <w:p w:rsidR="00847AB5" w:rsidRDefault="00847AB5" w:rsidP="00847AB5">
      <w:pPr>
        <w:jc w:val="both"/>
        <w:rPr>
          <w:rFonts w:asciiTheme="minorHAnsi" w:hAnsiTheme="minorHAnsi"/>
          <w:sz w:val="22"/>
          <w:szCs w:val="22"/>
        </w:rPr>
      </w:pPr>
    </w:p>
    <w:p w:rsidR="00847AB5" w:rsidRPr="00AC7C37" w:rsidRDefault="00847AB5" w:rsidP="00847AB5">
      <w:pPr>
        <w:jc w:val="both"/>
        <w:rPr>
          <w:rFonts w:asciiTheme="minorHAnsi" w:hAnsiTheme="minorHAnsi"/>
          <w:sz w:val="22"/>
          <w:szCs w:val="22"/>
        </w:rPr>
      </w:pPr>
      <w:r w:rsidRPr="00AC7C37">
        <w:rPr>
          <w:rFonts w:asciiTheme="minorHAnsi" w:hAnsiTheme="minorHAnsi"/>
          <w:sz w:val="22"/>
          <w:szCs w:val="22"/>
        </w:rPr>
        <w:t xml:space="preserve">Όσον αφορά στις Γενικές Δαπάνες, είναι επιλέξιμες: </w:t>
      </w:r>
    </w:p>
    <w:p w:rsidR="00847AB5" w:rsidRPr="00AC7C37" w:rsidRDefault="00847AB5" w:rsidP="00847AB5">
      <w:pPr>
        <w:jc w:val="both"/>
        <w:rPr>
          <w:rFonts w:asciiTheme="minorHAnsi" w:hAnsiTheme="minorHAnsi"/>
          <w:sz w:val="22"/>
          <w:szCs w:val="22"/>
        </w:rPr>
      </w:pPr>
      <w:r w:rsidRPr="00AC7C37">
        <w:rPr>
          <w:rFonts w:asciiTheme="minorHAnsi" w:hAnsiTheme="minorHAnsi"/>
          <w:sz w:val="22"/>
          <w:szCs w:val="22"/>
        </w:rPr>
        <w:t>1.</w:t>
      </w:r>
      <w:r w:rsidRPr="00AC7C37">
        <w:rPr>
          <w:rFonts w:asciiTheme="minorHAnsi" w:hAnsiTheme="minorHAnsi"/>
          <w:sz w:val="22"/>
          <w:szCs w:val="22"/>
        </w:rPr>
        <w:tab/>
        <w:t>Από την ημερομηνία έγκρισης του τοπικού προγράμματος</w:t>
      </w:r>
      <w:r w:rsidRPr="00C36C67">
        <w:rPr>
          <w:rFonts w:asciiTheme="minorHAnsi" w:hAnsiTheme="minorHAnsi"/>
          <w:sz w:val="22"/>
          <w:szCs w:val="22"/>
        </w:rPr>
        <w:t xml:space="preserve"> (</w:t>
      </w:r>
      <w:r>
        <w:rPr>
          <w:rFonts w:asciiTheme="minorHAnsi" w:hAnsiTheme="minorHAnsi"/>
          <w:sz w:val="22"/>
          <w:szCs w:val="22"/>
        </w:rPr>
        <w:t>ΦΕΚ 4111/Β/21.12.16)</w:t>
      </w:r>
      <w:r w:rsidRPr="00AC7C37">
        <w:rPr>
          <w:rFonts w:asciiTheme="minorHAnsi" w:hAnsiTheme="minorHAnsi"/>
          <w:sz w:val="22"/>
          <w:szCs w:val="22"/>
        </w:rPr>
        <w:t>, για χρήση των Καν 1305/2013 και 1407/2013.</w:t>
      </w:r>
    </w:p>
    <w:p w:rsidR="00847AB5" w:rsidRDefault="00847AB5" w:rsidP="00847AB5">
      <w:pPr>
        <w:jc w:val="both"/>
        <w:rPr>
          <w:rFonts w:asciiTheme="minorHAnsi" w:hAnsiTheme="minorHAnsi" w:cstheme="minorHAnsi"/>
          <w:sz w:val="22"/>
          <w:szCs w:val="22"/>
        </w:rPr>
      </w:pPr>
      <w:r w:rsidRPr="00AC7C37">
        <w:rPr>
          <w:rFonts w:asciiTheme="minorHAnsi" w:hAnsiTheme="minorHAnsi"/>
          <w:sz w:val="22"/>
          <w:szCs w:val="22"/>
        </w:rPr>
        <w:t>2.</w:t>
      </w:r>
      <w:r w:rsidRPr="00AC7C37">
        <w:rPr>
          <w:rFonts w:asciiTheme="minorHAnsi" w:hAnsiTheme="minorHAnsi"/>
          <w:sz w:val="22"/>
          <w:szCs w:val="22"/>
        </w:rPr>
        <w:tab/>
        <w:t>Από την ημερομηνία οριστικής υποβολής της αίτησης στήριξης για χρήσ</w:t>
      </w:r>
      <w:r w:rsidR="00CE4072">
        <w:rPr>
          <w:rFonts w:asciiTheme="minorHAnsi" w:hAnsiTheme="minorHAnsi"/>
          <w:sz w:val="22"/>
          <w:szCs w:val="22"/>
        </w:rPr>
        <w:t xml:space="preserve">η </w:t>
      </w:r>
      <w:r w:rsidR="00CE4072" w:rsidRPr="00C56A10">
        <w:rPr>
          <w:rFonts w:asciiTheme="minorHAnsi" w:hAnsiTheme="minorHAnsi"/>
          <w:sz w:val="22"/>
          <w:szCs w:val="22"/>
        </w:rPr>
        <w:t>του</w:t>
      </w:r>
      <w:r w:rsidR="007E18F7">
        <w:rPr>
          <w:rFonts w:asciiTheme="minorHAnsi" w:hAnsiTheme="minorHAnsi"/>
          <w:sz w:val="22"/>
          <w:szCs w:val="22"/>
        </w:rPr>
        <w:t xml:space="preserve"> Καν. 651/2014</w:t>
      </w:r>
      <w:r w:rsidRPr="00AC7C37">
        <w:rPr>
          <w:rFonts w:asciiTheme="minorHAnsi" w:hAnsiTheme="minorHAnsi"/>
          <w:sz w:val="22"/>
          <w:szCs w:val="22"/>
        </w:rPr>
        <w:t>.</w:t>
      </w:r>
    </w:p>
    <w:p w:rsidR="00847AB5" w:rsidRPr="00AC7C37" w:rsidRDefault="00847AB5" w:rsidP="00847AB5">
      <w:pPr>
        <w:jc w:val="both"/>
        <w:rPr>
          <w:rFonts w:asciiTheme="minorHAnsi" w:hAnsiTheme="minorHAnsi"/>
          <w:sz w:val="22"/>
          <w:szCs w:val="22"/>
        </w:rPr>
      </w:pPr>
    </w:p>
    <w:p w:rsidR="00847AB5" w:rsidRPr="00AC7C37" w:rsidRDefault="00847AB5" w:rsidP="00847AB5">
      <w:pPr>
        <w:jc w:val="both"/>
        <w:rPr>
          <w:rFonts w:asciiTheme="minorHAnsi" w:hAnsiTheme="minorHAnsi"/>
          <w:sz w:val="22"/>
          <w:szCs w:val="22"/>
        </w:rPr>
      </w:pPr>
      <w:r w:rsidRPr="00AC7C37">
        <w:rPr>
          <w:rFonts w:asciiTheme="minorHAnsi" w:hAnsiTheme="minorHAnsi"/>
          <w:sz w:val="22"/>
          <w:szCs w:val="22"/>
        </w:rPr>
        <w:lastRenderedPageBreak/>
        <w:t xml:space="preserve">Οι Γενικές δαπάνες για να είναι επιλέξιμες πρέπει να αφορούν αποκλειστικά </w:t>
      </w:r>
      <w:r w:rsidR="00CE4072" w:rsidRPr="00C56A10">
        <w:rPr>
          <w:rFonts w:asciiTheme="minorHAnsi" w:hAnsiTheme="minorHAnsi"/>
          <w:sz w:val="22"/>
          <w:szCs w:val="22"/>
        </w:rPr>
        <w:t>σ</w:t>
      </w:r>
      <w:r w:rsidRPr="00C56A10">
        <w:rPr>
          <w:rFonts w:asciiTheme="minorHAnsi" w:hAnsiTheme="minorHAnsi"/>
          <w:sz w:val="22"/>
          <w:szCs w:val="22"/>
        </w:rPr>
        <w:t>το</w:t>
      </w:r>
      <w:r w:rsidRPr="00AC7C37">
        <w:rPr>
          <w:rFonts w:asciiTheme="minorHAnsi" w:hAnsiTheme="minorHAnsi"/>
          <w:sz w:val="22"/>
          <w:szCs w:val="22"/>
        </w:rPr>
        <w:t xml:space="preserve"> προτεινόμενο έργο.</w:t>
      </w:r>
    </w:p>
    <w:p w:rsidR="00847AB5" w:rsidRPr="00680DFE" w:rsidRDefault="00680DFE" w:rsidP="00847AB5">
      <w:pPr>
        <w:jc w:val="both"/>
        <w:rPr>
          <w:rFonts w:asciiTheme="minorHAnsi" w:hAnsiTheme="minorHAnsi"/>
          <w:sz w:val="22"/>
          <w:szCs w:val="22"/>
        </w:rPr>
      </w:pPr>
      <w:r w:rsidRPr="00680DFE">
        <w:rPr>
          <w:rFonts w:asciiTheme="minorHAnsi" w:hAnsiTheme="minorHAnsi"/>
          <w:sz w:val="22"/>
          <w:szCs w:val="22"/>
        </w:rPr>
        <w:t>Δεν είναι επιλέξιμες προς χρηματοδότηση οι πράξεις  που έχουν περατωθεί φυσικά ή εκτελεστεί πλήρως πριν να υποβάλει ο δικαιούχος στη διαχειριστική αρχή την αίτηση χρηματοδότησης βάσει του προγράμματος, ανεξάρτητα αν ο δικαιούχος έχει εκτελέσει όλες τις σχετικές πληρωμές.</w:t>
      </w:r>
    </w:p>
    <w:p w:rsidR="00847AB5" w:rsidRPr="00AC7C37" w:rsidRDefault="00847AB5" w:rsidP="00847AB5">
      <w:pPr>
        <w:jc w:val="both"/>
        <w:rPr>
          <w:rFonts w:asciiTheme="minorHAnsi" w:hAnsiTheme="minorHAnsi"/>
          <w:sz w:val="22"/>
          <w:szCs w:val="22"/>
        </w:rPr>
      </w:pPr>
      <w:r w:rsidRPr="00AC7C37">
        <w:rPr>
          <w:rFonts w:asciiTheme="minorHAnsi" w:hAnsiTheme="minorHAnsi"/>
          <w:sz w:val="22"/>
          <w:szCs w:val="22"/>
        </w:rPr>
        <w:t>Ειδικότερα, όσον αφορά στις πράξεις οι</w:t>
      </w:r>
      <w:r w:rsidR="002E2180">
        <w:rPr>
          <w:rFonts w:asciiTheme="minorHAnsi" w:hAnsiTheme="minorHAnsi"/>
          <w:sz w:val="22"/>
          <w:szCs w:val="22"/>
        </w:rPr>
        <w:t xml:space="preserve"> οποίες υλοποιούνται δυνάμει </w:t>
      </w:r>
      <w:proofErr w:type="spellStart"/>
      <w:r w:rsidR="002E2180">
        <w:rPr>
          <w:rFonts w:asciiTheme="minorHAnsi" w:hAnsiTheme="minorHAnsi"/>
          <w:sz w:val="22"/>
          <w:szCs w:val="22"/>
        </w:rPr>
        <w:t>τουκανονισμού</w:t>
      </w:r>
      <w:proofErr w:type="spellEnd"/>
      <w:r w:rsidR="007E18F7">
        <w:rPr>
          <w:rFonts w:asciiTheme="minorHAnsi" w:hAnsiTheme="minorHAnsi"/>
          <w:sz w:val="22"/>
          <w:szCs w:val="22"/>
        </w:rPr>
        <w:t xml:space="preserve"> 651/2014</w:t>
      </w:r>
      <w:r w:rsidRPr="00AC7C37">
        <w:rPr>
          <w:rFonts w:asciiTheme="minorHAnsi" w:hAnsiTheme="minorHAnsi"/>
          <w:sz w:val="22"/>
          <w:szCs w:val="22"/>
        </w:rPr>
        <w:t xml:space="preserve"> πρέπει να πληρείται ο χαρακτήρας κινήτρου και για τον σκοπό αυτό δεν πρέπει να έχει γίνει έναρξη εργασιών του υπό ενίσχυση σχεδίου πριν από την οριστική υποβολή της αίτησης ενίσχυσης από τους δικαιούχους. Οι προπαρασκευαστικές εργασίες και η αγορά γης, που πραγματοποιούνται πριν την υποβολή της αίτησης στήριξης δεν αναιρούν τον χαρακτήρα κινήτρου. Στην περίπτωση αυτή αποτελούν μη επιλέξιμη δαπάνη.</w:t>
      </w:r>
    </w:p>
    <w:p w:rsidR="00AA6E7A" w:rsidRPr="007C0406" w:rsidRDefault="00AA6E7A" w:rsidP="00AA6E7A">
      <w:pPr>
        <w:jc w:val="both"/>
        <w:rPr>
          <w:rFonts w:asciiTheme="minorHAnsi" w:eastAsia="Calibri" w:hAnsiTheme="minorHAnsi" w:cstheme="minorHAnsi"/>
          <w:b/>
          <w:i/>
          <w:sz w:val="22"/>
          <w:szCs w:val="22"/>
        </w:rPr>
      </w:pPr>
    </w:p>
    <w:p w:rsidR="00847AB5" w:rsidRPr="007C0406" w:rsidRDefault="00047652" w:rsidP="00BC6522">
      <w:pPr>
        <w:spacing w:line="360" w:lineRule="auto"/>
        <w:jc w:val="both"/>
        <w:rPr>
          <w:rFonts w:asciiTheme="minorHAnsi" w:eastAsia="Calibri" w:hAnsiTheme="minorHAnsi" w:cstheme="minorHAnsi"/>
          <w:b/>
          <w:sz w:val="22"/>
          <w:szCs w:val="22"/>
        </w:rPr>
      </w:pPr>
      <w:r w:rsidRPr="007C0406">
        <w:rPr>
          <w:rFonts w:asciiTheme="minorHAnsi" w:eastAsia="Calibri" w:hAnsiTheme="minorHAnsi" w:cstheme="minorHAnsi"/>
          <w:b/>
          <w:sz w:val="22"/>
          <w:szCs w:val="22"/>
        </w:rPr>
        <w:t>5</w:t>
      </w:r>
      <w:r w:rsidR="00CD48CE" w:rsidRPr="007C0406">
        <w:rPr>
          <w:rFonts w:asciiTheme="minorHAnsi" w:eastAsia="Calibri" w:hAnsiTheme="minorHAnsi" w:cstheme="minorHAnsi"/>
          <w:b/>
          <w:sz w:val="22"/>
          <w:szCs w:val="22"/>
        </w:rPr>
        <w:t xml:space="preserve">.2 </w:t>
      </w:r>
      <w:r w:rsidR="00C56A10">
        <w:rPr>
          <w:rFonts w:asciiTheme="minorHAnsi" w:eastAsia="Calibri" w:hAnsiTheme="minorHAnsi" w:cstheme="minorHAnsi"/>
          <w:b/>
          <w:sz w:val="22"/>
          <w:szCs w:val="22"/>
        </w:rPr>
        <w:t>Επιλέξιμες</w:t>
      </w:r>
      <w:r w:rsidR="00AA2384" w:rsidRPr="007C0406">
        <w:rPr>
          <w:rFonts w:asciiTheme="minorHAnsi" w:eastAsia="Calibri" w:hAnsiTheme="minorHAnsi" w:cstheme="minorHAnsi"/>
          <w:b/>
          <w:sz w:val="22"/>
          <w:szCs w:val="22"/>
        </w:rPr>
        <w:t xml:space="preserve"> και μη </w:t>
      </w:r>
      <w:r w:rsidR="00DD3551" w:rsidRPr="007C0406">
        <w:rPr>
          <w:rFonts w:asciiTheme="minorHAnsi" w:eastAsia="Calibri" w:hAnsiTheme="minorHAnsi" w:cstheme="minorHAnsi"/>
          <w:b/>
          <w:sz w:val="22"/>
          <w:szCs w:val="22"/>
        </w:rPr>
        <w:t>δαπάνες</w:t>
      </w:r>
    </w:p>
    <w:p w:rsidR="006557FE" w:rsidRPr="007C0406" w:rsidRDefault="00047652" w:rsidP="006557FE">
      <w:pPr>
        <w:spacing w:line="360" w:lineRule="auto"/>
        <w:jc w:val="both"/>
        <w:rPr>
          <w:rFonts w:asciiTheme="minorHAnsi" w:eastAsia="Calibri" w:hAnsiTheme="minorHAnsi" w:cstheme="minorHAnsi"/>
          <w:b/>
          <w:sz w:val="22"/>
          <w:szCs w:val="22"/>
        </w:rPr>
      </w:pPr>
      <w:r w:rsidRPr="007C0406">
        <w:rPr>
          <w:rFonts w:asciiTheme="minorHAnsi" w:eastAsia="Calibri" w:hAnsiTheme="minorHAnsi" w:cstheme="minorHAnsi"/>
          <w:b/>
          <w:sz w:val="22"/>
          <w:szCs w:val="22"/>
        </w:rPr>
        <w:t>5</w:t>
      </w:r>
      <w:r w:rsidR="006557FE" w:rsidRPr="007C0406">
        <w:rPr>
          <w:rFonts w:asciiTheme="minorHAnsi" w:eastAsia="Calibri" w:hAnsiTheme="minorHAnsi" w:cstheme="minorHAnsi"/>
          <w:b/>
          <w:sz w:val="22"/>
          <w:szCs w:val="22"/>
        </w:rPr>
        <w:t>.</w:t>
      </w:r>
      <w:r w:rsidRPr="007C0406">
        <w:rPr>
          <w:rFonts w:asciiTheme="minorHAnsi" w:eastAsia="Calibri" w:hAnsiTheme="minorHAnsi" w:cstheme="minorHAnsi"/>
          <w:b/>
          <w:sz w:val="22"/>
          <w:szCs w:val="22"/>
        </w:rPr>
        <w:t xml:space="preserve">2.1 </w:t>
      </w:r>
      <w:r w:rsidR="006557FE" w:rsidRPr="007C0406">
        <w:rPr>
          <w:rFonts w:asciiTheme="minorHAnsi" w:eastAsia="Calibri" w:hAnsiTheme="minorHAnsi" w:cstheme="minorHAnsi"/>
          <w:b/>
          <w:sz w:val="22"/>
          <w:szCs w:val="22"/>
        </w:rPr>
        <w:t>Επιλέξιμες δαπάνες</w:t>
      </w:r>
    </w:p>
    <w:p w:rsidR="00847AB5" w:rsidRPr="00D16274" w:rsidRDefault="00847AB5" w:rsidP="00CE4072">
      <w:pPr>
        <w:spacing w:line="360" w:lineRule="auto"/>
        <w:jc w:val="both"/>
        <w:rPr>
          <w:rFonts w:asciiTheme="minorHAnsi" w:hAnsiTheme="minorHAnsi" w:cstheme="minorHAnsi"/>
          <w:sz w:val="22"/>
          <w:szCs w:val="22"/>
        </w:rPr>
      </w:pPr>
      <w:r w:rsidRPr="00D16274">
        <w:rPr>
          <w:rFonts w:asciiTheme="minorHAnsi" w:hAnsiTheme="minorHAnsi" w:cstheme="minorHAnsi"/>
          <w:b/>
          <w:sz w:val="22"/>
          <w:szCs w:val="22"/>
          <w:u w:val="single"/>
        </w:rPr>
        <w:t>Οι επιλέξιμες δαπάνες</w:t>
      </w:r>
      <w:r w:rsidRPr="00D16274">
        <w:rPr>
          <w:rFonts w:asciiTheme="minorHAnsi" w:hAnsiTheme="minorHAnsi" w:cstheme="minorHAnsi"/>
          <w:sz w:val="22"/>
          <w:szCs w:val="22"/>
        </w:rPr>
        <w:t xml:space="preserve"> στο πλαίσιο των επενδυτικών προτάσεων για όλες τις κατηγορίες </w:t>
      </w:r>
      <w:proofErr w:type="spellStart"/>
      <w:r w:rsidRPr="00D16274">
        <w:rPr>
          <w:rFonts w:asciiTheme="minorHAnsi" w:hAnsiTheme="minorHAnsi" w:cstheme="minorHAnsi"/>
          <w:sz w:val="22"/>
          <w:szCs w:val="22"/>
        </w:rPr>
        <w:t>υποδράσεων</w:t>
      </w:r>
      <w:proofErr w:type="spellEnd"/>
      <w:r w:rsidRPr="00D16274">
        <w:rPr>
          <w:rFonts w:asciiTheme="minorHAnsi" w:hAnsiTheme="minorHAnsi" w:cstheme="minorHAnsi"/>
          <w:sz w:val="22"/>
          <w:szCs w:val="22"/>
        </w:rPr>
        <w:t>, δύναται να είναι:</w:t>
      </w:r>
    </w:p>
    <w:p w:rsidR="007E18F7" w:rsidRPr="007E18F7" w:rsidRDefault="00847AB5" w:rsidP="00847AB5">
      <w:pPr>
        <w:pStyle w:val="ListParagraph"/>
        <w:numPr>
          <w:ilvl w:val="0"/>
          <w:numId w:val="2"/>
        </w:numPr>
        <w:jc w:val="both"/>
        <w:rPr>
          <w:rFonts w:asciiTheme="minorHAnsi" w:hAnsiTheme="minorHAnsi" w:cstheme="minorHAnsi"/>
        </w:rPr>
      </w:pPr>
      <w:r w:rsidRPr="007E18F7">
        <w:rPr>
          <w:rFonts w:asciiTheme="minorHAnsi" w:hAnsiTheme="minorHAnsi" w:cstheme="minorHAnsi"/>
        </w:rPr>
        <w:t xml:space="preserve">Η αγορά, η κατασκευή ή βελτίωση ακινήτου. Είναι επιλέξιμη δαπάνη η αγορά </w:t>
      </w:r>
      <w:proofErr w:type="spellStart"/>
      <w:r w:rsidRPr="007E18F7">
        <w:rPr>
          <w:rFonts w:asciiTheme="minorHAnsi" w:hAnsiTheme="minorHAnsi" w:cstheme="minorHAnsi"/>
        </w:rPr>
        <w:t>οικοδομημένης</w:t>
      </w:r>
      <w:proofErr w:type="spellEnd"/>
      <w:r w:rsidRPr="007E18F7">
        <w:rPr>
          <w:rFonts w:asciiTheme="minorHAnsi" w:hAnsiTheme="minorHAnsi" w:cstheme="minorHAnsi"/>
        </w:rPr>
        <w:t xml:space="preserve"> ή μη </w:t>
      </w:r>
      <w:proofErr w:type="spellStart"/>
      <w:r w:rsidRPr="007E18F7">
        <w:rPr>
          <w:rFonts w:asciiTheme="minorHAnsi" w:hAnsiTheme="minorHAnsi" w:cstheme="minorHAnsi"/>
        </w:rPr>
        <w:t>οικοδομημένης</w:t>
      </w:r>
      <w:proofErr w:type="spellEnd"/>
      <w:r w:rsidRPr="007E18F7">
        <w:rPr>
          <w:rFonts w:asciiTheme="minorHAnsi" w:hAnsiTheme="minorHAnsi" w:cstheme="minorHAnsi"/>
        </w:rPr>
        <w:t xml:space="preserve"> γης, σε περιπτώσεις πράξεων που περιλαμβάνουν κτιριακές υποδομές, καθώς και οι δαπάνες διαμόρφωσης του περιβάλλοντος χώρου προκειμένου να εξυπηρετούνται οι ανάγκες της επένδυσης, για ποσό μέχρι το 10 % 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στο 15 %. </w:t>
      </w:r>
    </w:p>
    <w:p w:rsidR="00847AB5" w:rsidRPr="007E18F7" w:rsidRDefault="00847AB5" w:rsidP="00847AB5">
      <w:pPr>
        <w:pStyle w:val="ListParagraph"/>
        <w:numPr>
          <w:ilvl w:val="0"/>
          <w:numId w:val="2"/>
        </w:numPr>
        <w:jc w:val="both"/>
        <w:rPr>
          <w:rFonts w:asciiTheme="minorHAnsi" w:hAnsiTheme="minorHAnsi" w:cstheme="minorHAnsi"/>
        </w:rPr>
      </w:pPr>
      <w:r w:rsidRPr="007E18F7">
        <w:rPr>
          <w:rFonts w:asciiTheme="minorHAnsi" w:hAnsiTheme="minorHAnsi" w:cstheme="minorHAnsi"/>
        </w:rPr>
        <w:t>Αγορά, (συμπεριλαμβανομένης της μεταφοράς και εγκατάστασης) εξοπλισμού και ο εξοπλισμός εργαστηρίων στο βαθμό που εξυπηρετεί τη λ</w:t>
      </w:r>
      <w:r w:rsidR="00CE4072">
        <w:rPr>
          <w:rFonts w:asciiTheme="minorHAnsi" w:hAnsiTheme="minorHAnsi" w:cstheme="minorHAnsi"/>
        </w:rPr>
        <w:t xml:space="preserve">ειτουργία της επένδυσης. </w:t>
      </w:r>
      <w:r w:rsidR="00CE4072" w:rsidRPr="00C56A10">
        <w:rPr>
          <w:rFonts w:asciiTheme="minorHAnsi" w:hAnsiTheme="minorHAnsi" w:cstheme="minorHAnsi"/>
        </w:rPr>
        <w:t>Επίσης</w:t>
      </w:r>
      <w:r w:rsidRPr="00C56A10">
        <w:rPr>
          <w:rFonts w:asciiTheme="minorHAnsi" w:hAnsiTheme="minorHAnsi" w:cstheme="minorHAnsi"/>
        </w:rPr>
        <w:t xml:space="preserve"> ο</w:t>
      </w:r>
      <w:r w:rsidRPr="007E18F7">
        <w:rPr>
          <w:rFonts w:asciiTheme="minorHAnsi" w:hAnsiTheme="minorHAnsi" w:cstheme="minorHAnsi"/>
        </w:rPr>
        <w:t xml:space="preserve"> εξοπλισμός παραγωγής ενέργειας ανανεώσιμων πηγών ενέργειας, εξοικονόμησης ύδατος και επεξεργασίας αποβλήτων εφόσον αντιστοιχούν στην δυναμικότητα ή τις ανάγκες της μονάδας και δεν αποτελούν μεμονωμένη δαπάνη αλλά συμπληρωματική δαπάνη σε παραγωγικές επενδύσεις. Σε περίπτωση χρήσης του </w:t>
      </w:r>
      <w:proofErr w:type="spellStart"/>
      <w:r w:rsidRPr="007E18F7">
        <w:rPr>
          <w:rFonts w:asciiTheme="minorHAnsi" w:hAnsiTheme="minorHAnsi" w:cstheme="minorHAnsi"/>
        </w:rPr>
        <w:t>αρ</w:t>
      </w:r>
      <w:proofErr w:type="spellEnd"/>
      <w:r w:rsidRPr="007E18F7">
        <w:rPr>
          <w:rFonts w:asciiTheme="minorHAnsi" w:hAnsiTheme="minorHAnsi" w:cstheme="minorHAnsi"/>
        </w:rPr>
        <w:t>. 14 του Καν. ΕΕ 651/2014 δεν είναι επιλέξιμες οι ενισχύσεις για παραγωγή ενέργειας και επομένως ο εξοπλισμός παραγωγής ενέργειας από ανανεώσιμες πηγές ενέργειας.</w:t>
      </w:r>
    </w:p>
    <w:p w:rsidR="006557FE" w:rsidRPr="007C0406" w:rsidRDefault="006557FE" w:rsidP="009952B1">
      <w:pPr>
        <w:pStyle w:val="ListParagraph"/>
        <w:numPr>
          <w:ilvl w:val="0"/>
          <w:numId w:val="2"/>
        </w:numPr>
        <w:jc w:val="both"/>
        <w:rPr>
          <w:rFonts w:asciiTheme="minorHAnsi" w:hAnsiTheme="minorHAnsi" w:cstheme="minorHAnsi"/>
        </w:rPr>
      </w:pPr>
      <w:r w:rsidRPr="007C0406">
        <w:rPr>
          <w:rFonts w:asciiTheme="minorHAnsi" w:hAnsiTheme="minorHAnsi" w:cstheme="minorHAnsi"/>
        </w:rPr>
        <w:t xml:space="preserve">Αγορά καινούργιων οχημάτων και συγκεκριμένα: i) Οχημάτων μεταφοράς προϊόντων ειδικού τύπου τα οποία, σύμφωνα με την εθνική νομοθεσία, θεωρούνται απαραίτητα για την λειτουργία της επένδυσης. Το ύψος της δαπάνης για την αγορά οχημάτων ειδικού τύπου δεν μπορεί να υπερβαίνει το 10% του προϋπολογισμού του επενδυτικού σχεδίου. </w:t>
      </w:r>
      <w:proofErr w:type="spellStart"/>
      <w:r w:rsidRPr="007C0406">
        <w:rPr>
          <w:rFonts w:asciiTheme="minorHAnsi" w:hAnsiTheme="minorHAnsi" w:cstheme="minorHAnsi"/>
        </w:rPr>
        <w:t>ii</w:t>
      </w:r>
      <w:proofErr w:type="spellEnd"/>
      <w:r w:rsidRPr="007C0406">
        <w:rPr>
          <w:rFonts w:asciiTheme="minorHAnsi" w:hAnsiTheme="minorHAnsi" w:cstheme="minorHAnsi"/>
        </w:rPr>
        <w:t xml:space="preserve">) Μέσων εσωτερικής μεταφοράς που καλύπτουν τις ανάγκες της επένδυσης.  Δεν είναι επιλέξιμα οχήματα μεταφοράς προσωπικού ή πελατών, εκτός αν σε επιμέρους </w:t>
      </w:r>
      <w:proofErr w:type="spellStart"/>
      <w:r w:rsidRPr="007C0406">
        <w:rPr>
          <w:rFonts w:asciiTheme="minorHAnsi" w:hAnsiTheme="minorHAnsi" w:cstheme="minorHAnsi"/>
        </w:rPr>
        <w:t>υποδ</w:t>
      </w:r>
      <w:r w:rsidR="00565780" w:rsidRPr="007C0406">
        <w:rPr>
          <w:rFonts w:asciiTheme="minorHAnsi" w:hAnsiTheme="minorHAnsi" w:cstheme="minorHAnsi"/>
        </w:rPr>
        <w:t>ράσεις</w:t>
      </w:r>
      <w:proofErr w:type="spellEnd"/>
      <w:r w:rsidR="00565780" w:rsidRPr="007C0406">
        <w:rPr>
          <w:rFonts w:asciiTheme="minorHAnsi" w:hAnsiTheme="minorHAnsi" w:cstheme="minorHAnsi"/>
        </w:rPr>
        <w:t xml:space="preserve"> περιγράφεται διαφορετικά</w:t>
      </w:r>
      <w:r w:rsidR="00E71E86" w:rsidRPr="007C0406">
        <w:rPr>
          <w:rFonts w:asciiTheme="minorHAnsi" w:hAnsiTheme="minorHAnsi" w:cstheme="minorHAnsi"/>
        </w:rPr>
        <w:t>.</w:t>
      </w:r>
      <w:r w:rsidR="006C77DA" w:rsidRPr="007C0406">
        <w:rPr>
          <w:rFonts w:asciiTheme="minorHAnsi" w:hAnsiTheme="minorHAnsi" w:cstheme="minorHAnsi"/>
        </w:rPr>
        <w:t xml:space="preserve"> Σε περίπτωση χρήσης του </w:t>
      </w:r>
      <w:r w:rsidR="00CF3978" w:rsidRPr="007C0406">
        <w:rPr>
          <w:rFonts w:asciiTheme="minorHAnsi" w:hAnsiTheme="minorHAnsi" w:cstheme="minorHAnsi"/>
        </w:rPr>
        <w:t xml:space="preserve">Καν </w:t>
      </w:r>
      <w:r w:rsidR="00CF3978">
        <w:rPr>
          <w:rFonts w:asciiTheme="minorHAnsi" w:hAnsiTheme="minorHAnsi" w:cstheme="minorHAnsi"/>
        </w:rPr>
        <w:t xml:space="preserve">Ε.Ε. </w:t>
      </w:r>
      <w:r w:rsidR="00CF3978" w:rsidRPr="007C0406">
        <w:rPr>
          <w:rFonts w:asciiTheme="minorHAnsi" w:hAnsiTheme="minorHAnsi" w:cstheme="minorHAnsi"/>
        </w:rPr>
        <w:t>1407/201</w:t>
      </w:r>
      <w:r w:rsidR="00321167">
        <w:rPr>
          <w:rFonts w:asciiTheme="minorHAnsi" w:hAnsiTheme="minorHAnsi" w:cstheme="minorHAnsi"/>
        </w:rPr>
        <w:t>3</w:t>
      </w:r>
      <w:r w:rsidR="00CF3978" w:rsidRPr="007C0406">
        <w:rPr>
          <w:rFonts w:asciiTheme="minorHAnsi" w:hAnsiTheme="minorHAnsi" w:cstheme="minorHAnsi"/>
        </w:rPr>
        <w:t xml:space="preserve">, δεν είναι επιλέξιμες οι δαπάνες για την απόκτηση </w:t>
      </w:r>
      <w:proofErr w:type="spellStart"/>
      <w:r w:rsidR="00CF3978" w:rsidRPr="007C0406">
        <w:rPr>
          <w:rFonts w:asciiTheme="minorHAnsi" w:hAnsiTheme="minorHAnsi" w:cstheme="minorHAnsi"/>
        </w:rPr>
        <w:t>οχημάτων</w:t>
      </w:r>
      <w:r w:rsidR="00CE4072">
        <w:rPr>
          <w:rFonts w:asciiTheme="minorHAnsi" w:hAnsiTheme="minorHAnsi" w:cstheme="minorHAnsi"/>
        </w:rPr>
        <w:t>οδικών</w:t>
      </w:r>
      <w:proofErr w:type="spellEnd"/>
      <w:r w:rsidR="00CE4072">
        <w:rPr>
          <w:rFonts w:asciiTheme="minorHAnsi" w:hAnsiTheme="minorHAnsi" w:cstheme="minorHAnsi"/>
        </w:rPr>
        <w:t xml:space="preserve"> εμπορευματικών </w:t>
      </w:r>
      <w:r w:rsidR="00CE4072" w:rsidRPr="00C56A10">
        <w:rPr>
          <w:rFonts w:asciiTheme="minorHAnsi" w:hAnsiTheme="minorHAnsi" w:cstheme="minorHAnsi"/>
        </w:rPr>
        <w:t>μεταφορών</w:t>
      </w:r>
      <w:r w:rsidR="00CF3978" w:rsidRPr="00C56A10">
        <w:rPr>
          <w:rFonts w:asciiTheme="minorHAnsi" w:hAnsiTheme="minorHAnsi" w:cstheme="minorHAnsi"/>
        </w:rPr>
        <w:t xml:space="preserve"> σε</w:t>
      </w:r>
      <w:r w:rsidR="00CF3978" w:rsidRPr="007A6D73">
        <w:rPr>
          <w:rFonts w:asciiTheme="minorHAnsi" w:hAnsiTheme="minorHAnsi" w:cstheme="minorHAnsi"/>
        </w:rPr>
        <w:t xml:space="preserve"> επιχειρήσεις που εκτελούν οδικές εμπορευματικές μεταφορές</w:t>
      </w:r>
      <w:r w:rsidR="00CF3978" w:rsidRPr="007C0406">
        <w:rPr>
          <w:rFonts w:asciiTheme="minorHAnsi" w:hAnsiTheme="minorHAnsi" w:cstheme="minorHAnsi"/>
        </w:rPr>
        <w:t>.</w:t>
      </w:r>
    </w:p>
    <w:p w:rsidR="006557FE" w:rsidRPr="007C0406" w:rsidRDefault="006557FE" w:rsidP="009952B1">
      <w:pPr>
        <w:pStyle w:val="ListParagraph"/>
        <w:numPr>
          <w:ilvl w:val="0"/>
          <w:numId w:val="2"/>
        </w:numPr>
        <w:jc w:val="both"/>
        <w:rPr>
          <w:rFonts w:asciiTheme="minorHAnsi" w:hAnsiTheme="minorHAnsi" w:cstheme="minorHAnsi"/>
        </w:rPr>
      </w:pPr>
      <w:r w:rsidRPr="007C0406">
        <w:rPr>
          <w:rFonts w:asciiTheme="minorHAnsi" w:hAnsiTheme="minorHAnsi" w:cstheme="minorHAnsi"/>
        </w:rPr>
        <w:lastRenderedPageBreak/>
        <w:t xml:space="preserve"> Απόκτηση πιστοποιητικών διασφάλισης ποιότητας, τα οποία είναι αναγνωρισμένα από διεθνή ή εθνικά πρότυπα. Στις δαπάνες αυτές περιλαμβάνονται οι δαπάνες συμβούλου και πιστοποίησης.</w:t>
      </w:r>
    </w:p>
    <w:p w:rsidR="006557FE" w:rsidRPr="007C0406" w:rsidRDefault="006557FE" w:rsidP="009952B1">
      <w:pPr>
        <w:pStyle w:val="ListParagraph"/>
        <w:numPr>
          <w:ilvl w:val="0"/>
          <w:numId w:val="2"/>
        </w:numPr>
        <w:jc w:val="both"/>
        <w:rPr>
          <w:rFonts w:asciiTheme="minorHAnsi" w:hAnsiTheme="minorHAnsi" w:cstheme="minorHAnsi"/>
        </w:rPr>
      </w:pPr>
      <w:r w:rsidRPr="007C0406">
        <w:rPr>
          <w:rFonts w:asciiTheme="minorHAnsi" w:hAnsiTheme="minorHAnsi" w:cstheme="minorHAnsi"/>
        </w:rPr>
        <w:t xml:space="preserve">Δαπάνες εξοπλισμού επιχείρησης, όπως αγορά </w:t>
      </w:r>
      <w:proofErr w:type="spellStart"/>
      <w:r w:rsidRPr="007C0406">
        <w:rPr>
          <w:rFonts w:asciiTheme="minorHAnsi" w:hAnsiTheme="minorHAnsi" w:cstheme="minorHAnsi"/>
        </w:rPr>
        <w:t>fax</w:t>
      </w:r>
      <w:proofErr w:type="spellEnd"/>
      <w:r w:rsidRPr="007C0406">
        <w:rPr>
          <w:rFonts w:asciiTheme="minorHAnsi" w:hAnsiTheme="minorHAnsi" w:cstheme="minorHAnsi"/>
        </w:rPr>
        <w:t>, τηλεφωνικών εγκαταστάσεων, δικτύων ενδοεπικοινωνίας, ηλεκτρονικών υπολογιστών, λογισμικών, περιφερειακών μηχανημάτων και φωτοτυπικών.</w:t>
      </w:r>
    </w:p>
    <w:p w:rsidR="006557FE" w:rsidRPr="007C0406" w:rsidRDefault="006557FE" w:rsidP="009952B1">
      <w:pPr>
        <w:pStyle w:val="ListParagraph"/>
        <w:numPr>
          <w:ilvl w:val="0"/>
          <w:numId w:val="2"/>
        </w:numPr>
        <w:jc w:val="both"/>
        <w:rPr>
          <w:rFonts w:asciiTheme="minorHAnsi" w:hAnsiTheme="minorHAnsi" w:cstheme="minorHAnsi"/>
        </w:rPr>
      </w:pPr>
      <w:r w:rsidRPr="007C0406">
        <w:rPr>
          <w:rFonts w:asciiTheme="minorHAnsi" w:hAnsiTheme="minorHAnsi" w:cstheme="minorHAnsi"/>
        </w:rPr>
        <w:t>Δαπάνες συστημάτων ασφαλείας εγκαταστάσεων, συστημάτων πυροσβεστικής προστασίας εγκαταστάσεων.</w:t>
      </w:r>
    </w:p>
    <w:p w:rsidR="00AC2A4B" w:rsidRDefault="00AC2A4B" w:rsidP="00AC2A4B">
      <w:pPr>
        <w:pStyle w:val="ListParagraph"/>
        <w:numPr>
          <w:ilvl w:val="0"/>
          <w:numId w:val="2"/>
        </w:numPr>
        <w:jc w:val="both"/>
        <w:rPr>
          <w:rFonts w:asciiTheme="minorHAnsi" w:hAnsiTheme="minorHAnsi" w:cstheme="minorHAnsi"/>
        </w:rPr>
      </w:pPr>
      <w:r>
        <w:rPr>
          <w:rFonts w:asciiTheme="minorHAnsi" w:hAnsiTheme="minorHAnsi" w:cstheme="minorHAnsi"/>
        </w:rPr>
        <w:t xml:space="preserve">Γενικές δαπάνες συνδεόμενες με τις εγκαταστάσεις και τον εξοπλισμό της μονάδας, όπως αμοιβές αρχιτεκτόνων, μηχανικών και συμβούλων, αμοιβές για συμβουλές σχετικά με την περιβαλλοντική και οικονομική βιωσιμότητα, συμπεριλαμβανομένων των δαπανών για μελέτες σκοπιμότητας. Οι δαπάνες αυτές δεν μπορούν να υπερβαίνουν το 10% του Συνολικού Κόστους της πράξης. Από τις ανωτέρω δαπάνες όταν γίνεται χρήση του </w:t>
      </w:r>
      <w:proofErr w:type="spellStart"/>
      <w:r>
        <w:rPr>
          <w:rFonts w:asciiTheme="minorHAnsi" w:hAnsiTheme="minorHAnsi" w:cstheme="minorHAnsi"/>
        </w:rPr>
        <w:t>αρ</w:t>
      </w:r>
      <w:proofErr w:type="spellEnd"/>
      <w:r>
        <w:rPr>
          <w:rFonts w:asciiTheme="minorHAnsi" w:hAnsiTheme="minorHAnsi" w:cstheme="minorHAnsi"/>
        </w:rPr>
        <w:t>. 14 του Καν. Ε.Ε. 651/2014, επιλέξιμες δύναται να είναι μόνο όσες πληρούν τις προϋποθέσει</w:t>
      </w:r>
      <w:r w:rsidR="00F36594">
        <w:rPr>
          <w:rFonts w:asciiTheme="minorHAnsi" w:hAnsiTheme="minorHAnsi" w:cstheme="minorHAnsi"/>
        </w:rPr>
        <w:t>ς του άρθρου 4 σημείο ΙΙ.Γ.ii.9</w:t>
      </w:r>
      <w:r>
        <w:rPr>
          <w:rFonts w:asciiTheme="minorHAnsi" w:hAnsiTheme="minorHAnsi" w:cstheme="minorHAnsi"/>
        </w:rPr>
        <w:t xml:space="preserve"> της παρούσας και μπορεί να θεωρηθούν άυλα στοιχεία ενεργητικού. Επίσης στις δαπάνες αυτές δύναται να συμπεριλαμβάνεται και συμβουλευτικές υπηρεσίες για την υποβολή και την τεχνική υποστήριξη της αίτησης στήριξης. Στις περιπτώσεις </w:t>
      </w:r>
      <w:r w:rsidR="002E2180">
        <w:rPr>
          <w:rFonts w:asciiTheme="minorHAnsi" w:hAnsiTheme="minorHAnsi" w:cstheme="minorHAnsi"/>
        </w:rPr>
        <w:t>πράξεων που ενισχύονται βάσει του κανονισμού</w:t>
      </w:r>
      <w:r>
        <w:rPr>
          <w:rFonts w:asciiTheme="minorHAnsi" w:hAnsiTheme="minorHAnsi" w:cstheme="minorHAnsi"/>
        </w:rPr>
        <w:t xml:space="preserve"> (ΕΕ) 651/2014 οι δαπάνες συμβουλευτικών υπηρεσιών για την υποβολή και την τεχνική υποστήριξη της αίτησης στήριξης δεν είναι επιλέξιμες.</w:t>
      </w:r>
    </w:p>
    <w:p w:rsidR="00AC2A4B" w:rsidRPr="00D16274" w:rsidRDefault="00AC2A4B" w:rsidP="00AC2A4B">
      <w:pPr>
        <w:pStyle w:val="ListParagraph"/>
        <w:numPr>
          <w:ilvl w:val="0"/>
          <w:numId w:val="2"/>
        </w:numPr>
        <w:jc w:val="both"/>
        <w:rPr>
          <w:rFonts w:asciiTheme="minorHAnsi" w:hAnsiTheme="minorHAnsi" w:cstheme="minorHAnsi"/>
        </w:rPr>
      </w:pPr>
      <w:r w:rsidRPr="00D16274">
        <w:rPr>
          <w:rFonts w:asciiTheme="minorHAnsi" w:hAnsiTheme="minorHAnsi" w:cstheme="minorHAnsi"/>
        </w:rPr>
        <w:t xml:space="preserve">Δαπάνες όπως απόκτηση ή ανάπτυξη λογισμικού και αποκτήσεις διπλωμάτων ευρεσιτεχνίας, αδειών, δικαιωμάτων </w:t>
      </w:r>
      <w:r w:rsidRPr="00E14459">
        <w:rPr>
          <w:rFonts w:asciiTheme="minorHAnsi" w:hAnsiTheme="minorHAnsi" w:cstheme="minorHAnsi"/>
        </w:rPr>
        <w:t>διανοητικής</w:t>
      </w:r>
      <w:r w:rsidRPr="00D16274">
        <w:rPr>
          <w:rFonts w:asciiTheme="minorHAnsi" w:hAnsiTheme="minorHAnsi" w:cstheme="minorHAnsi"/>
        </w:rPr>
        <w:t xml:space="preserve"> ιδιοκτησίας, εμπορικών σημάτων, δημιουργία αναγνωρίσιμου σήματος (ετικέτας) του προϊόντος, έρευνα. αγοράς για τη διαμόρφωση της εικόνας του προϊόντος (συσκευασία, σήμανση).</w:t>
      </w:r>
    </w:p>
    <w:p w:rsidR="00AC2A4B" w:rsidRDefault="00AC2A4B" w:rsidP="00AC2A4B">
      <w:pPr>
        <w:pStyle w:val="ListParagraph"/>
        <w:numPr>
          <w:ilvl w:val="0"/>
          <w:numId w:val="2"/>
        </w:numPr>
        <w:jc w:val="both"/>
        <w:rPr>
          <w:rFonts w:asciiTheme="minorHAnsi" w:hAnsiTheme="minorHAnsi" w:cstheme="minorHAnsi"/>
        </w:rPr>
      </w:pPr>
      <w:r>
        <w:rPr>
          <w:rFonts w:asciiTheme="minorHAnsi" w:hAnsiTheme="minorHAnsi" w:cstheme="minorHAnsi"/>
        </w:rPr>
        <w:t>Δαπάνες προβολής, όπως ιστοσελίδα, έντυπα, διαφήμιση και συμμετοχή σε εκθέσεις και μέχρι το 10% του συνολικού κόστους της πράξης. Στις περιπτώσεις πράξεων που ε</w:t>
      </w:r>
      <w:r w:rsidR="002E2180">
        <w:rPr>
          <w:rFonts w:asciiTheme="minorHAnsi" w:hAnsiTheme="minorHAnsi" w:cstheme="minorHAnsi"/>
        </w:rPr>
        <w:t>νισχύονται βάσει του κανονισμού</w:t>
      </w:r>
      <w:r>
        <w:rPr>
          <w:rFonts w:asciiTheme="minorHAnsi" w:hAnsiTheme="minorHAnsi" w:cstheme="minorHAnsi"/>
        </w:rPr>
        <w:t xml:space="preserve"> (ΕΕ) 651/2014 (άρθρο 14) οι ανωτέρω δαπάνες δεν είναι επιλέξιμες.</w:t>
      </w:r>
    </w:p>
    <w:p w:rsidR="006557FE" w:rsidRPr="007C0406" w:rsidRDefault="006557FE" w:rsidP="009952B1">
      <w:pPr>
        <w:pStyle w:val="ListParagraph"/>
        <w:numPr>
          <w:ilvl w:val="0"/>
          <w:numId w:val="2"/>
        </w:numPr>
        <w:jc w:val="both"/>
        <w:rPr>
          <w:rFonts w:asciiTheme="minorHAnsi" w:hAnsiTheme="minorHAnsi" w:cstheme="minorHAnsi"/>
        </w:rPr>
      </w:pPr>
      <w:r w:rsidRPr="007C0406">
        <w:rPr>
          <w:rFonts w:asciiTheme="minorHAnsi" w:hAnsiTheme="minorHAnsi" w:cstheme="minorHAnsi"/>
        </w:rPr>
        <w:t xml:space="preserve">Δαπάνες σύνδεσης με Οργανισμούς Κοινής Ωφέλειας (ΟΚΩ) όπως ενδεικτικά ΔΕΗ, ύδρευση, αποχέτευση, </w:t>
      </w:r>
      <w:proofErr w:type="spellStart"/>
      <w:r w:rsidRPr="007C0406">
        <w:rPr>
          <w:rFonts w:asciiTheme="minorHAnsi" w:hAnsiTheme="minorHAnsi" w:cstheme="minorHAnsi"/>
        </w:rPr>
        <w:t>τηλεφωνοδότηση</w:t>
      </w:r>
      <w:proofErr w:type="spellEnd"/>
      <w:r w:rsidRPr="007C0406">
        <w:rPr>
          <w:rFonts w:asciiTheme="minorHAnsi" w:hAnsiTheme="minorHAnsi" w:cstheme="minorHAnsi"/>
        </w:rPr>
        <w:t xml:space="preserve"> </w:t>
      </w:r>
      <w:proofErr w:type="spellStart"/>
      <w:r w:rsidRPr="007C0406">
        <w:rPr>
          <w:rFonts w:asciiTheme="minorHAnsi" w:hAnsiTheme="minorHAnsi" w:cstheme="minorHAnsi"/>
        </w:rPr>
        <w:t>κλπ</w:t>
      </w:r>
      <w:proofErr w:type="spellEnd"/>
      <w:r w:rsidR="00C03DCB" w:rsidRPr="007C0406">
        <w:rPr>
          <w:rFonts w:asciiTheme="minorHAnsi" w:hAnsiTheme="minorHAnsi" w:cstheme="minorHAnsi"/>
        </w:rPr>
        <w:t xml:space="preserve">, εντός των ορίων του </w:t>
      </w:r>
      <w:proofErr w:type="spellStart"/>
      <w:r w:rsidR="00C03DCB" w:rsidRPr="007C0406">
        <w:rPr>
          <w:rFonts w:asciiTheme="minorHAnsi" w:hAnsiTheme="minorHAnsi" w:cstheme="minorHAnsi"/>
        </w:rPr>
        <w:t>οικοπέδου.</w:t>
      </w:r>
      <w:r w:rsidR="001D128A" w:rsidRPr="007C0406">
        <w:rPr>
          <w:rFonts w:asciiTheme="minorHAnsi" w:hAnsiTheme="minorHAnsi" w:cstheme="minorHAnsi"/>
        </w:rPr>
        <w:t>Στις</w:t>
      </w:r>
      <w:proofErr w:type="spellEnd"/>
      <w:r w:rsidR="001D128A" w:rsidRPr="007C0406">
        <w:rPr>
          <w:rFonts w:asciiTheme="minorHAnsi" w:hAnsiTheme="minorHAnsi" w:cstheme="minorHAnsi"/>
        </w:rPr>
        <w:t xml:space="preserve"> περιπτώσεις πράξεων που ενισχύονται βάσει </w:t>
      </w:r>
      <w:r w:rsidR="002E2180">
        <w:rPr>
          <w:rFonts w:asciiTheme="minorHAnsi" w:hAnsiTheme="minorHAnsi" w:cstheme="minorHAnsi"/>
        </w:rPr>
        <w:t xml:space="preserve">του κανονισμού </w:t>
      </w:r>
      <w:r w:rsidR="001D128A" w:rsidRPr="007C0406">
        <w:rPr>
          <w:rFonts w:asciiTheme="minorHAnsi" w:hAnsiTheme="minorHAnsi" w:cstheme="minorHAnsi"/>
        </w:rPr>
        <w:t>(ΕΕ) 651/2014</w:t>
      </w:r>
      <w:r w:rsidR="00B5012D" w:rsidRPr="007C0406">
        <w:rPr>
          <w:rFonts w:asciiTheme="minorHAnsi" w:hAnsiTheme="minorHAnsi" w:cstheme="minorHAnsi"/>
        </w:rPr>
        <w:t xml:space="preserve"> (άρθρο 14)οι ανωτέρω δαπάνες δεν είναι επιλέξιμες</w:t>
      </w:r>
      <w:r w:rsidR="001D128A" w:rsidRPr="007C0406">
        <w:rPr>
          <w:rFonts w:asciiTheme="minorHAnsi" w:hAnsiTheme="minorHAnsi" w:cstheme="minorHAnsi"/>
        </w:rPr>
        <w:t>.</w:t>
      </w:r>
    </w:p>
    <w:p w:rsidR="006557FE" w:rsidRPr="007C0406" w:rsidRDefault="006557FE" w:rsidP="009952B1">
      <w:pPr>
        <w:pStyle w:val="ListParagraph"/>
        <w:numPr>
          <w:ilvl w:val="0"/>
          <w:numId w:val="2"/>
        </w:numPr>
        <w:jc w:val="both"/>
        <w:rPr>
          <w:rFonts w:asciiTheme="minorHAnsi" w:hAnsiTheme="minorHAnsi" w:cstheme="minorHAnsi"/>
        </w:rPr>
      </w:pPr>
      <w:r w:rsidRPr="007C0406">
        <w:rPr>
          <w:rFonts w:asciiTheme="minorHAnsi" w:hAnsiTheme="minorHAnsi" w:cstheme="minorHAnsi"/>
        </w:rPr>
        <w:t>Ασφαλιστήριο συμβόλαιο κατά παντός κινδύνου, κατά τη διάρκεια των εργασιών της επένδυσης (υποχρεωτική ασφάλιση).</w:t>
      </w:r>
      <w:r w:rsidR="00B5012D" w:rsidRPr="007C0406">
        <w:rPr>
          <w:rFonts w:asciiTheme="minorHAnsi" w:hAnsiTheme="minorHAnsi" w:cstheme="minorHAnsi"/>
        </w:rPr>
        <w:t xml:space="preserve">Στις περιπτώσεις </w:t>
      </w:r>
      <w:r w:rsidR="00DE1137">
        <w:rPr>
          <w:rFonts w:asciiTheme="minorHAnsi" w:hAnsiTheme="minorHAnsi" w:cstheme="minorHAnsi"/>
        </w:rPr>
        <w:t>πράξεων που ενισχύονται βάσει του κανονισμού</w:t>
      </w:r>
      <w:r w:rsidR="00B5012D" w:rsidRPr="007C0406">
        <w:rPr>
          <w:rFonts w:asciiTheme="minorHAnsi" w:hAnsiTheme="minorHAnsi" w:cstheme="minorHAnsi"/>
        </w:rPr>
        <w:t xml:space="preserve"> (ΕΕ) 6</w:t>
      </w:r>
      <w:r w:rsidR="001A596D">
        <w:rPr>
          <w:rFonts w:asciiTheme="minorHAnsi" w:hAnsiTheme="minorHAnsi" w:cstheme="minorHAnsi"/>
        </w:rPr>
        <w:t>51/2014 (άρθρο 14)</w:t>
      </w:r>
      <w:r w:rsidR="00B5012D" w:rsidRPr="007C0406">
        <w:rPr>
          <w:rFonts w:asciiTheme="minorHAnsi" w:hAnsiTheme="minorHAnsi" w:cstheme="minorHAnsi"/>
        </w:rPr>
        <w:t xml:space="preserve"> οι ανωτέρω δαπάνες δεν είναι επιλέξιμες.</w:t>
      </w:r>
    </w:p>
    <w:p w:rsidR="007C02AF" w:rsidRPr="00F64170" w:rsidRDefault="006557FE" w:rsidP="00366EBA">
      <w:pPr>
        <w:pStyle w:val="ListParagraph"/>
        <w:numPr>
          <w:ilvl w:val="0"/>
          <w:numId w:val="2"/>
        </w:numPr>
        <w:jc w:val="both"/>
        <w:rPr>
          <w:rFonts w:asciiTheme="minorHAnsi" w:hAnsiTheme="minorHAnsi" w:cstheme="minorHAnsi"/>
          <w:u w:val="single"/>
        </w:rPr>
      </w:pPr>
      <w:r w:rsidRPr="007C0406">
        <w:rPr>
          <w:rFonts w:asciiTheme="minorHAnsi" w:hAnsiTheme="minorHAnsi" w:cstheme="minorHAnsi"/>
        </w:rPr>
        <w:t xml:space="preserve">Αμοιβές προσωπικού, συμπεριλαμβανομένων των επιβαρύνσεων της κοινωνικής ασφάλισης, πληρωτέες από τον δικαιούχο στο προσωπικό του, εφόσον αυτό προσελήφθη, για να εργασθεί αποκλειστικά για την υλοποίηση της επένδυσης και να απολυθεί με την ολοκλήρωσή του, σε περίπτωση </w:t>
      </w:r>
      <w:proofErr w:type="spellStart"/>
      <w:r w:rsidRPr="007C0406">
        <w:rPr>
          <w:rFonts w:asciiTheme="minorHAnsi" w:hAnsiTheme="minorHAnsi" w:cstheme="minorHAnsi"/>
        </w:rPr>
        <w:t>αυτεπιστασίας</w:t>
      </w:r>
      <w:r w:rsidR="008B30DD" w:rsidRPr="007C0406">
        <w:rPr>
          <w:rFonts w:asciiTheme="minorHAnsi" w:hAnsiTheme="minorHAnsi" w:cstheme="minorHAnsi"/>
        </w:rPr>
        <w:t>.</w:t>
      </w:r>
      <w:r w:rsidR="00B5012D" w:rsidRPr="007C0406">
        <w:rPr>
          <w:rFonts w:asciiTheme="minorHAnsi" w:hAnsiTheme="minorHAnsi" w:cstheme="minorHAnsi"/>
        </w:rPr>
        <w:t>Στις</w:t>
      </w:r>
      <w:proofErr w:type="spellEnd"/>
      <w:r w:rsidR="00B5012D" w:rsidRPr="007C0406">
        <w:rPr>
          <w:rFonts w:asciiTheme="minorHAnsi" w:hAnsiTheme="minorHAnsi" w:cstheme="minorHAnsi"/>
        </w:rPr>
        <w:t xml:space="preserve"> περιπτώσεις π</w:t>
      </w:r>
      <w:r w:rsidR="00DE1137">
        <w:rPr>
          <w:rFonts w:asciiTheme="minorHAnsi" w:hAnsiTheme="minorHAnsi" w:cstheme="minorHAnsi"/>
        </w:rPr>
        <w:t>ράξεων που ενισχύονται βάσει του κανονισμού</w:t>
      </w:r>
      <w:r w:rsidR="00B5012D" w:rsidRPr="007C0406">
        <w:rPr>
          <w:rFonts w:asciiTheme="minorHAnsi" w:hAnsiTheme="minorHAnsi" w:cstheme="minorHAnsi"/>
        </w:rPr>
        <w:t xml:space="preserve"> (ΕΕ) 651/2014 (άρθρο 14) οι ανωτέρω δαπάνες δεν είναι επιλέξιμες.</w:t>
      </w:r>
    </w:p>
    <w:p w:rsidR="0089609D" w:rsidRDefault="00F64170" w:rsidP="0089609D">
      <w:pPr>
        <w:pStyle w:val="ListParagraph"/>
        <w:numPr>
          <w:ilvl w:val="0"/>
          <w:numId w:val="2"/>
        </w:numPr>
        <w:jc w:val="both"/>
        <w:rPr>
          <w:rFonts w:asciiTheme="minorHAnsi" w:hAnsiTheme="minorHAnsi" w:cstheme="minorHAnsi"/>
        </w:rPr>
      </w:pPr>
      <w:r w:rsidRPr="007C0406">
        <w:rPr>
          <w:rFonts w:asciiTheme="minorHAnsi" w:hAnsiTheme="minorHAnsi" w:cstheme="minorHAnsi"/>
          <w:u w:val="single"/>
        </w:rPr>
        <w:lastRenderedPageBreak/>
        <w:t>Ειδ</w:t>
      </w:r>
      <w:r w:rsidR="00817D5A">
        <w:rPr>
          <w:rFonts w:asciiTheme="minorHAnsi" w:hAnsiTheme="minorHAnsi" w:cstheme="minorHAnsi"/>
          <w:u w:val="single"/>
        </w:rPr>
        <w:t>ικά για τις Υποδράσεις</w:t>
      </w:r>
      <w:r w:rsidRPr="007C0406">
        <w:rPr>
          <w:rFonts w:asciiTheme="minorHAnsi" w:hAnsiTheme="minorHAnsi" w:cstheme="minorHAnsi"/>
          <w:u w:val="single"/>
        </w:rPr>
        <w:t>19.2</w:t>
      </w:r>
      <w:r w:rsidR="00817D5A">
        <w:rPr>
          <w:rFonts w:asciiTheme="minorHAnsi" w:hAnsiTheme="minorHAnsi" w:cstheme="minorHAnsi"/>
          <w:u w:val="single"/>
        </w:rPr>
        <w:t>.2.2</w:t>
      </w:r>
      <w:r w:rsidR="003B3483">
        <w:rPr>
          <w:rFonts w:asciiTheme="minorHAnsi" w:hAnsiTheme="minorHAnsi" w:cstheme="minorHAnsi"/>
          <w:u w:val="single"/>
        </w:rPr>
        <w:t xml:space="preserve"> και </w:t>
      </w:r>
      <w:r w:rsidR="00DA377F" w:rsidRPr="00C56A10">
        <w:rPr>
          <w:rFonts w:asciiTheme="minorHAnsi" w:hAnsiTheme="minorHAnsi" w:cstheme="minorHAnsi"/>
          <w:u w:val="single"/>
        </w:rPr>
        <w:t>19.2.3.1</w:t>
      </w:r>
      <w:r w:rsidRPr="007C0406">
        <w:rPr>
          <w:rFonts w:asciiTheme="minorHAnsi" w:hAnsiTheme="minorHAnsi" w:cstheme="minorHAnsi"/>
          <w:u w:val="single"/>
        </w:rPr>
        <w:t>:</w:t>
      </w:r>
      <w:r w:rsidR="0089609D">
        <w:rPr>
          <w:rFonts w:asciiTheme="minorHAnsi" w:hAnsiTheme="minorHAnsi" w:cstheme="minorHAnsi"/>
        </w:rPr>
        <w:t xml:space="preserve">Οι επιλέξιμες δαπάνες, πέραν των ανωτέρω περιπτώσεων 1 έως 12, στο πλαίσιο των επενδυτικών προτάσεων στις εν λόγω </w:t>
      </w:r>
      <w:proofErr w:type="spellStart"/>
      <w:r w:rsidR="0089609D">
        <w:rPr>
          <w:rFonts w:asciiTheme="minorHAnsi" w:hAnsiTheme="minorHAnsi" w:cstheme="minorHAnsi"/>
        </w:rPr>
        <w:t>Υποδράσεις</w:t>
      </w:r>
      <w:proofErr w:type="spellEnd"/>
      <w:r w:rsidR="0089609D">
        <w:rPr>
          <w:rFonts w:asciiTheme="minorHAnsi" w:hAnsiTheme="minorHAnsi" w:cstheme="minorHAnsi"/>
        </w:rPr>
        <w:t xml:space="preserve"> του παρόντος Άρθρου, είναι:</w:t>
      </w:r>
    </w:p>
    <w:p w:rsidR="0089609D" w:rsidRDefault="0089609D" w:rsidP="0089609D">
      <w:pPr>
        <w:pStyle w:val="ListParagraph"/>
        <w:numPr>
          <w:ilvl w:val="0"/>
          <w:numId w:val="40"/>
        </w:numPr>
        <w:jc w:val="both"/>
        <w:rPr>
          <w:rFonts w:asciiTheme="minorHAnsi" w:hAnsiTheme="minorHAnsi" w:cstheme="minorHAnsi"/>
        </w:rPr>
      </w:pPr>
      <w:r>
        <w:rPr>
          <w:rFonts w:asciiTheme="minorHAnsi" w:hAnsiTheme="minorHAnsi" w:cstheme="minorHAnsi"/>
        </w:rPr>
        <w:t>Δαπάνες που σχετίζονται με την διαμόρφωση χώρων προβολής, δοκιμή</w:t>
      </w:r>
      <w:r w:rsidR="00DE1137">
        <w:rPr>
          <w:rFonts w:asciiTheme="minorHAnsi" w:hAnsiTheme="minorHAnsi" w:cstheme="minorHAnsi"/>
        </w:rPr>
        <w:t>ς των προϊόντων της επιχείρησης</w:t>
      </w:r>
      <w:r>
        <w:rPr>
          <w:rFonts w:asciiTheme="minorHAnsi" w:hAnsiTheme="minorHAnsi" w:cstheme="minorHAnsi"/>
        </w:rPr>
        <w:t xml:space="preserve"> καθώς και του αντίστοιχου εξοπλισμού (όπως εξοπλισμός αναπαραγωγής ήχου και εικόνας κ.λπ.) που απαιτείται σε περίπτωση που η επιχεί</w:t>
      </w:r>
      <w:r w:rsidR="00C25F66">
        <w:rPr>
          <w:rFonts w:asciiTheme="minorHAnsi" w:hAnsiTheme="minorHAnsi" w:cstheme="minorHAnsi"/>
        </w:rPr>
        <w:t>ρηση διατηρεί ή δημιουργεί χώρο</w:t>
      </w:r>
      <w:r>
        <w:rPr>
          <w:rFonts w:asciiTheme="minorHAnsi" w:hAnsiTheme="minorHAnsi" w:cstheme="minorHAnsi"/>
        </w:rPr>
        <w:t xml:space="preserve"> επισκέψιμο για το κοινό και επιχειρηματίες.</w:t>
      </w:r>
    </w:p>
    <w:p w:rsidR="0089609D" w:rsidRDefault="0089609D" w:rsidP="0089609D">
      <w:pPr>
        <w:pStyle w:val="ListParagraph"/>
        <w:numPr>
          <w:ilvl w:val="0"/>
          <w:numId w:val="40"/>
        </w:numPr>
        <w:jc w:val="both"/>
        <w:rPr>
          <w:rFonts w:asciiTheme="minorHAnsi" w:hAnsiTheme="minorHAnsi" w:cstheme="minorHAnsi"/>
        </w:rPr>
      </w:pPr>
      <w:r>
        <w:rPr>
          <w:rFonts w:asciiTheme="minorHAnsi" w:hAnsiTheme="minorHAnsi" w:cstheme="minorHAnsi"/>
        </w:rPr>
        <w:t xml:space="preserve">Εργασίες </w:t>
      </w:r>
      <w:r w:rsidR="00C25F66" w:rsidRPr="00C56A10">
        <w:rPr>
          <w:rFonts w:asciiTheme="minorHAnsi" w:hAnsiTheme="minorHAnsi" w:cstheme="minorHAnsi"/>
        </w:rPr>
        <w:t>πρασί</w:t>
      </w:r>
      <w:r w:rsidRPr="00C56A10">
        <w:rPr>
          <w:rFonts w:asciiTheme="minorHAnsi" w:hAnsiTheme="minorHAnsi" w:cstheme="minorHAnsi"/>
        </w:rPr>
        <w:t>νου</w:t>
      </w:r>
      <w:r w:rsidR="00C25F66" w:rsidRPr="00C56A10">
        <w:rPr>
          <w:rFonts w:asciiTheme="minorHAnsi" w:hAnsiTheme="minorHAnsi" w:cstheme="minorHAnsi"/>
        </w:rPr>
        <w:t>,</w:t>
      </w:r>
      <w:r>
        <w:rPr>
          <w:rFonts w:asciiTheme="minorHAnsi" w:hAnsiTheme="minorHAnsi" w:cstheme="minorHAnsi"/>
        </w:rPr>
        <w:t xml:space="preserve"> δενδροφυτεύσεις, γκαζόν, καθώς και έργα διακόσμησης (εντός του λειτουργικού χώρου της επιχείρησης) σε περίπτωση που η επιχείρηση διατηρεί ή δημιουργεί χώρο επισκέψιμο για το κοινό και επιχειρηματίες.</w:t>
      </w:r>
    </w:p>
    <w:p w:rsidR="0089609D" w:rsidRDefault="0089609D" w:rsidP="0089609D">
      <w:pPr>
        <w:pStyle w:val="ListParagraph"/>
        <w:numPr>
          <w:ilvl w:val="0"/>
          <w:numId w:val="40"/>
        </w:numPr>
        <w:jc w:val="both"/>
        <w:rPr>
          <w:rFonts w:asciiTheme="minorHAnsi" w:hAnsiTheme="minorHAnsi" w:cstheme="minorHAnsi"/>
        </w:rPr>
      </w:pPr>
      <w:r>
        <w:rPr>
          <w:rFonts w:asciiTheme="minorHAnsi" w:hAnsiTheme="minorHAnsi" w:cstheme="minorHAnsi"/>
        </w:rPr>
        <w:t xml:space="preserve">Η αγορά συγκροτήματος ψυχρής έκθλιψης </w:t>
      </w:r>
      <w:proofErr w:type="spellStart"/>
      <w:r>
        <w:rPr>
          <w:rFonts w:asciiTheme="minorHAnsi" w:hAnsiTheme="minorHAnsi" w:cstheme="minorHAnsi"/>
        </w:rPr>
        <w:t>Ελαιολάδου</w:t>
      </w:r>
      <w:proofErr w:type="spellEnd"/>
      <w:r>
        <w:rPr>
          <w:rFonts w:asciiTheme="minorHAnsi" w:hAnsiTheme="minorHAnsi" w:cstheme="minorHAnsi"/>
        </w:rPr>
        <w:t xml:space="preserve">, μέχρι του ποσού των </w:t>
      </w:r>
      <w:r w:rsidRPr="00C56A10">
        <w:rPr>
          <w:rFonts w:asciiTheme="minorHAnsi" w:hAnsiTheme="minorHAnsi" w:cstheme="minorHAnsi"/>
        </w:rPr>
        <w:t>30.000</w:t>
      </w:r>
      <w:r w:rsidR="00C25F66" w:rsidRPr="00C56A10">
        <w:rPr>
          <w:rFonts w:asciiTheme="minorHAnsi" w:hAnsiTheme="minorHAnsi" w:cstheme="minorHAnsi"/>
        </w:rPr>
        <w:t>€</w:t>
      </w:r>
      <w:r w:rsidRPr="00C56A10">
        <w:rPr>
          <w:rFonts w:asciiTheme="minorHAnsi" w:hAnsiTheme="minorHAnsi" w:cstheme="minorHAnsi"/>
        </w:rPr>
        <w:t>.</w:t>
      </w:r>
      <w:r>
        <w:rPr>
          <w:rFonts w:asciiTheme="minorHAnsi" w:hAnsiTheme="minorHAnsi" w:cstheme="minorHAnsi"/>
        </w:rPr>
        <w:t xml:space="preserve"> Η δαπάνη αυτή αφορά αποκλειστικά ενεργούς ή επαγγελματίες αγρότες, μόνο για την ιδία παραγωγή τους  και το τελικό προϊόν θα πρέπει να είναι τυποποιημένο σε συσκευασίες μέχρι πέντε (5) λίτρων. Στις περιπτώσεις πράξεων που ενισχύονται βάσει του Καν. ΕΕ 1407/2013 θα πρέπει οπωσδή</w:t>
      </w:r>
      <w:r w:rsidR="00C25F66">
        <w:rPr>
          <w:rFonts w:asciiTheme="minorHAnsi" w:hAnsiTheme="minorHAnsi" w:cstheme="minorHAnsi"/>
        </w:rPr>
        <w:t xml:space="preserve">ποτε να </w:t>
      </w:r>
      <w:proofErr w:type="spellStart"/>
      <w:r w:rsidR="00A672AC" w:rsidRPr="003A3A19">
        <w:rPr>
          <w:rFonts w:asciiTheme="minorHAnsi" w:hAnsiTheme="minorHAnsi" w:cstheme="minorHAnsi"/>
        </w:rPr>
        <w:t>πληρούται</w:t>
      </w:r>
      <w:proofErr w:type="spellEnd"/>
      <w:r w:rsidR="00A672AC" w:rsidRPr="003A3A19">
        <w:rPr>
          <w:rFonts w:asciiTheme="minorHAnsi" w:hAnsiTheme="minorHAnsi" w:cstheme="minorHAnsi"/>
        </w:rPr>
        <w:t xml:space="preserve"> </w:t>
      </w:r>
      <w:r w:rsidR="007E3AC5">
        <w:rPr>
          <w:rFonts w:asciiTheme="minorHAnsi" w:hAnsiTheme="minorHAnsi" w:cstheme="minorHAnsi"/>
        </w:rPr>
        <w:t>το σημείο Ι.Α.</w:t>
      </w:r>
      <w:r>
        <w:rPr>
          <w:rFonts w:asciiTheme="minorHAnsi" w:hAnsiTheme="minorHAnsi" w:cstheme="minorHAnsi"/>
        </w:rPr>
        <w:t xml:space="preserve"> του άρθρου 4 της παρούσας.</w:t>
      </w:r>
    </w:p>
    <w:p w:rsidR="001B79F7" w:rsidRPr="007C0406" w:rsidRDefault="00476262" w:rsidP="001B79F7">
      <w:pPr>
        <w:pStyle w:val="ListParagraph"/>
        <w:numPr>
          <w:ilvl w:val="0"/>
          <w:numId w:val="2"/>
        </w:numPr>
        <w:tabs>
          <w:tab w:val="num" w:pos="142"/>
        </w:tabs>
        <w:spacing w:before="120" w:after="0"/>
        <w:ind w:left="0" w:firstLine="0"/>
        <w:jc w:val="both"/>
        <w:rPr>
          <w:rFonts w:asciiTheme="minorHAnsi" w:hAnsiTheme="minorHAnsi" w:cstheme="minorHAnsi"/>
        </w:rPr>
      </w:pPr>
      <w:r w:rsidRPr="00476262">
        <w:rPr>
          <w:rFonts w:asciiTheme="minorHAnsi" w:hAnsiTheme="minorHAnsi" w:cstheme="minorHAnsi"/>
        </w:rPr>
        <w:t xml:space="preserve">Ειδικά για την </w:t>
      </w:r>
      <w:proofErr w:type="spellStart"/>
      <w:r w:rsidRPr="00476262">
        <w:rPr>
          <w:rFonts w:asciiTheme="minorHAnsi" w:hAnsiTheme="minorHAnsi" w:cstheme="minorHAnsi"/>
        </w:rPr>
        <w:t>Υποδράση</w:t>
      </w:r>
      <w:proofErr w:type="spellEnd"/>
      <w:r w:rsidRPr="00476262">
        <w:rPr>
          <w:rFonts w:asciiTheme="minorHAnsi" w:hAnsiTheme="minorHAnsi" w:cstheme="minorHAnsi"/>
        </w:rPr>
        <w:t xml:space="preserve"> 19.2.2.6:</w:t>
      </w:r>
      <w:r w:rsidR="001B79F7" w:rsidRPr="007C0406">
        <w:rPr>
          <w:rFonts w:asciiTheme="minorHAnsi" w:hAnsiTheme="minorHAnsi" w:cstheme="minorHAnsi"/>
        </w:rPr>
        <w:t xml:space="preserve">Οι επιλέξιμες δαπάνες, πέραν των </w:t>
      </w:r>
      <w:proofErr w:type="spellStart"/>
      <w:r w:rsidR="001B79F7" w:rsidRPr="007C0406">
        <w:rPr>
          <w:rFonts w:asciiTheme="minorHAnsi" w:hAnsiTheme="minorHAnsi" w:cstheme="minorHAnsi"/>
        </w:rPr>
        <w:t>ανωτέρω</w:t>
      </w:r>
      <w:r w:rsidR="001B79F7" w:rsidRPr="002F0A94">
        <w:rPr>
          <w:rFonts w:ascii="Verdana" w:hAnsi="Verdana" w:cstheme="minorHAnsi"/>
          <w:sz w:val="20"/>
          <w:szCs w:val="20"/>
        </w:rPr>
        <w:t>περιπτώσεων</w:t>
      </w:r>
      <w:proofErr w:type="spellEnd"/>
      <w:r w:rsidR="001B79F7" w:rsidRPr="002F0A94">
        <w:rPr>
          <w:rFonts w:ascii="Verdana" w:hAnsi="Verdana" w:cstheme="minorHAnsi"/>
          <w:sz w:val="20"/>
          <w:szCs w:val="20"/>
        </w:rPr>
        <w:t xml:space="preserve"> 1</w:t>
      </w:r>
      <w:r w:rsidR="001B79F7" w:rsidRPr="00DE1137">
        <w:rPr>
          <w:rFonts w:asciiTheme="minorHAnsi" w:hAnsiTheme="minorHAnsi" w:cstheme="minorHAnsi"/>
        </w:rPr>
        <w:t>έως</w:t>
      </w:r>
      <w:r w:rsidR="001B79F7" w:rsidRPr="002F0A94">
        <w:rPr>
          <w:rFonts w:ascii="Verdana" w:hAnsi="Verdana" w:cstheme="minorHAnsi"/>
          <w:sz w:val="20"/>
          <w:szCs w:val="20"/>
        </w:rPr>
        <w:t>1</w:t>
      </w:r>
      <w:r w:rsidR="001B79F7">
        <w:rPr>
          <w:rFonts w:ascii="Verdana" w:hAnsi="Verdana" w:cstheme="minorHAnsi"/>
          <w:sz w:val="20"/>
          <w:szCs w:val="20"/>
        </w:rPr>
        <w:t>2</w:t>
      </w:r>
      <w:r w:rsidR="001B79F7" w:rsidRPr="007C0406">
        <w:rPr>
          <w:rFonts w:asciiTheme="minorHAnsi" w:hAnsiTheme="minorHAnsi" w:cstheme="minorHAnsi"/>
        </w:rPr>
        <w:t>, στο πλαίσιο των επενδυτικών προτάσεων στ</w:t>
      </w:r>
      <w:r w:rsidR="001B79F7">
        <w:rPr>
          <w:rFonts w:asciiTheme="minorHAnsi" w:hAnsiTheme="minorHAnsi" w:cstheme="minorHAnsi"/>
        </w:rPr>
        <w:t>ην</w:t>
      </w:r>
      <w:r w:rsidR="001B79F7" w:rsidRPr="007C0406">
        <w:rPr>
          <w:rFonts w:asciiTheme="minorHAnsi" w:hAnsiTheme="minorHAnsi" w:cstheme="minorHAnsi"/>
        </w:rPr>
        <w:t xml:space="preserve"> εν λόγω </w:t>
      </w:r>
      <w:proofErr w:type="spellStart"/>
      <w:r w:rsidR="001B79F7" w:rsidRPr="007C0406">
        <w:rPr>
          <w:rFonts w:asciiTheme="minorHAnsi" w:hAnsiTheme="minorHAnsi" w:cstheme="minorHAnsi"/>
        </w:rPr>
        <w:t>Υποδράσ</w:t>
      </w:r>
      <w:r w:rsidR="001B79F7">
        <w:rPr>
          <w:rFonts w:asciiTheme="minorHAnsi" w:hAnsiTheme="minorHAnsi" w:cstheme="minorHAnsi"/>
        </w:rPr>
        <w:t>η</w:t>
      </w:r>
      <w:proofErr w:type="spellEnd"/>
      <w:r w:rsidR="001B79F7" w:rsidRPr="007C0406">
        <w:rPr>
          <w:rFonts w:asciiTheme="minorHAnsi" w:hAnsiTheme="minorHAnsi" w:cstheme="minorHAnsi"/>
        </w:rPr>
        <w:t xml:space="preserve"> του παρόντος Άρθρου, είναι:</w:t>
      </w:r>
    </w:p>
    <w:p w:rsidR="001B79F7" w:rsidRPr="00DE6160" w:rsidRDefault="001B79F7" w:rsidP="001B79F7">
      <w:pPr>
        <w:pStyle w:val="ListParagraph"/>
        <w:numPr>
          <w:ilvl w:val="0"/>
          <w:numId w:val="45"/>
        </w:numPr>
        <w:tabs>
          <w:tab w:val="num" w:pos="142"/>
        </w:tabs>
        <w:spacing w:before="120" w:after="0"/>
        <w:ind w:left="284" w:firstLine="0"/>
        <w:jc w:val="both"/>
        <w:rPr>
          <w:rFonts w:asciiTheme="minorHAnsi" w:hAnsiTheme="minorHAnsi" w:cstheme="minorHAnsi"/>
        </w:rPr>
      </w:pPr>
      <w:r w:rsidRPr="00DE6160">
        <w:rPr>
          <w:rFonts w:asciiTheme="minorHAnsi" w:hAnsiTheme="minorHAnsi" w:cstheme="minorHAnsi"/>
        </w:rPr>
        <w:t>Δαπάνες που σχετίζονται με την διαμόρφωση χώρων προβολής, δοκιμής των προϊόντων της επιχείρησης  καθώς και του αντίστοιχου εξοπλισμού (όπως εξοπλισμός αναπαραγωγής ήχου και εικόνας κ.λπ.) που απαιτείται σε περίπτωση που η επιχείρηση διατηρεί ή δημιουργεί χώρο  επισκέψιμο για το κοινό και επιχειρηματίες.</w:t>
      </w:r>
    </w:p>
    <w:p w:rsidR="001B79F7" w:rsidRPr="00DE6160" w:rsidRDefault="001B79F7" w:rsidP="001B79F7">
      <w:pPr>
        <w:pStyle w:val="ListParagraph"/>
        <w:numPr>
          <w:ilvl w:val="0"/>
          <w:numId w:val="45"/>
        </w:numPr>
        <w:tabs>
          <w:tab w:val="num" w:pos="142"/>
        </w:tabs>
        <w:spacing w:before="120" w:after="0"/>
        <w:ind w:left="284" w:firstLine="0"/>
        <w:jc w:val="both"/>
        <w:rPr>
          <w:rFonts w:asciiTheme="minorHAnsi" w:hAnsiTheme="minorHAnsi" w:cstheme="minorHAnsi"/>
        </w:rPr>
      </w:pPr>
      <w:r w:rsidRPr="00DE6160">
        <w:rPr>
          <w:rFonts w:asciiTheme="minorHAnsi" w:hAnsiTheme="minorHAnsi" w:cstheme="minorHAnsi"/>
        </w:rPr>
        <w:t>Εργασίες πράσινου δενδροφυτεύσεις, γκαζόν, καθώς και έργα διακόσμησης σε περίπτωση που η επιχείρηση διατηρεί ή δημιουργεί χώρο  επισκέψιμο για το κοινό και επιχειρηματίες.</w:t>
      </w:r>
    </w:p>
    <w:p w:rsidR="001B79F7" w:rsidRPr="00DE6160" w:rsidRDefault="001B79F7" w:rsidP="001B79F7">
      <w:pPr>
        <w:pStyle w:val="ListParagraph"/>
        <w:numPr>
          <w:ilvl w:val="0"/>
          <w:numId w:val="45"/>
        </w:numPr>
        <w:tabs>
          <w:tab w:val="num" w:pos="142"/>
        </w:tabs>
        <w:spacing w:before="120" w:after="0"/>
        <w:ind w:left="284" w:firstLine="0"/>
        <w:jc w:val="both"/>
        <w:rPr>
          <w:rFonts w:asciiTheme="minorHAnsi" w:hAnsiTheme="minorHAnsi" w:cstheme="minorHAnsi"/>
        </w:rPr>
      </w:pPr>
      <w:r w:rsidRPr="00DE6160">
        <w:rPr>
          <w:rFonts w:asciiTheme="minorHAnsi" w:hAnsiTheme="minorHAnsi" w:cstheme="minorHAnsi"/>
        </w:rPr>
        <w:t xml:space="preserve">Η αγορά συγκροτήματος ψυχρής έκθλιψης </w:t>
      </w:r>
      <w:proofErr w:type="spellStart"/>
      <w:r w:rsidRPr="00DE6160">
        <w:rPr>
          <w:rFonts w:asciiTheme="minorHAnsi" w:hAnsiTheme="minorHAnsi" w:cstheme="minorHAnsi"/>
        </w:rPr>
        <w:t>Ελαιολάδου</w:t>
      </w:r>
      <w:proofErr w:type="spellEnd"/>
      <w:r w:rsidRPr="00DE6160">
        <w:rPr>
          <w:rFonts w:asciiTheme="minorHAnsi" w:hAnsiTheme="minorHAnsi" w:cstheme="minorHAnsi"/>
        </w:rPr>
        <w:t>, μέχρι του ποσού των 30.000. Η δαπάνη αυτή αφορά την ιδία παραγωγής και το τελικό προϊόν θα πρέπει να είναι τυποποιημένο σε συσκευασίας μέχρι πέντε (5) λίτρα.</w:t>
      </w:r>
    </w:p>
    <w:p w:rsidR="001B79F7" w:rsidRPr="00DE6160" w:rsidRDefault="001B79F7" w:rsidP="001B79F7">
      <w:pPr>
        <w:pStyle w:val="ListParagraph"/>
        <w:numPr>
          <w:ilvl w:val="0"/>
          <w:numId w:val="45"/>
        </w:numPr>
        <w:tabs>
          <w:tab w:val="num" w:pos="142"/>
        </w:tabs>
        <w:spacing w:before="120" w:after="0"/>
        <w:ind w:left="284" w:firstLine="0"/>
        <w:jc w:val="both"/>
        <w:rPr>
          <w:rFonts w:asciiTheme="minorHAnsi" w:hAnsiTheme="minorHAnsi" w:cstheme="minorHAnsi"/>
        </w:rPr>
      </w:pPr>
      <w:r w:rsidRPr="00DE6160">
        <w:rPr>
          <w:rFonts w:asciiTheme="minorHAnsi" w:hAnsiTheme="minorHAnsi" w:cstheme="minorHAnsi"/>
        </w:rPr>
        <w:t>Δαπάνες ειδικού εξοπλισμού για εξυπηρέτηση τουριστικών δραστηριοτήτων, αγορά αλόγων για δραστηριότητες περιήγησης, αγορά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 για τα οχήματα αυτά.</w:t>
      </w:r>
    </w:p>
    <w:p w:rsidR="001B79F7" w:rsidRPr="00DE6160" w:rsidRDefault="001B79F7" w:rsidP="001B79F7">
      <w:pPr>
        <w:pStyle w:val="ListParagraph"/>
        <w:numPr>
          <w:ilvl w:val="0"/>
          <w:numId w:val="45"/>
        </w:numPr>
        <w:tabs>
          <w:tab w:val="num" w:pos="142"/>
        </w:tabs>
        <w:spacing w:before="120" w:after="0"/>
        <w:ind w:left="284" w:firstLine="0"/>
        <w:jc w:val="both"/>
        <w:rPr>
          <w:rFonts w:asciiTheme="minorHAnsi" w:hAnsiTheme="minorHAnsi" w:cstheme="minorHAnsi"/>
        </w:rPr>
      </w:pPr>
      <w:r w:rsidRPr="00DE6160">
        <w:rPr>
          <w:rFonts w:asciiTheme="minorHAnsi" w:hAnsiTheme="minorHAnsi" w:cstheme="minorHAnsi"/>
        </w:rPr>
        <w:t xml:space="preserve">Κατασκευή οικίσκου – αποθήκης για τις ανάγκες φύλαξης – εξυπηρέτησης της επένδυσης, μέχρι 40 </w:t>
      </w:r>
      <w:proofErr w:type="spellStart"/>
      <w:r w:rsidRPr="00DE6160">
        <w:rPr>
          <w:rFonts w:asciiTheme="minorHAnsi" w:hAnsiTheme="minorHAnsi" w:cstheme="minorHAnsi"/>
        </w:rPr>
        <w:t>τ.μ</w:t>
      </w:r>
      <w:proofErr w:type="spellEnd"/>
      <w:r w:rsidRPr="00DE6160">
        <w:rPr>
          <w:rFonts w:asciiTheme="minorHAnsi" w:hAnsiTheme="minorHAnsi" w:cstheme="minorHAnsi"/>
        </w:rPr>
        <w:t>, μόνο για επενδύσεις τουριστικών καταλυμάτων.</w:t>
      </w:r>
    </w:p>
    <w:p w:rsidR="001B79F7" w:rsidRPr="00DE6160" w:rsidRDefault="001B79F7" w:rsidP="001B79F7">
      <w:pPr>
        <w:pStyle w:val="ListParagraph"/>
        <w:numPr>
          <w:ilvl w:val="0"/>
          <w:numId w:val="45"/>
        </w:numPr>
        <w:tabs>
          <w:tab w:val="num" w:pos="142"/>
        </w:tabs>
        <w:spacing w:before="120" w:after="0"/>
        <w:ind w:left="284" w:firstLine="0"/>
        <w:jc w:val="both"/>
        <w:rPr>
          <w:rFonts w:asciiTheme="minorHAnsi" w:hAnsiTheme="minorHAnsi" w:cstheme="minorHAnsi"/>
        </w:rPr>
      </w:pPr>
      <w:r w:rsidRPr="00DE6160">
        <w:rPr>
          <w:rFonts w:asciiTheme="minorHAnsi" w:hAnsiTheme="minorHAnsi" w:cstheme="minorHAnsi"/>
        </w:rPr>
        <w:t>Έργα πρασίνου καθώς και έργα διακόσμησης.</w:t>
      </w:r>
    </w:p>
    <w:p w:rsidR="001B79F7" w:rsidRPr="00700FFF" w:rsidRDefault="001B79F7" w:rsidP="001B79F7">
      <w:pPr>
        <w:pStyle w:val="ListParagraph"/>
        <w:numPr>
          <w:ilvl w:val="0"/>
          <w:numId w:val="45"/>
        </w:numPr>
        <w:tabs>
          <w:tab w:val="num" w:pos="142"/>
        </w:tabs>
        <w:spacing w:before="120" w:after="0"/>
        <w:ind w:left="284" w:firstLine="0"/>
        <w:jc w:val="both"/>
        <w:rPr>
          <w:rFonts w:asciiTheme="minorHAnsi" w:hAnsiTheme="minorHAnsi" w:cstheme="minorHAnsi"/>
        </w:rPr>
      </w:pPr>
      <w:r w:rsidRPr="00DE6160">
        <w:rPr>
          <w:rFonts w:asciiTheme="minorHAnsi" w:hAnsiTheme="minorHAnsi" w:cstheme="minorHAnsi"/>
        </w:rPr>
        <w:t>Εξοπλισμός αναψυχής πελατών (όπως εξοπλισμός αναπαραγωγής ήχου και εικόνας).</w:t>
      </w:r>
    </w:p>
    <w:p w:rsidR="0089609D" w:rsidRDefault="00F64170" w:rsidP="0089609D">
      <w:pPr>
        <w:pStyle w:val="ListParagraph"/>
        <w:numPr>
          <w:ilvl w:val="0"/>
          <w:numId w:val="2"/>
        </w:numPr>
        <w:jc w:val="both"/>
        <w:rPr>
          <w:rFonts w:asciiTheme="minorHAnsi" w:hAnsiTheme="minorHAnsi" w:cstheme="minorHAnsi"/>
        </w:rPr>
      </w:pPr>
      <w:r w:rsidRPr="003B3483">
        <w:rPr>
          <w:rFonts w:asciiTheme="minorHAnsi" w:hAnsiTheme="minorHAnsi" w:cstheme="minorHAnsi"/>
          <w:u w:val="single"/>
        </w:rPr>
        <w:t>Ειδικά για τ</w:t>
      </w:r>
      <w:r w:rsidR="00C56A10">
        <w:rPr>
          <w:rFonts w:asciiTheme="minorHAnsi" w:hAnsiTheme="minorHAnsi" w:cstheme="minorHAnsi"/>
          <w:u w:val="single"/>
        </w:rPr>
        <w:t>ην</w:t>
      </w:r>
      <w:r w:rsidR="00E40629">
        <w:rPr>
          <w:rFonts w:asciiTheme="minorHAnsi" w:hAnsiTheme="minorHAnsi" w:cstheme="minorHAnsi"/>
          <w:u w:val="single"/>
        </w:rPr>
        <w:t xml:space="preserve"> </w:t>
      </w:r>
      <w:proofErr w:type="spellStart"/>
      <w:r w:rsidRPr="003B3483">
        <w:rPr>
          <w:rFonts w:asciiTheme="minorHAnsi" w:hAnsiTheme="minorHAnsi" w:cstheme="minorHAnsi"/>
          <w:u w:val="single"/>
        </w:rPr>
        <w:t>Υπο</w:t>
      </w:r>
      <w:proofErr w:type="spellEnd"/>
      <w:r w:rsidR="002F2240">
        <w:rPr>
          <w:rFonts w:asciiTheme="minorHAnsi" w:hAnsiTheme="minorHAnsi" w:cstheme="minorHAnsi"/>
          <w:u w:val="single"/>
        </w:rPr>
        <w:t>-</w:t>
      </w:r>
      <w:r w:rsidRPr="003B3483">
        <w:rPr>
          <w:rFonts w:asciiTheme="minorHAnsi" w:hAnsiTheme="minorHAnsi" w:cstheme="minorHAnsi"/>
          <w:u w:val="single"/>
        </w:rPr>
        <w:t>δράσ</w:t>
      </w:r>
      <w:r w:rsidR="00817D5A" w:rsidRPr="003B3483">
        <w:rPr>
          <w:rFonts w:asciiTheme="minorHAnsi" w:hAnsiTheme="minorHAnsi" w:cstheme="minorHAnsi"/>
          <w:u w:val="single"/>
        </w:rPr>
        <w:t>η</w:t>
      </w:r>
      <w:r w:rsidR="00E40629">
        <w:rPr>
          <w:rFonts w:asciiTheme="minorHAnsi" w:hAnsiTheme="minorHAnsi" w:cstheme="minorHAnsi"/>
          <w:u w:val="single"/>
        </w:rPr>
        <w:t xml:space="preserve"> </w:t>
      </w:r>
      <w:r w:rsidRPr="00C56A10">
        <w:rPr>
          <w:rFonts w:asciiTheme="minorHAnsi" w:hAnsiTheme="minorHAnsi" w:cstheme="minorHAnsi"/>
          <w:u w:val="single"/>
        </w:rPr>
        <w:t>19.2.3.3</w:t>
      </w:r>
      <w:r w:rsidR="00C25F66" w:rsidRPr="00C56A10">
        <w:rPr>
          <w:rFonts w:asciiTheme="minorHAnsi" w:hAnsiTheme="minorHAnsi" w:cstheme="minorHAnsi"/>
          <w:u w:val="single"/>
        </w:rPr>
        <w:t>:</w:t>
      </w:r>
      <w:r w:rsidR="0089609D">
        <w:rPr>
          <w:rFonts w:asciiTheme="minorHAnsi" w:hAnsiTheme="minorHAnsi" w:cstheme="minorHAnsi"/>
        </w:rPr>
        <w:t xml:space="preserve">Οι επιλέξιμες δαπάνες, πέραν των ανωτέρω περιπτώσεων </w:t>
      </w:r>
      <w:r w:rsidR="0089609D" w:rsidRPr="00DE1137">
        <w:rPr>
          <w:rFonts w:asciiTheme="minorHAnsi" w:hAnsiTheme="minorHAnsi" w:cstheme="minorHAnsi"/>
        </w:rPr>
        <w:t>1 έως 12,</w:t>
      </w:r>
      <w:r w:rsidR="0089609D">
        <w:rPr>
          <w:rFonts w:asciiTheme="minorHAnsi" w:hAnsiTheme="minorHAnsi" w:cstheme="minorHAnsi"/>
        </w:rPr>
        <w:t xml:space="preserve"> στο πλαίσιο των επενδυτικών προτάσεων </w:t>
      </w:r>
      <w:r w:rsidR="001B79F7">
        <w:rPr>
          <w:rFonts w:asciiTheme="minorHAnsi" w:hAnsiTheme="minorHAnsi" w:cstheme="minorHAnsi"/>
        </w:rPr>
        <w:t xml:space="preserve">στην </w:t>
      </w:r>
      <w:r w:rsidR="0089609D">
        <w:rPr>
          <w:rFonts w:asciiTheme="minorHAnsi" w:hAnsiTheme="minorHAnsi" w:cstheme="minorHAnsi"/>
        </w:rPr>
        <w:t xml:space="preserve">εν λόγω </w:t>
      </w:r>
      <w:proofErr w:type="spellStart"/>
      <w:r w:rsidR="001B79F7">
        <w:rPr>
          <w:rFonts w:asciiTheme="minorHAnsi" w:hAnsiTheme="minorHAnsi" w:cstheme="minorHAnsi"/>
        </w:rPr>
        <w:t>Υποδράση</w:t>
      </w:r>
      <w:proofErr w:type="spellEnd"/>
      <w:r w:rsidR="00E40629">
        <w:rPr>
          <w:rFonts w:asciiTheme="minorHAnsi" w:hAnsiTheme="minorHAnsi" w:cstheme="minorHAnsi"/>
        </w:rPr>
        <w:t xml:space="preserve"> </w:t>
      </w:r>
      <w:r w:rsidR="0089609D">
        <w:rPr>
          <w:rFonts w:asciiTheme="minorHAnsi" w:hAnsiTheme="minorHAnsi" w:cstheme="minorHAnsi"/>
        </w:rPr>
        <w:t>του παρόντος Άρθρου, είναι:</w:t>
      </w:r>
    </w:p>
    <w:p w:rsidR="0089609D" w:rsidRDefault="0089609D" w:rsidP="0089609D">
      <w:pPr>
        <w:pStyle w:val="ListParagraph"/>
        <w:numPr>
          <w:ilvl w:val="0"/>
          <w:numId w:val="16"/>
        </w:numPr>
        <w:spacing w:after="120" w:line="288" w:lineRule="auto"/>
        <w:jc w:val="both"/>
        <w:rPr>
          <w:rFonts w:asciiTheme="minorHAnsi" w:eastAsia="Calibri" w:hAnsiTheme="minorHAnsi" w:cstheme="minorHAnsi"/>
        </w:rPr>
      </w:pPr>
      <w:r>
        <w:rPr>
          <w:rFonts w:asciiTheme="minorHAnsi" w:hAnsiTheme="minorHAnsi" w:cstheme="minorHAnsi"/>
        </w:rPr>
        <w:lastRenderedPageBreak/>
        <w:t xml:space="preserve">Δαπάνες ειδικού εξοπλισμού όπως η </w:t>
      </w:r>
      <w:r>
        <w:rPr>
          <w:rFonts w:asciiTheme="minorHAnsi" w:eastAsia="Calibri" w:hAnsiTheme="minorHAnsi" w:cstheme="minorHAnsi"/>
        </w:rPr>
        <w:t>αγορά- κατασκευή παραδοσιακών ξύλινων σκαφών, λοιπών σκαφών για εξυπηρέτηση τουριστικών δραστηριοτήτων, αγορά αλόγων για δραστηριότητες περιήγησης</w:t>
      </w:r>
      <w:r>
        <w:rPr>
          <w:rFonts w:asciiTheme="minorHAnsi" w:hAnsiTheme="minorHAnsi" w:cstheme="minorHAnsi"/>
        </w:rPr>
        <w:t>. Επίσης η αγορά</w:t>
      </w:r>
      <w:r>
        <w:rPr>
          <w:rFonts w:asciiTheme="minorHAnsi" w:eastAsia="Calibri" w:hAnsiTheme="minorHAnsi" w:cstheme="minorHAnsi"/>
        </w:rPr>
        <w:t xml:space="preserve">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 για τα οχήματα αυτά.</w:t>
      </w:r>
    </w:p>
    <w:p w:rsidR="0089609D" w:rsidRDefault="0089609D" w:rsidP="0089609D">
      <w:pPr>
        <w:pStyle w:val="ListParagraph"/>
        <w:numPr>
          <w:ilvl w:val="0"/>
          <w:numId w:val="16"/>
        </w:numPr>
        <w:spacing w:after="120" w:line="288" w:lineRule="auto"/>
        <w:jc w:val="both"/>
        <w:rPr>
          <w:rFonts w:asciiTheme="minorHAnsi" w:eastAsia="Calibri" w:hAnsiTheme="minorHAnsi" w:cstheme="minorHAnsi"/>
        </w:rPr>
      </w:pPr>
      <w:r>
        <w:rPr>
          <w:rFonts w:asciiTheme="minorHAnsi" w:eastAsia="Calibri" w:hAnsiTheme="minorHAnsi" w:cstheme="minorHAnsi"/>
        </w:rPr>
        <w:t xml:space="preserve">Κατασκευή οικίσκου – αποθήκης για τις ανάγκες φύλαξης – εξυπηρέτησης της επένδυσης, μέχρι 40 </w:t>
      </w:r>
      <w:proofErr w:type="spellStart"/>
      <w:r>
        <w:rPr>
          <w:rFonts w:asciiTheme="minorHAnsi" w:eastAsia="Calibri" w:hAnsiTheme="minorHAnsi" w:cstheme="minorHAnsi"/>
        </w:rPr>
        <w:t>τ.μ</w:t>
      </w:r>
      <w:proofErr w:type="spellEnd"/>
      <w:r>
        <w:rPr>
          <w:rFonts w:asciiTheme="minorHAnsi" w:eastAsia="Calibri" w:hAnsiTheme="minorHAnsi" w:cstheme="minorHAnsi"/>
        </w:rPr>
        <w:t>, μόνο για επενδύσεις τουριστικών καταλυμάτων.</w:t>
      </w:r>
    </w:p>
    <w:p w:rsidR="0089609D" w:rsidRDefault="0089609D" w:rsidP="0089609D">
      <w:pPr>
        <w:pStyle w:val="ListParagraph"/>
        <w:numPr>
          <w:ilvl w:val="0"/>
          <w:numId w:val="16"/>
        </w:numPr>
        <w:spacing w:after="120" w:line="288" w:lineRule="auto"/>
        <w:jc w:val="both"/>
        <w:rPr>
          <w:rFonts w:asciiTheme="minorHAnsi" w:eastAsia="Calibri" w:hAnsiTheme="minorHAnsi" w:cstheme="minorHAnsi"/>
        </w:rPr>
      </w:pPr>
      <w:r>
        <w:rPr>
          <w:rFonts w:asciiTheme="minorHAnsi" w:eastAsia="Calibri" w:hAnsiTheme="minorHAnsi" w:cstheme="minorHAnsi"/>
        </w:rPr>
        <w:t>Έργα πρασ</w:t>
      </w:r>
      <w:r w:rsidR="00053F13">
        <w:rPr>
          <w:rFonts w:asciiTheme="minorHAnsi" w:eastAsia="Calibri" w:hAnsiTheme="minorHAnsi" w:cstheme="minorHAnsi"/>
        </w:rPr>
        <w:t>ίνου καθώς και έργα διακόσμησης</w:t>
      </w:r>
      <w:r>
        <w:rPr>
          <w:rFonts w:asciiTheme="minorHAnsi" w:eastAsia="Calibri" w:hAnsiTheme="minorHAnsi" w:cstheme="minorHAnsi"/>
        </w:rPr>
        <w:t xml:space="preserve"> (εφόσον αποτελούν λειτουργικό τμήμα της επιχείρησης).</w:t>
      </w:r>
    </w:p>
    <w:p w:rsidR="00F4463B" w:rsidRPr="0089609D" w:rsidRDefault="0089609D" w:rsidP="0089609D">
      <w:pPr>
        <w:pStyle w:val="ListParagraph"/>
        <w:numPr>
          <w:ilvl w:val="0"/>
          <w:numId w:val="16"/>
        </w:numPr>
        <w:spacing w:after="120" w:line="288" w:lineRule="auto"/>
        <w:jc w:val="both"/>
        <w:rPr>
          <w:rFonts w:asciiTheme="minorHAnsi" w:eastAsia="Calibri" w:hAnsiTheme="minorHAnsi" w:cstheme="minorHAnsi"/>
        </w:rPr>
      </w:pPr>
      <w:r>
        <w:rPr>
          <w:rFonts w:asciiTheme="minorHAnsi" w:eastAsia="Calibri" w:hAnsiTheme="minorHAnsi" w:cstheme="minorHAnsi"/>
        </w:rPr>
        <w:t>Εξοπλισμός αναψυχής πελατών (όπως εξοπλισμός αναπαραγωγής ήχου και εικόνας).</w:t>
      </w:r>
    </w:p>
    <w:p w:rsidR="00817D5A" w:rsidRPr="007C0406" w:rsidRDefault="00817D5A" w:rsidP="00817D5A">
      <w:pPr>
        <w:pStyle w:val="ListParagraph"/>
        <w:numPr>
          <w:ilvl w:val="0"/>
          <w:numId w:val="2"/>
        </w:numPr>
        <w:jc w:val="both"/>
        <w:rPr>
          <w:rFonts w:asciiTheme="minorHAnsi" w:hAnsiTheme="minorHAnsi" w:cstheme="minorHAnsi"/>
        </w:rPr>
      </w:pPr>
      <w:r w:rsidRPr="007C0406">
        <w:rPr>
          <w:rFonts w:asciiTheme="minorHAnsi" w:hAnsiTheme="minorHAnsi" w:cstheme="minorHAnsi"/>
          <w:u w:val="single"/>
        </w:rPr>
        <w:t>Ειδικά για τ</w:t>
      </w:r>
      <w:r>
        <w:rPr>
          <w:rFonts w:asciiTheme="minorHAnsi" w:hAnsiTheme="minorHAnsi" w:cstheme="minorHAnsi"/>
          <w:u w:val="single"/>
        </w:rPr>
        <w:t xml:space="preserve">ην </w:t>
      </w:r>
      <w:proofErr w:type="spellStart"/>
      <w:r w:rsidRPr="007C0406">
        <w:rPr>
          <w:rFonts w:asciiTheme="minorHAnsi" w:hAnsiTheme="minorHAnsi" w:cstheme="minorHAnsi"/>
          <w:u w:val="single"/>
        </w:rPr>
        <w:t>Υποδράσ</w:t>
      </w:r>
      <w:r>
        <w:rPr>
          <w:rFonts w:asciiTheme="minorHAnsi" w:hAnsiTheme="minorHAnsi" w:cstheme="minorHAnsi"/>
          <w:u w:val="single"/>
        </w:rPr>
        <w:t>η</w:t>
      </w:r>
      <w:proofErr w:type="spellEnd"/>
      <w:r w:rsidRPr="007C0406">
        <w:rPr>
          <w:rFonts w:asciiTheme="minorHAnsi" w:hAnsiTheme="minorHAnsi" w:cstheme="minorHAnsi"/>
          <w:u w:val="single"/>
        </w:rPr>
        <w:t xml:space="preserve"> 19.2.7.</w:t>
      </w:r>
      <w:r>
        <w:rPr>
          <w:rFonts w:asciiTheme="minorHAnsi" w:hAnsiTheme="minorHAnsi" w:cstheme="minorHAnsi"/>
          <w:u w:val="single"/>
        </w:rPr>
        <w:t>3</w:t>
      </w:r>
      <w:r w:rsidRPr="007C0406">
        <w:rPr>
          <w:rFonts w:asciiTheme="minorHAnsi" w:hAnsiTheme="minorHAnsi" w:cstheme="minorHAnsi"/>
          <w:u w:val="single"/>
        </w:rPr>
        <w:t>:</w:t>
      </w:r>
      <w:r w:rsidRPr="007C0406">
        <w:rPr>
          <w:rFonts w:asciiTheme="minorHAnsi" w:hAnsiTheme="minorHAnsi" w:cstheme="minorHAnsi"/>
        </w:rPr>
        <w:t xml:space="preserve"> Οι επιλέξιμες δαπάνες, πέραν των ανωτέρω</w:t>
      </w:r>
      <w:r w:rsidR="00E40629">
        <w:rPr>
          <w:rFonts w:asciiTheme="minorHAnsi" w:hAnsiTheme="minorHAnsi" w:cstheme="minorHAnsi"/>
        </w:rPr>
        <w:t xml:space="preserve"> </w:t>
      </w:r>
      <w:r w:rsidR="001B79F7">
        <w:rPr>
          <w:rFonts w:asciiTheme="minorHAnsi" w:hAnsiTheme="minorHAnsi" w:cstheme="minorHAnsi"/>
        </w:rPr>
        <w:t xml:space="preserve">περιπτώσεων </w:t>
      </w:r>
      <w:r w:rsidR="001B79F7" w:rsidRPr="00DE1137">
        <w:rPr>
          <w:rFonts w:asciiTheme="minorHAnsi" w:hAnsiTheme="minorHAnsi" w:cstheme="minorHAnsi"/>
        </w:rPr>
        <w:t>1 έως 12</w:t>
      </w:r>
      <w:r w:rsidRPr="007C0406">
        <w:rPr>
          <w:rFonts w:asciiTheme="minorHAnsi" w:hAnsiTheme="minorHAnsi" w:cstheme="minorHAnsi"/>
        </w:rPr>
        <w:t xml:space="preserve">, στο πλαίσιο των επενδυτικών προτάσεων </w:t>
      </w:r>
      <w:r w:rsidR="001B79F7">
        <w:rPr>
          <w:rFonts w:asciiTheme="minorHAnsi" w:hAnsiTheme="minorHAnsi" w:cstheme="minorHAnsi"/>
        </w:rPr>
        <w:t>στην</w:t>
      </w:r>
      <w:r w:rsidR="00E40629">
        <w:rPr>
          <w:rFonts w:asciiTheme="minorHAnsi" w:hAnsiTheme="minorHAnsi" w:cstheme="minorHAnsi"/>
        </w:rPr>
        <w:t xml:space="preserve"> </w:t>
      </w:r>
      <w:r w:rsidRPr="007C0406">
        <w:rPr>
          <w:rFonts w:asciiTheme="minorHAnsi" w:hAnsiTheme="minorHAnsi" w:cstheme="minorHAnsi"/>
        </w:rPr>
        <w:t xml:space="preserve">εν λόγω </w:t>
      </w:r>
      <w:proofErr w:type="spellStart"/>
      <w:r w:rsidR="001B79F7" w:rsidRPr="007C0406">
        <w:rPr>
          <w:rFonts w:asciiTheme="minorHAnsi" w:hAnsiTheme="minorHAnsi" w:cstheme="minorHAnsi"/>
        </w:rPr>
        <w:t>Υποδράσ</w:t>
      </w:r>
      <w:r w:rsidR="001B79F7">
        <w:rPr>
          <w:rFonts w:asciiTheme="minorHAnsi" w:hAnsiTheme="minorHAnsi" w:cstheme="minorHAnsi"/>
        </w:rPr>
        <w:t>η</w:t>
      </w:r>
      <w:proofErr w:type="spellEnd"/>
      <w:r w:rsidR="00E40629">
        <w:rPr>
          <w:rFonts w:asciiTheme="minorHAnsi" w:hAnsiTheme="minorHAnsi" w:cstheme="minorHAnsi"/>
        </w:rPr>
        <w:t xml:space="preserve"> </w:t>
      </w:r>
      <w:r w:rsidRPr="007C0406">
        <w:rPr>
          <w:rFonts w:asciiTheme="minorHAnsi" w:hAnsiTheme="minorHAnsi" w:cstheme="minorHAnsi"/>
        </w:rPr>
        <w:t>του παρόντος Άρθρου, είναι:</w:t>
      </w:r>
    </w:p>
    <w:p w:rsidR="00817D5A" w:rsidRPr="007C0406" w:rsidRDefault="00817D5A" w:rsidP="00574E36">
      <w:pPr>
        <w:pStyle w:val="ListParagraph"/>
        <w:numPr>
          <w:ilvl w:val="0"/>
          <w:numId w:val="17"/>
        </w:numPr>
        <w:jc w:val="both"/>
        <w:rPr>
          <w:rFonts w:asciiTheme="minorHAnsi" w:hAnsiTheme="minorHAnsi" w:cstheme="minorHAnsi"/>
        </w:rPr>
      </w:pPr>
      <w:r w:rsidRPr="007C0406">
        <w:rPr>
          <w:rFonts w:asciiTheme="minorHAnsi" w:hAnsiTheme="minorHAnsi" w:cstheme="minorHAnsi"/>
        </w:rPr>
        <w:t>Δαπάνες για μελέτες – επιχειρηματικά σχέδια. Αφορά δαπάνες, όπως οι μελέτες σκοπιμότητας, έρευνα αγοράς, εκπόνηση των επιχειρηματικών σχεδίων των δικαιούχων.</w:t>
      </w:r>
    </w:p>
    <w:p w:rsidR="00817D5A" w:rsidRPr="007C0406" w:rsidRDefault="00817D5A" w:rsidP="00574E36">
      <w:pPr>
        <w:pStyle w:val="ListParagraph"/>
        <w:numPr>
          <w:ilvl w:val="0"/>
          <w:numId w:val="17"/>
        </w:numPr>
        <w:jc w:val="both"/>
        <w:rPr>
          <w:rFonts w:asciiTheme="minorHAnsi" w:hAnsiTheme="minorHAnsi" w:cstheme="minorHAnsi"/>
        </w:rPr>
      </w:pPr>
      <w:r w:rsidRPr="007C0406">
        <w:rPr>
          <w:rFonts w:asciiTheme="minorHAnsi" w:hAnsiTheme="minorHAnsi" w:cstheme="minorHAnsi"/>
        </w:rPr>
        <w:t>Δαπάνες για την εξεύρεση των εταίρων προκειμένου να καθορίσουν το επιχειρηματικό τους σχέδιο.</w:t>
      </w:r>
    </w:p>
    <w:p w:rsidR="00817D5A" w:rsidRPr="007C0406" w:rsidRDefault="00817D5A" w:rsidP="00574E36">
      <w:pPr>
        <w:pStyle w:val="ListParagraph"/>
        <w:numPr>
          <w:ilvl w:val="0"/>
          <w:numId w:val="17"/>
        </w:numPr>
        <w:jc w:val="both"/>
        <w:rPr>
          <w:rFonts w:asciiTheme="minorHAnsi" w:hAnsiTheme="minorHAnsi" w:cstheme="minorHAnsi"/>
        </w:rPr>
      </w:pPr>
      <w:r w:rsidRPr="007C0406">
        <w:rPr>
          <w:rFonts w:asciiTheme="minorHAnsi" w:hAnsiTheme="minorHAnsi" w:cstheme="minorHAnsi"/>
        </w:rPr>
        <w:t>Λειτουργικές δαπάνες που προκύπτουν από την οργάνωση της μορφής</w:t>
      </w:r>
      <w:r w:rsidR="00C56A10">
        <w:rPr>
          <w:rFonts w:asciiTheme="minorHAnsi" w:hAnsiTheme="minorHAnsi" w:cstheme="minorHAnsi"/>
        </w:rPr>
        <w:t xml:space="preserve"> συνεργασίας, το συντονισμό της</w:t>
      </w:r>
      <w:r w:rsidRPr="007C0406">
        <w:rPr>
          <w:rFonts w:asciiTheme="minorHAnsi" w:hAnsiTheme="minorHAnsi" w:cstheme="minorHAnsi"/>
        </w:rPr>
        <w:t xml:space="preserve"> και την προετοιμασία του επιχειρηματικού σχεδίου (αμοιβές ήδη απασχολούμενου και νέου προσωπικού, αναλώσιμα υλικά, έξοδα μετακίνησης).</w:t>
      </w:r>
    </w:p>
    <w:p w:rsidR="00817D5A" w:rsidRPr="007C0406" w:rsidRDefault="00817D5A" w:rsidP="00574E36">
      <w:pPr>
        <w:pStyle w:val="ListParagraph"/>
        <w:numPr>
          <w:ilvl w:val="0"/>
          <w:numId w:val="17"/>
        </w:numPr>
        <w:jc w:val="both"/>
        <w:rPr>
          <w:rFonts w:asciiTheme="minorHAnsi" w:hAnsiTheme="minorHAnsi" w:cstheme="minorHAnsi"/>
        </w:rPr>
      </w:pPr>
      <w:r w:rsidRPr="007C0406">
        <w:rPr>
          <w:rFonts w:asciiTheme="minorHAnsi" w:hAnsiTheme="minorHAnsi" w:cstheme="minorHAnsi"/>
        </w:rPr>
        <w:t>Το κόστος χρήσης μηχανημάτων ή μίσθωση αυτών, εδαφών και λοιπών παγίων που διαθέτουν είτε οι παραγωγοί είτε τα ερευνητικά κέντρα για την ανάπτυξη – πιλοτική δοκιμή των αποτελεσμάτων της πράξης.</w:t>
      </w:r>
    </w:p>
    <w:p w:rsidR="00817D5A" w:rsidRPr="007C0406" w:rsidRDefault="00817D5A" w:rsidP="00574E36">
      <w:pPr>
        <w:pStyle w:val="ListParagraph"/>
        <w:numPr>
          <w:ilvl w:val="0"/>
          <w:numId w:val="17"/>
        </w:numPr>
        <w:jc w:val="both"/>
        <w:rPr>
          <w:rFonts w:asciiTheme="minorHAnsi" w:hAnsiTheme="minorHAnsi" w:cstheme="minorHAnsi"/>
        </w:rPr>
      </w:pPr>
      <w:proofErr w:type="spellStart"/>
      <w:r w:rsidRPr="007C0406">
        <w:rPr>
          <w:rFonts w:asciiTheme="minorHAnsi" w:hAnsiTheme="minorHAnsi" w:cstheme="minorHAnsi"/>
        </w:rPr>
        <w:t>Ανθρωποημέρες</w:t>
      </w:r>
      <w:proofErr w:type="spellEnd"/>
      <w:r w:rsidRPr="007C0406">
        <w:rPr>
          <w:rFonts w:asciiTheme="minorHAnsi" w:hAnsiTheme="minorHAnsi" w:cstheme="minorHAnsi"/>
        </w:rPr>
        <w:t xml:space="preserve"> προσωπικού (δύναται να συμπεριλαμβάνει εργασία ερευνητή για την προσαρμογή ή τη δοκιμή της εφαρμογής), αλλά και των παραγωγών και άλλων φορέων που σχετίζονται με την πιλοτική λειτουργία και τις λοιπές δραστηριότητες που αφορούν στην υλοποίηση του έργου/επιχειρηματικού σχεδίου.</w:t>
      </w:r>
    </w:p>
    <w:p w:rsidR="00817D5A" w:rsidRPr="007C0406" w:rsidRDefault="00817D5A" w:rsidP="00574E36">
      <w:pPr>
        <w:pStyle w:val="ListParagraph"/>
        <w:numPr>
          <w:ilvl w:val="0"/>
          <w:numId w:val="17"/>
        </w:numPr>
        <w:jc w:val="both"/>
        <w:rPr>
          <w:rFonts w:asciiTheme="minorHAnsi" w:hAnsiTheme="minorHAnsi" w:cstheme="minorHAnsi"/>
        </w:rPr>
      </w:pPr>
      <w:r w:rsidRPr="007C0406">
        <w:rPr>
          <w:rFonts w:asciiTheme="minorHAnsi" w:hAnsiTheme="minorHAnsi" w:cstheme="minorHAnsi"/>
        </w:rPr>
        <w:t>Δαπάνες προώθησης των αποτελεσμάτων του επιχειρηματικού σχεδίου (όπως δημιουργία ιστοσελίδας, φυλλαδίων, διοργάνωση ημερίδων, έξοδα μετακίνησης, κόστος μεταφράσεων).</w:t>
      </w:r>
    </w:p>
    <w:p w:rsidR="00817D5A" w:rsidRPr="007C0406" w:rsidRDefault="00817D5A" w:rsidP="00574E36">
      <w:pPr>
        <w:pStyle w:val="ListParagraph"/>
        <w:numPr>
          <w:ilvl w:val="0"/>
          <w:numId w:val="17"/>
        </w:numPr>
        <w:jc w:val="both"/>
        <w:rPr>
          <w:rFonts w:asciiTheme="minorHAnsi" w:hAnsiTheme="minorHAnsi" w:cstheme="minorHAnsi"/>
        </w:rPr>
      </w:pPr>
      <w:r w:rsidRPr="007C0406">
        <w:rPr>
          <w:rFonts w:asciiTheme="minorHAnsi" w:hAnsiTheme="minorHAnsi" w:cstheme="minorHAnsi"/>
        </w:rPr>
        <w:t xml:space="preserve">Απόκτηση διπλωμάτων ευρεσιτεχνίας. </w:t>
      </w:r>
    </w:p>
    <w:p w:rsidR="00817D5A" w:rsidRPr="007C0406" w:rsidRDefault="00817D5A" w:rsidP="00574E36">
      <w:pPr>
        <w:pStyle w:val="ListParagraph"/>
        <w:numPr>
          <w:ilvl w:val="0"/>
          <w:numId w:val="17"/>
        </w:numPr>
        <w:jc w:val="both"/>
        <w:rPr>
          <w:rFonts w:asciiTheme="minorHAnsi" w:hAnsiTheme="minorHAnsi" w:cstheme="minorHAnsi"/>
        </w:rPr>
      </w:pPr>
      <w:r w:rsidRPr="007C0406">
        <w:rPr>
          <w:rFonts w:asciiTheme="minorHAnsi" w:hAnsiTheme="minorHAnsi" w:cstheme="minorHAnsi"/>
        </w:rPr>
        <w:t xml:space="preserve">Δημιουργία κοινών εργαστηρίων ποιοτικού ελέγχου των προϊόντων ή των πρώτων υλών, εξοπλισμός εξασφάλισης ποιότητας (π.χ. </w:t>
      </w:r>
      <w:proofErr w:type="spellStart"/>
      <w:r w:rsidRPr="007C0406">
        <w:rPr>
          <w:rFonts w:asciiTheme="minorHAnsi" w:hAnsiTheme="minorHAnsi" w:cstheme="minorHAnsi"/>
        </w:rPr>
        <w:t>παγολεκάνες</w:t>
      </w:r>
      <w:proofErr w:type="spellEnd"/>
      <w:r w:rsidRPr="007C0406">
        <w:rPr>
          <w:rFonts w:asciiTheme="minorHAnsi" w:hAnsiTheme="minorHAnsi" w:cstheme="minorHAnsi"/>
        </w:rPr>
        <w:t>), συστήματα διανομής, επαγγελματικά αυτοκίνητα μεταφοράς α΄ ύλης κ.λπ.</w:t>
      </w:r>
    </w:p>
    <w:p w:rsidR="00817D5A" w:rsidRPr="007C0406" w:rsidRDefault="00817D5A" w:rsidP="00574E36">
      <w:pPr>
        <w:pStyle w:val="ListParagraph"/>
        <w:numPr>
          <w:ilvl w:val="0"/>
          <w:numId w:val="17"/>
        </w:numPr>
        <w:jc w:val="both"/>
        <w:rPr>
          <w:rFonts w:asciiTheme="minorHAnsi" w:hAnsiTheme="minorHAnsi" w:cstheme="minorHAnsi"/>
        </w:rPr>
      </w:pPr>
      <w:r w:rsidRPr="007C0406">
        <w:rPr>
          <w:rFonts w:asciiTheme="minorHAnsi" w:hAnsiTheme="minorHAnsi" w:cstheme="minorHAnsi"/>
        </w:rPr>
        <w:t>Δαπάνες σύστασης και οργάνωσης φορέα (μελέτη σκοπιμότητας, νομικά και λοιπά έξοδα, λογότυπο, αγορά επίπλων και εξοπλισμού γρ</w:t>
      </w:r>
      <w:r w:rsidR="00C56A10">
        <w:rPr>
          <w:rFonts w:asciiTheme="minorHAnsi" w:hAnsiTheme="minorHAnsi" w:cstheme="minorHAnsi"/>
        </w:rPr>
        <w:t>αφείου, εξοπλισμός για εκθέσεις</w:t>
      </w:r>
      <w:r w:rsidRPr="007C0406">
        <w:rPr>
          <w:rFonts w:asciiTheme="minorHAnsi" w:hAnsiTheme="minorHAnsi" w:cstheme="minorHAnsi"/>
        </w:rPr>
        <w:t xml:space="preserve"> </w:t>
      </w:r>
      <w:proofErr w:type="spellStart"/>
      <w:r w:rsidRPr="007C0406">
        <w:rPr>
          <w:rFonts w:asciiTheme="minorHAnsi" w:hAnsiTheme="minorHAnsi" w:cstheme="minorHAnsi"/>
        </w:rPr>
        <w:t>κλπ</w:t>
      </w:r>
      <w:proofErr w:type="spellEnd"/>
      <w:r w:rsidRPr="007C0406">
        <w:rPr>
          <w:rFonts w:asciiTheme="minorHAnsi" w:hAnsiTheme="minorHAnsi" w:cstheme="minorHAnsi"/>
        </w:rPr>
        <w:t>).</w:t>
      </w:r>
    </w:p>
    <w:p w:rsidR="00366EBA" w:rsidRPr="000F2330" w:rsidRDefault="00366EBA" w:rsidP="000F2330">
      <w:pPr>
        <w:jc w:val="both"/>
        <w:rPr>
          <w:rFonts w:asciiTheme="minorHAnsi" w:hAnsiTheme="minorHAnsi" w:cstheme="minorHAnsi"/>
        </w:rPr>
      </w:pPr>
    </w:p>
    <w:p w:rsidR="006557FE" w:rsidRPr="001A2A4A" w:rsidRDefault="009D2DC6" w:rsidP="00C016B8">
      <w:pPr>
        <w:pStyle w:val="ListParagraph"/>
        <w:ind w:hanging="720"/>
        <w:jc w:val="both"/>
        <w:rPr>
          <w:rFonts w:asciiTheme="minorHAnsi" w:hAnsiTheme="minorHAnsi" w:cstheme="minorHAnsi"/>
          <w:b/>
        </w:rPr>
      </w:pPr>
      <w:r w:rsidRPr="007C0406">
        <w:rPr>
          <w:rFonts w:asciiTheme="minorHAnsi" w:hAnsiTheme="minorHAnsi" w:cstheme="minorHAnsi"/>
          <w:b/>
        </w:rPr>
        <w:t>5.2.2</w:t>
      </w:r>
      <w:r w:rsidR="006557FE" w:rsidRPr="007C0406">
        <w:rPr>
          <w:rFonts w:asciiTheme="minorHAnsi" w:hAnsiTheme="minorHAnsi" w:cstheme="minorHAnsi"/>
          <w:b/>
        </w:rPr>
        <w:t xml:space="preserve"> Μη επιλέξιμες δαπάνες</w:t>
      </w:r>
    </w:p>
    <w:p w:rsidR="006557FE" w:rsidRPr="007C0406" w:rsidRDefault="006557FE" w:rsidP="006557FE">
      <w:pPr>
        <w:pStyle w:val="ListParagraph"/>
        <w:ind w:left="0"/>
        <w:jc w:val="both"/>
        <w:rPr>
          <w:rFonts w:asciiTheme="minorHAnsi" w:hAnsiTheme="minorHAnsi" w:cstheme="minorHAnsi"/>
        </w:rPr>
      </w:pPr>
      <w:r w:rsidRPr="007C0406">
        <w:rPr>
          <w:rFonts w:asciiTheme="minorHAnsi" w:hAnsiTheme="minorHAnsi" w:cstheme="minorHAnsi"/>
        </w:rPr>
        <w:t xml:space="preserve">Ως μη επιλέξιμες δαπάνες στο πλαίσιο των επενδυτικών προτάσεων για όλες τις κατηγορίες </w:t>
      </w:r>
      <w:proofErr w:type="spellStart"/>
      <w:r w:rsidRPr="007C0406">
        <w:rPr>
          <w:rFonts w:asciiTheme="minorHAnsi" w:hAnsiTheme="minorHAnsi" w:cstheme="minorHAnsi"/>
        </w:rPr>
        <w:t>υποδράσεων</w:t>
      </w:r>
      <w:proofErr w:type="spellEnd"/>
      <w:r w:rsidRPr="007C0406">
        <w:rPr>
          <w:rFonts w:asciiTheme="minorHAnsi" w:hAnsiTheme="minorHAnsi" w:cstheme="minorHAnsi"/>
        </w:rPr>
        <w:t xml:space="preserve"> είναι:</w:t>
      </w:r>
    </w:p>
    <w:p w:rsidR="006557FE" w:rsidRPr="007C0406" w:rsidRDefault="006557FE" w:rsidP="006557FE">
      <w:pPr>
        <w:pStyle w:val="ListParagraph"/>
        <w:ind w:left="360"/>
        <w:jc w:val="both"/>
        <w:rPr>
          <w:rFonts w:asciiTheme="minorHAnsi" w:hAnsiTheme="minorHAnsi" w:cstheme="minorHAnsi"/>
        </w:rPr>
      </w:pPr>
    </w:p>
    <w:p w:rsidR="006557FE" w:rsidRPr="007C0406" w:rsidRDefault="006557FE" w:rsidP="009952B1">
      <w:pPr>
        <w:pStyle w:val="ListParagraph"/>
        <w:numPr>
          <w:ilvl w:val="0"/>
          <w:numId w:val="3"/>
        </w:numPr>
        <w:jc w:val="both"/>
        <w:rPr>
          <w:rFonts w:asciiTheme="minorHAnsi" w:hAnsiTheme="minorHAnsi" w:cstheme="minorHAnsi"/>
        </w:rPr>
      </w:pPr>
      <w:r w:rsidRPr="007C0406">
        <w:rPr>
          <w:rFonts w:asciiTheme="minorHAnsi" w:hAnsiTheme="minorHAnsi" w:cstheme="minorHAnsi"/>
        </w:rPr>
        <w:t>Μίσθωση κτιριακών εγκαταστάσεων παλαιών ή καινούργιων, ανεξάρτητα από την πιθανή προηγούμενη χρήση τους.</w:t>
      </w:r>
    </w:p>
    <w:p w:rsidR="006557FE" w:rsidRPr="007C0406" w:rsidRDefault="00E942C0" w:rsidP="009952B1">
      <w:pPr>
        <w:pStyle w:val="ListParagraph"/>
        <w:numPr>
          <w:ilvl w:val="0"/>
          <w:numId w:val="3"/>
        </w:numPr>
        <w:jc w:val="both"/>
        <w:rPr>
          <w:rFonts w:asciiTheme="minorHAnsi" w:hAnsiTheme="minorHAnsi" w:cstheme="minorHAnsi"/>
        </w:rPr>
      </w:pPr>
      <w:proofErr w:type="spellStart"/>
      <w:r>
        <w:rPr>
          <w:rFonts w:asciiTheme="minorHAnsi" w:hAnsiTheme="minorHAnsi" w:cstheme="minorHAnsi"/>
        </w:rPr>
        <w:t>Έργα</w:t>
      </w:r>
      <w:r w:rsidR="000F2330">
        <w:rPr>
          <w:rFonts w:asciiTheme="minorHAnsi" w:hAnsiTheme="minorHAnsi" w:cstheme="minorHAnsi"/>
        </w:rPr>
        <w:t>απλής</w:t>
      </w:r>
      <w:proofErr w:type="spellEnd"/>
      <w:r w:rsidR="000F2330">
        <w:rPr>
          <w:rFonts w:asciiTheme="minorHAnsi" w:hAnsiTheme="minorHAnsi" w:cstheme="minorHAnsi"/>
        </w:rPr>
        <w:t xml:space="preserve"> συντήρησης κτιριακών</w:t>
      </w:r>
      <w:r w:rsidR="006557FE" w:rsidRPr="007C0406">
        <w:rPr>
          <w:rFonts w:asciiTheme="minorHAnsi" w:hAnsiTheme="minorHAnsi" w:cstheme="minorHAnsi"/>
        </w:rPr>
        <w:t xml:space="preserve"> εγκαταστάσεων, υπό την έννοια των μεμονωμένων επιδιορθώσεων που ανακύπτουν από τη λειτουργία της επιχείρησης και έργα συντήρησης μηχανολογικού εξοπλισμού.</w:t>
      </w:r>
    </w:p>
    <w:p w:rsidR="006557FE" w:rsidRPr="007C0406" w:rsidRDefault="006557FE" w:rsidP="009952B1">
      <w:pPr>
        <w:pStyle w:val="ListParagraph"/>
        <w:numPr>
          <w:ilvl w:val="0"/>
          <w:numId w:val="3"/>
        </w:numPr>
        <w:jc w:val="both"/>
        <w:rPr>
          <w:rFonts w:asciiTheme="minorHAnsi" w:hAnsiTheme="minorHAnsi" w:cstheme="minorHAnsi"/>
        </w:rPr>
      </w:pPr>
      <w:r w:rsidRPr="007C0406">
        <w:rPr>
          <w:rFonts w:asciiTheme="minorHAnsi" w:hAnsiTheme="minorHAnsi" w:cstheme="minorHAnsi"/>
        </w:rPr>
        <w:t xml:space="preserve">Προσωρινά έργα μη </w:t>
      </w:r>
      <w:r w:rsidR="00C03DCB" w:rsidRPr="007C0406">
        <w:rPr>
          <w:rFonts w:asciiTheme="minorHAnsi" w:hAnsiTheme="minorHAnsi" w:cstheme="minorHAnsi"/>
        </w:rPr>
        <w:t xml:space="preserve">άμεσα </w:t>
      </w:r>
      <w:r w:rsidRPr="007C0406">
        <w:rPr>
          <w:rFonts w:asciiTheme="minorHAnsi" w:hAnsiTheme="minorHAnsi" w:cstheme="minorHAnsi"/>
        </w:rPr>
        <w:t>συνδεόμενα με την εκτέλεση της πράξης (πχ προσωρινό  υπόστεγο  για την φύλαξη υλικών, κ.λπ.).</w:t>
      </w:r>
    </w:p>
    <w:p w:rsidR="006557FE" w:rsidRPr="007C0406" w:rsidRDefault="006557FE" w:rsidP="009952B1">
      <w:pPr>
        <w:pStyle w:val="ListParagraph"/>
        <w:numPr>
          <w:ilvl w:val="0"/>
          <w:numId w:val="3"/>
        </w:numPr>
        <w:jc w:val="both"/>
        <w:rPr>
          <w:rFonts w:asciiTheme="minorHAnsi" w:hAnsiTheme="minorHAnsi" w:cstheme="minorHAnsi"/>
        </w:rPr>
      </w:pPr>
      <w:r w:rsidRPr="007C0406">
        <w:rPr>
          <w:rFonts w:asciiTheme="minorHAnsi" w:hAnsiTheme="minorHAnsi" w:cstheme="minorHAnsi"/>
        </w:rPr>
        <w:t>Έργα οδοποιίας εκτός των ορίων του οικοπέδου/γηπέδου εγκατάστασης της μονάδας.</w:t>
      </w:r>
    </w:p>
    <w:p w:rsidR="006557FE" w:rsidRPr="007C0406" w:rsidRDefault="006557FE" w:rsidP="009952B1">
      <w:pPr>
        <w:pStyle w:val="ListParagraph"/>
        <w:numPr>
          <w:ilvl w:val="0"/>
          <w:numId w:val="3"/>
        </w:numPr>
        <w:jc w:val="both"/>
        <w:rPr>
          <w:rFonts w:asciiTheme="minorHAnsi" w:hAnsiTheme="minorHAnsi" w:cstheme="minorHAnsi"/>
        </w:rPr>
      </w:pPr>
      <w:r w:rsidRPr="007C0406">
        <w:rPr>
          <w:rFonts w:asciiTheme="minorHAnsi" w:hAnsiTheme="minorHAnsi" w:cstheme="minorHAnsi"/>
        </w:rPr>
        <w:t>Πάσης φύσεως έξοδα, εισφορές, φόροι, τέλη</w:t>
      </w:r>
      <w:r w:rsidR="000F2330">
        <w:rPr>
          <w:rFonts w:asciiTheme="minorHAnsi" w:hAnsiTheme="minorHAnsi" w:cstheme="minorHAnsi"/>
        </w:rPr>
        <w:t xml:space="preserve">, δημοσιονομικές </w:t>
      </w:r>
      <w:proofErr w:type="spellStart"/>
      <w:r w:rsidR="000F2330" w:rsidRPr="00C56A10">
        <w:rPr>
          <w:rFonts w:asciiTheme="minorHAnsi" w:hAnsiTheme="minorHAnsi" w:cstheme="minorHAnsi"/>
        </w:rPr>
        <w:t>επιβαρύνσεις,</w:t>
      </w:r>
      <w:r w:rsidRPr="007C0406">
        <w:rPr>
          <w:rFonts w:asciiTheme="minorHAnsi" w:hAnsiTheme="minorHAnsi" w:cstheme="minorHAnsi"/>
        </w:rPr>
        <w:t>αποζημιώσεις</w:t>
      </w:r>
      <w:proofErr w:type="spellEnd"/>
      <w:r w:rsidRPr="007C0406">
        <w:rPr>
          <w:rFonts w:asciiTheme="minorHAnsi" w:hAnsiTheme="minorHAnsi" w:cstheme="minorHAnsi"/>
        </w:rPr>
        <w:t>, ασφάλιστρα υπέρ τρίτων.</w:t>
      </w:r>
    </w:p>
    <w:p w:rsidR="006557FE" w:rsidRPr="007C0406" w:rsidRDefault="006557FE" w:rsidP="009952B1">
      <w:pPr>
        <w:pStyle w:val="ListParagraph"/>
        <w:numPr>
          <w:ilvl w:val="0"/>
          <w:numId w:val="3"/>
        </w:numPr>
        <w:jc w:val="both"/>
        <w:rPr>
          <w:rFonts w:asciiTheme="minorHAnsi" w:hAnsiTheme="minorHAnsi" w:cstheme="minorHAnsi"/>
        </w:rPr>
      </w:pPr>
      <w:r w:rsidRPr="007C0406">
        <w:rPr>
          <w:rFonts w:asciiTheme="minorHAnsi" w:hAnsiTheme="minorHAnsi" w:cstheme="minorHAnsi"/>
        </w:rPr>
        <w:t xml:space="preserve">Εξοπλισμός αναψυχής (όπως εξοπλισμός αναπαραγωγής ήχου και εικόνας κ.λπ.) εκτός και </w:t>
      </w:r>
      <w:r w:rsidR="00582638">
        <w:rPr>
          <w:rFonts w:asciiTheme="minorHAnsi" w:hAnsiTheme="minorHAnsi" w:cstheme="minorHAnsi"/>
        </w:rPr>
        <w:t xml:space="preserve">αν </w:t>
      </w:r>
      <w:r w:rsidRPr="007C0406">
        <w:rPr>
          <w:rFonts w:asciiTheme="minorHAnsi" w:hAnsiTheme="minorHAnsi" w:cstheme="minorHAnsi"/>
        </w:rPr>
        <w:t>η επιχείρηση διατηρεί ή δημιουργεί, επισκέψιμο για το κοινό και επιχειρηματίες, τμήμα.</w:t>
      </w:r>
    </w:p>
    <w:p w:rsidR="006557FE" w:rsidRPr="007C0406" w:rsidRDefault="006557FE" w:rsidP="009952B1">
      <w:pPr>
        <w:pStyle w:val="ListParagraph"/>
        <w:numPr>
          <w:ilvl w:val="0"/>
          <w:numId w:val="3"/>
        </w:numPr>
        <w:jc w:val="both"/>
        <w:rPr>
          <w:rFonts w:asciiTheme="minorHAnsi" w:hAnsiTheme="minorHAnsi" w:cstheme="minorHAnsi"/>
        </w:rPr>
      </w:pPr>
      <w:r w:rsidRPr="007C0406">
        <w:rPr>
          <w:rFonts w:asciiTheme="minorHAnsi" w:hAnsiTheme="minorHAnsi" w:cstheme="minorHAnsi"/>
        </w:rPr>
        <w:t>Δαπάνες συμβάσεων χρηματοδοτικής μίσθωσης, ασφάλιστρα, κεφάλαιο κίνησης και δαπάνες αναλωσίμων υλικών.</w:t>
      </w:r>
    </w:p>
    <w:p w:rsidR="006557FE" w:rsidRPr="007C0406" w:rsidRDefault="006557FE" w:rsidP="009952B1">
      <w:pPr>
        <w:pStyle w:val="ListParagraph"/>
        <w:numPr>
          <w:ilvl w:val="0"/>
          <w:numId w:val="3"/>
        </w:numPr>
        <w:jc w:val="both"/>
        <w:rPr>
          <w:rFonts w:asciiTheme="minorHAnsi" w:hAnsiTheme="minorHAnsi" w:cstheme="minorHAnsi"/>
        </w:rPr>
      </w:pPr>
      <w:r w:rsidRPr="007C0406">
        <w:rPr>
          <w:rFonts w:asciiTheme="minorHAnsi" w:hAnsiTheme="minorHAnsi" w:cstheme="minorHAnsi"/>
        </w:rPr>
        <w:t>Τα μεταχειρισμένα  οχήματα και ο μεταχειρισμένος εξοπλισμός.</w:t>
      </w:r>
    </w:p>
    <w:p w:rsidR="006557FE" w:rsidRPr="007C0406" w:rsidRDefault="006557FE" w:rsidP="009952B1">
      <w:pPr>
        <w:pStyle w:val="ListParagraph"/>
        <w:numPr>
          <w:ilvl w:val="0"/>
          <w:numId w:val="3"/>
        </w:numPr>
        <w:jc w:val="both"/>
        <w:rPr>
          <w:rFonts w:asciiTheme="minorHAnsi" w:hAnsiTheme="minorHAnsi" w:cstheme="minorHAnsi"/>
        </w:rPr>
      </w:pPr>
      <w:r w:rsidRPr="007C0406">
        <w:rPr>
          <w:rFonts w:asciiTheme="minorHAnsi" w:hAnsiTheme="minorHAnsi" w:cstheme="minorHAnsi"/>
        </w:rPr>
        <w:t>Οι δαπάνες για απλή αντικατάσταση μηχανολογικού εξοπλισμού, παρόμοιας κατηγορίας, μεγέθους ή δυναμικότητας, ακόμη και όταν γίνεται με εγκατάσταση καινούργιου, εφόσον ο εξοπλισμός που  αντικαθίσταται δεν έχει αποσβεστεί.</w:t>
      </w:r>
    </w:p>
    <w:p w:rsidR="006557FE" w:rsidRPr="007C0406" w:rsidRDefault="006557FE" w:rsidP="009952B1">
      <w:pPr>
        <w:pStyle w:val="ListParagraph"/>
        <w:numPr>
          <w:ilvl w:val="0"/>
          <w:numId w:val="3"/>
        </w:numPr>
        <w:jc w:val="both"/>
        <w:rPr>
          <w:rFonts w:asciiTheme="minorHAnsi" w:hAnsiTheme="minorHAnsi" w:cstheme="minorHAnsi"/>
        </w:rPr>
      </w:pPr>
      <w:r w:rsidRPr="007C0406">
        <w:rPr>
          <w:rFonts w:asciiTheme="minorHAnsi" w:hAnsiTheme="minorHAnsi" w:cstheme="minorHAnsi"/>
        </w:rPr>
        <w:t>Επενδυτικές δαπάνες των υποβαλλόμενων αιτήσεων στήριξης που χρηματοδοτούνται από άλλο επενδυτικό πρόγραμμα.</w:t>
      </w:r>
    </w:p>
    <w:p w:rsidR="006557FE" w:rsidRPr="007C0406" w:rsidRDefault="006557FE" w:rsidP="009952B1">
      <w:pPr>
        <w:pStyle w:val="ListParagraph"/>
        <w:numPr>
          <w:ilvl w:val="0"/>
          <w:numId w:val="3"/>
        </w:numPr>
        <w:jc w:val="both"/>
        <w:rPr>
          <w:rFonts w:asciiTheme="minorHAnsi" w:hAnsiTheme="minorHAnsi" w:cstheme="minorHAnsi"/>
        </w:rPr>
      </w:pPr>
      <w:r w:rsidRPr="007C0406">
        <w:rPr>
          <w:rFonts w:asciiTheme="minorHAnsi" w:hAnsiTheme="minorHAnsi" w:cstheme="minorHAnsi"/>
        </w:rPr>
        <w:t xml:space="preserve">Παραγωγικές δαπάνες ή δαπάνες εξοπλισμού, με σκοπό τη συμμόρφωση με τα υποχρεωτικά </w:t>
      </w:r>
      <w:proofErr w:type="spellStart"/>
      <w:r w:rsidRPr="007C0406">
        <w:rPr>
          <w:rFonts w:asciiTheme="minorHAnsi" w:hAnsiTheme="minorHAnsi" w:cstheme="minorHAnsi"/>
        </w:rPr>
        <w:t>Ενωσιακά</w:t>
      </w:r>
      <w:proofErr w:type="spellEnd"/>
      <w:r w:rsidRPr="007C0406">
        <w:rPr>
          <w:rFonts w:asciiTheme="minorHAnsi" w:hAnsiTheme="minorHAnsi" w:cstheme="minorHAnsi"/>
        </w:rPr>
        <w:t xml:space="preserve"> πρότυπα.</w:t>
      </w:r>
    </w:p>
    <w:p w:rsidR="006557FE" w:rsidRPr="007C0406" w:rsidRDefault="006557FE" w:rsidP="009952B1">
      <w:pPr>
        <w:pStyle w:val="ListParagraph"/>
        <w:numPr>
          <w:ilvl w:val="0"/>
          <w:numId w:val="3"/>
        </w:numPr>
        <w:jc w:val="both"/>
        <w:rPr>
          <w:rFonts w:asciiTheme="minorHAnsi" w:hAnsiTheme="minorHAnsi" w:cstheme="minorHAnsi"/>
        </w:rPr>
      </w:pPr>
      <w:r w:rsidRPr="007C0406">
        <w:rPr>
          <w:rFonts w:asciiTheme="minorHAnsi" w:hAnsiTheme="minorHAnsi" w:cstheme="minorHAnsi"/>
        </w:rPr>
        <w:t>Αιτούμενες δαπάνες, η υλοποίηση των οποίων δεν εγκρίθηκε κατά την έγκριση της  αίτησης στήριξης.</w:t>
      </w:r>
    </w:p>
    <w:p w:rsidR="006557FE" w:rsidRPr="007C0406" w:rsidRDefault="006557FE" w:rsidP="009952B1">
      <w:pPr>
        <w:pStyle w:val="ListParagraph"/>
        <w:numPr>
          <w:ilvl w:val="0"/>
          <w:numId w:val="3"/>
        </w:numPr>
        <w:jc w:val="both"/>
        <w:rPr>
          <w:rFonts w:asciiTheme="minorHAnsi" w:hAnsiTheme="minorHAnsi" w:cstheme="minorHAnsi"/>
        </w:rPr>
      </w:pPr>
      <w:r w:rsidRPr="007C0406">
        <w:rPr>
          <w:rFonts w:asciiTheme="minorHAnsi" w:hAnsiTheme="minorHAnsi" w:cstheme="minorHAnsi"/>
        </w:rPr>
        <w:t>Υπερβάσεις εγκεκριμένου κόστους εκτός από τις περιπτώσεις που έχουν γίνει αποδεκτές στο πλαίσιο αιτήματος τροποποίησης του δικαιούχου.</w:t>
      </w:r>
    </w:p>
    <w:p w:rsidR="006557FE" w:rsidRPr="007C0406" w:rsidRDefault="006557FE" w:rsidP="009952B1">
      <w:pPr>
        <w:pStyle w:val="ListParagraph"/>
        <w:numPr>
          <w:ilvl w:val="0"/>
          <w:numId w:val="3"/>
        </w:numPr>
        <w:jc w:val="both"/>
        <w:rPr>
          <w:rFonts w:asciiTheme="minorHAnsi" w:hAnsiTheme="minorHAnsi" w:cstheme="minorHAnsi"/>
        </w:rPr>
      </w:pPr>
      <w:r w:rsidRPr="007C0406">
        <w:rPr>
          <w:rFonts w:asciiTheme="minorHAnsi" w:hAnsiTheme="minorHAnsi" w:cstheme="minorHAnsi"/>
        </w:rPr>
        <w:t>Δαπάνες αποξήλωσης και καθαίρεσης γενικότερα. Δαπάνες για τον καθαρισμό της αρχικής θέσης σε περιπτώσεις μετεγκατάστασης και κόστος αποξήλωσης και μεταφοράς του παλαιού εξοπλισμού ή μέρος αυτού στη νέα θέση.</w:t>
      </w:r>
    </w:p>
    <w:p w:rsidR="006557FE" w:rsidRDefault="006557FE" w:rsidP="009952B1">
      <w:pPr>
        <w:pStyle w:val="ListParagraph"/>
        <w:numPr>
          <w:ilvl w:val="0"/>
          <w:numId w:val="3"/>
        </w:numPr>
        <w:jc w:val="both"/>
        <w:rPr>
          <w:rFonts w:asciiTheme="minorHAnsi" w:hAnsiTheme="minorHAnsi" w:cstheme="minorHAnsi"/>
        </w:rPr>
      </w:pPr>
      <w:r w:rsidRPr="007C0406">
        <w:rPr>
          <w:rFonts w:asciiTheme="minorHAnsi" w:hAnsiTheme="minorHAnsi" w:cstheme="minorHAnsi"/>
        </w:rPr>
        <w:t>Αμοιβές προσωπικού για την λειτουργία της επιχείρησης, συμπεριλαμβανομένων των επιβαρύνσεων της κοινωνικής ασφάλισης.</w:t>
      </w:r>
    </w:p>
    <w:p w:rsidR="00726C67" w:rsidRPr="007C0406" w:rsidRDefault="00DE0A37" w:rsidP="009952B1">
      <w:pPr>
        <w:pStyle w:val="ListParagraph"/>
        <w:numPr>
          <w:ilvl w:val="0"/>
          <w:numId w:val="3"/>
        </w:numPr>
        <w:jc w:val="both"/>
        <w:rPr>
          <w:rFonts w:asciiTheme="minorHAnsi" w:hAnsiTheme="minorHAnsi" w:cstheme="minorHAnsi"/>
        </w:rPr>
      </w:pPr>
      <w:r>
        <w:rPr>
          <w:rFonts w:asciiTheme="minorHAnsi" w:hAnsiTheme="minorHAnsi" w:cstheme="minorHAnsi"/>
        </w:rPr>
        <w:t xml:space="preserve">Στις περιπτώσεις ενισχύσεων που χορηγούνται δυνάμει του άρθρου 14 του Καν. 651/2014 προκειμένου να </w:t>
      </w:r>
      <w:proofErr w:type="spellStart"/>
      <w:r w:rsidR="001B79F7">
        <w:rPr>
          <w:rFonts w:asciiTheme="minorHAnsi" w:hAnsiTheme="minorHAnsi" w:cstheme="minorHAnsi"/>
        </w:rPr>
        <w:t>πληρούται</w:t>
      </w:r>
      <w:proofErr w:type="spellEnd"/>
      <w:r w:rsidR="00E40629">
        <w:rPr>
          <w:rFonts w:asciiTheme="minorHAnsi" w:hAnsiTheme="minorHAnsi" w:cstheme="minorHAnsi"/>
        </w:rPr>
        <w:t xml:space="preserve"> </w:t>
      </w:r>
      <w:r>
        <w:rPr>
          <w:rFonts w:asciiTheme="minorHAnsi" w:hAnsiTheme="minorHAnsi" w:cstheme="minorHAnsi"/>
        </w:rPr>
        <w:t>η απαίτηση περί χαρακτήρα κινήτρου δεν είναι επιλέξ</w:t>
      </w:r>
      <w:r w:rsidR="00582638">
        <w:rPr>
          <w:rFonts w:asciiTheme="minorHAnsi" w:hAnsiTheme="minorHAnsi" w:cstheme="minorHAnsi"/>
        </w:rPr>
        <w:t>ιμες οι δαπάνες που αφορούν σε ε</w:t>
      </w:r>
      <w:r>
        <w:rPr>
          <w:rFonts w:asciiTheme="minorHAnsi" w:hAnsiTheme="minorHAnsi" w:cstheme="minorHAnsi"/>
        </w:rPr>
        <w:t>φαρμογή συστημάτων διαχείρισης και ποιοτικών σημάτων που είναι υποχρεωτικά από την κείμενη νομοθεσία να διαθέτουν οι προς ενίσχυση επιχειρήσεις.</w:t>
      </w:r>
    </w:p>
    <w:p w:rsidR="00636E08" w:rsidRPr="007C0406" w:rsidRDefault="00636E08" w:rsidP="009952B1">
      <w:pPr>
        <w:pStyle w:val="ListParagraph"/>
        <w:numPr>
          <w:ilvl w:val="0"/>
          <w:numId w:val="3"/>
        </w:numPr>
        <w:jc w:val="both"/>
        <w:rPr>
          <w:rFonts w:asciiTheme="minorHAnsi" w:hAnsiTheme="minorHAnsi" w:cstheme="minorHAnsi"/>
        </w:rPr>
      </w:pPr>
      <w:r w:rsidRPr="007C0406">
        <w:rPr>
          <w:rFonts w:asciiTheme="minorHAnsi" w:hAnsiTheme="minorHAnsi" w:cstheme="minorHAnsi"/>
          <w:u w:val="single"/>
        </w:rPr>
        <w:lastRenderedPageBreak/>
        <w:t>Ειδ</w:t>
      </w:r>
      <w:r w:rsidR="00366EBA">
        <w:rPr>
          <w:rFonts w:asciiTheme="minorHAnsi" w:hAnsiTheme="minorHAnsi" w:cstheme="minorHAnsi"/>
          <w:u w:val="single"/>
        </w:rPr>
        <w:t xml:space="preserve">ικά για τις </w:t>
      </w:r>
      <w:proofErr w:type="spellStart"/>
      <w:r w:rsidR="00366EBA">
        <w:rPr>
          <w:rFonts w:asciiTheme="minorHAnsi" w:hAnsiTheme="minorHAnsi" w:cstheme="minorHAnsi"/>
          <w:u w:val="single"/>
        </w:rPr>
        <w:t>Υποδράσεις</w:t>
      </w:r>
      <w:proofErr w:type="spellEnd"/>
      <w:r w:rsidR="00E40629">
        <w:rPr>
          <w:rFonts w:asciiTheme="minorHAnsi" w:hAnsiTheme="minorHAnsi" w:cstheme="minorHAnsi"/>
          <w:u w:val="single"/>
        </w:rPr>
        <w:t xml:space="preserve"> </w:t>
      </w:r>
      <w:r w:rsidRPr="007C0406">
        <w:rPr>
          <w:rFonts w:asciiTheme="minorHAnsi" w:hAnsiTheme="minorHAnsi" w:cstheme="minorHAnsi"/>
          <w:u w:val="single"/>
        </w:rPr>
        <w:t>19.2.2.2</w:t>
      </w:r>
      <w:r w:rsidR="00DE5158">
        <w:rPr>
          <w:rFonts w:asciiTheme="minorHAnsi" w:hAnsiTheme="minorHAnsi" w:cstheme="minorHAnsi"/>
          <w:u w:val="single"/>
        </w:rPr>
        <w:t xml:space="preserve"> και </w:t>
      </w:r>
      <w:r w:rsidR="00DE5158" w:rsidRPr="003B3483">
        <w:rPr>
          <w:rFonts w:asciiTheme="minorHAnsi" w:hAnsiTheme="minorHAnsi" w:cstheme="minorHAnsi"/>
          <w:u w:val="single"/>
        </w:rPr>
        <w:t>19.2.3.</w:t>
      </w:r>
      <w:r w:rsidR="00DE5158">
        <w:rPr>
          <w:rFonts w:asciiTheme="minorHAnsi" w:hAnsiTheme="minorHAnsi" w:cstheme="minorHAnsi"/>
          <w:u w:val="single"/>
        </w:rPr>
        <w:t>1</w:t>
      </w:r>
      <w:r w:rsidRPr="007C0406">
        <w:rPr>
          <w:rFonts w:asciiTheme="minorHAnsi" w:hAnsiTheme="minorHAnsi" w:cstheme="minorHAnsi"/>
          <w:u w:val="single"/>
        </w:rPr>
        <w:t>:</w:t>
      </w:r>
      <w:r w:rsidRPr="007C0406">
        <w:rPr>
          <w:rFonts w:asciiTheme="minorHAnsi" w:hAnsiTheme="minorHAnsi" w:cstheme="minorHAnsi"/>
        </w:rPr>
        <w:t xml:space="preserve"> Οι μη επιλέξιμες δαπάνες, στο πλαίσιο των επενδυτικών προτάσεων στις εν λόγω </w:t>
      </w:r>
      <w:proofErr w:type="spellStart"/>
      <w:r w:rsidRPr="007C0406">
        <w:rPr>
          <w:rFonts w:asciiTheme="minorHAnsi" w:hAnsiTheme="minorHAnsi" w:cstheme="minorHAnsi"/>
        </w:rPr>
        <w:t>Υποδράσεις</w:t>
      </w:r>
      <w:proofErr w:type="spellEnd"/>
      <w:r w:rsidRPr="007C0406">
        <w:rPr>
          <w:rFonts w:asciiTheme="minorHAnsi" w:hAnsiTheme="minorHAnsi" w:cstheme="minorHAnsi"/>
        </w:rPr>
        <w:t xml:space="preserve"> του παρόντος Άρθρου, είναι:</w:t>
      </w:r>
    </w:p>
    <w:p w:rsidR="00256061" w:rsidRPr="007C0406" w:rsidRDefault="00256061" w:rsidP="00574E36">
      <w:pPr>
        <w:pStyle w:val="ListParagraph"/>
        <w:numPr>
          <w:ilvl w:val="1"/>
          <w:numId w:val="15"/>
        </w:numPr>
        <w:jc w:val="both"/>
        <w:rPr>
          <w:rFonts w:asciiTheme="minorHAnsi" w:hAnsiTheme="minorHAnsi" w:cstheme="minorHAnsi"/>
        </w:rPr>
      </w:pPr>
      <w:r w:rsidRPr="007C0406">
        <w:rPr>
          <w:rFonts w:asciiTheme="minorHAnsi" w:hAnsiTheme="minorHAnsi" w:cstheme="minorHAnsi"/>
        </w:rPr>
        <w:t>Δαπάνες που αφορούν την αύξηση της δυναμικότητας σε τομείς όπου υπάρχει περιορισμός στην παραγωγή από την ΚΟΑ γεωργικών προϊόντων.</w:t>
      </w:r>
    </w:p>
    <w:p w:rsidR="00151511" w:rsidRPr="007C0406" w:rsidRDefault="00151511" w:rsidP="00574E36">
      <w:pPr>
        <w:pStyle w:val="ListParagraph"/>
        <w:numPr>
          <w:ilvl w:val="1"/>
          <w:numId w:val="15"/>
        </w:numPr>
        <w:jc w:val="both"/>
        <w:rPr>
          <w:rFonts w:asciiTheme="minorHAnsi" w:hAnsiTheme="minorHAnsi" w:cstheme="minorHAnsi"/>
        </w:rPr>
      </w:pPr>
      <w:r w:rsidRPr="007C0406">
        <w:rPr>
          <w:rFonts w:asciiTheme="minorHAnsi" w:hAnsiTheme="minorHAnsi" w:cstheme="minorHAnsi"/>
        </w:rPr>
        <w:t>Δεν είναι επιλέξιμη η ίδρυση ελαιοτριβείων.</w:t>
      </w:r>
    </w:p>
    <w:p w:rsidR="00151511" w:rsidRPr="007C0406" w:rsidRDefault="00151511" w:rsidP="00574E36">
      <w:pPr>
        <w:pStyle w:val="ListParagraph"/>
        <w:numPr>
          <w:ilvl w:val="1"/>
          <w:numId w:val="15"/>
        </w:numPr>
        <w:jc w:val="both"/>
        <w:rPr>
          <w:rFonts w:asciiTheme="minorHAnsi" w:hAnsiTheme="minorHAnsi" w:cstheme="minorHAnsi"/>
        </w:rPr>
      </w:pPr>
      <w:r w:rsidRPr="007C0406">
        <w:rPr>
          <w:rFonts w:asciiTheme="minorHAnsi" w:hAnsiTheme="minorHAnsi" w:cstheme="minorHAnsi"/>
        </w:rPr>
        <w:t>Η ίδρυση σφαγείου είναι επιλέξιμη μόνο σε νησιωτικές περιοχές και ετήσια δυναμικότητα μέχρι 400 τόνους κρέατος.</w:t>
      </w:r>
    </w:p>
    <w:p w:rsidR="00151511" w:rsidRDefault="00151511" w:rsidP="00574E36">
      <w:pPr>
        <w:pStyle w:val="ListParagraph"/>
        <w:numPr>
          <w:ilvl w:val="1"/>
          <w:numId w:val="15"/>
        </w:numPr>
        <w:jc w:val="both"/>
        <w:rPr>
          <w:rFonts w:asciiTheme="minorHAnsi" w:hAnsiTheme="minorHAnsi" w:cstheme="minorHAnsi"/>
        </w:rPr>
      </w:pPr>
      <w:r w:rsidRPr="007C0406">
        <w:rPr>
          <w:rFonts w:asciiTheme="minorHAnsi" w:hAnsiTheme="minorHAnsi" w:cstheme="minorHAnsi"/>
        </w:rPr>
        <w:t>Η ίδρυση σφαγείων πουλερικών είναι επιλέξιμη μόνο σε ορεινές ή νησιωτικές περιοχές.</w:t>
      </w:r>
    </w:p>
    <w:p w:rsidR="0089609D" w:rsidRPr="007C0406" w:rsidRDefault="0089609D" w:rsidP="0089609D">
      <w:pPr>
        <w:pStyle w:val="ListParagraph"/>
        <w:ind w:left="1080"/>
        <w:jc w:val="both"/>
        <w:rPr>
          <w:rFonts w:asciiTheme="minorHAnsi" w:hAnsiTheme="minorHAnsi" w:cstheme="minorHAnsi"/>
        </w:rPr>
      </w:pPr>
    </w:p>
    <w:p w:rsidR="0089609D" w:rsidRDefault="00DE1137" w:rsidP="0089609D">
      <w:pPr>
        <w:jc w:val="both"/>
        <w:rPr>
          <w:rFonts w:asciiTheme="minorHAnsi" w:hAnsiTheme="minorHAnsi" w:cstheme="minorHAnsi"/>
          <w:b/>
          <w:u w:val="single"/>
        </w:rPr>
      </w:pPr>
      <w:r>
        <w:rPr>
          <w:rFonts w:asciiTheme="minorHAnsi" w:hAnsiTheme="minorHAnsi" w:cstheme="minorHAnsi"/>
          <w:b/>
          <w:u w:val="single"/>
        </w:rPr>
        <w:t>Ειδικές περιπτώσεις</w:t>
      </w:r>
      <w:r w:rsidR="00E40629">
        <w:rPr>
          <w:rFonts w:asciiTheme="minorHAnsi" w:hAnsiTheme="minorHAnsi" w:cstheme="minorHAnsi"/>
          <w:b/>
          <w:u w:val="single"/>
        </w:rPr>
        <w:t xml:space="preserve"> </w:t>
      </w:r>
      <w:proofErr w:type="spellStart"/>
      <w:r w:rsidR="0089609D" w:rsidRPr="0089609D" w:rsidDel="00B152B9">
        <w:rPr>
          <w:rFonts w:asciiTheme="minorHAnsi" w:hAnsiTheme="minorHAnsi" w:cstheme="minorHAnsi"/>
          <w:b/>
          <w:u w:val="single"/>
        </w:rPr>
        <w:t>επιλεξιμοτήτων</w:t>
      </w:r>
      <w:proofErr w:type="spellEnd"/>
    </w:p>
    <w:p w:rsidR="0089609D" w:rsidRPr="0089609D" w:rsidRDefault="0089609D" w:rsidP="0089609D">
      <w:pPr>
        <w:jc w:val="both"/>
        <w:rPr>
          <w:rFonts w:asciiTheme="minorHAnsi" w:hAnsiTheme="minorHAnsi" w:cstheme="minorHAnsi"/>
          <w:b/>
          <w:u w:val="single"/>
        </w:rPr>
      </w:pPr>
    </w:p>
    <w:p w:rsidR="0089609D" w:rsidRDefault="0089609D" w:rsidP="0089609D">
      <w:pPr>
        <w:pStyle w:val="ListParagraph"/>
        <w:numPr>
          <w:ilvl w:val="0"/>
          <w:numId w:val="41"/>
        </w:numPr>
        <w:jc w:val="both"/>
        <w:rPr>
          <w:rFonts w:asciiTheme="minorHAnsi" w:hAnsiTheme="minorHAnsi" w:cstheme="minorHAnsi"/>
        </w:rPr>
      </w:pPr>
      <w:r w:rsidRPr="0089609D">
        <w:rPr>
          <w:rFonts w:asciiTheme="minorHAnsi" w:hAnsiTheme="minorHAnsi" w:cstheme="minorHAnsi"/>
        </w:rPr>
        <w:t xml:space="preserve">Όσον αφορά στην </w:t>
      </w:r>
      <w:proofErr w:type="spellStart"/>
      <w:r w:rsidRPr="00FD1D82">
        <w:rPr>
          <w:rFonts w:asciiTheme="minorHAnsi" w:hAnsiTheme="minorHAnsi" w:cstheme="minorHAnsi"/>
        </w:rPr>
        <w:t>υπο</w:t>
      </w:r>
      <w:proofErr w:type="spellEnd"/>
      <w:r w:rsidR="00A35FDB" w:rsidRPr="00FD1D82">
        <w:rPr>
          <w:rFonts w:asciiTheme="minorHAnsi" w:hAnsiTheme="minorHAnsi" w:cstheme="minorHAnsi"/>
        </w:rPr>
        <w:t>-</w:t>
      </w:r>
      <w:r w:rsidRPr="00FD1D82">
        <w:rPr>
          <w:rFonts w:asciiTheme="minorHAnsi" w:hAnsiTheme="minorHAnsi" w:cstheme="minorHAnsi"/>
        </w:rPr>
        <w:t>δράση</w:t>
      </w:r>
      <w:r w:rsidR="00E40629">
        <w:rPr>
          <w:rFonts w:asciiTheme="minorHAnsi" w:hAnsiTheme="minorHAnsi" w:cstheme="minorHAnsi"/>
        </w:rPr>
        <w:t xml:space="preserve"> </w:t>
      </w:r>
      <w:r w:rsidR="00657916" w:rsidRPr="00FD1D82">
        <w:rPr>
          <w:rFonts w:asciiTheme="minorHAnsi" w:hAnsiTheme="minorHAnsi" w:cstheme="minorHAnsi"/>
        </w:rPr>
        <w:t>19.2.3</w:t>
      </w:r>
      <w:r w:rsidRPr="00FD1D82">
        <w:rPr>
          <w:rFonts w:asciiTheme="minorHAnsi" w:hAnsiTheme="minorHAnsi" w:cstheme="minorHAnsi"/>
        </w:rPr>
        <w:t>.3</w:t>
      </w:r>
      <w:r w:rsidR="00E40629">
        <w:rPr>
          <w:rFonts w:asciiTheme="minorHAnsi" w:hAnsiTheme="minorHAnsi" w:cstheme="minorHAnsi"/>
        </w:rPr>
        <w:t xml:space="preserve"> </w:t>
      </w:r>
      <w:r w:rsidR="00A35FDB" w:rsidRPr="00FD1D82">
        <w:rPr>
          <w:rFonts w:asciiTheme="minorHAnsi" w:hAnsiTheme="minorHAnsi" w:cstheme="minorHAnsi"/>
        </w:rPr>
        <w:t>(σε περίπτωση χρήσης του άρθρου 22 του Καν. Ε.Ε. 651/2014)</w:t>
      </w:r>
      <w:r>
        <w:rPr>
          <w:rFonts w:asciiTheme="minorHAnsi" w:hAnsiTheme="minorHAnsi" w:cstheme="minorHAnsi"/>
        </w:rPr>
        <w:t xml:space="preserve">ορίζεται  </w:t>
      </w:r>
      <w:r w:rsidRPr="00877D05">
        <w:rPr>
          <w:rFonts w:asciiTheme="minorHAnsi" w:hAnsiTheme="minorHAnsi" w:cstheme="minorHAnsi"/>
        </w:rPr>
        <w:t>το ποσό των είκ</w:t>
      </w:r>
      <w:r w:rsidR="00A35FDB">
        <w:rPr>
          <w:rFonts w:asciiTheme="minorHAnsi" w:hAnsiTheme="minorHAnsi" w:cstheme="minorHAnsi"/>
        </w:rPr>
        <w:t>οσι χιλιάδων ΕΥΡΩ (20.000 ΕΥΡΩ)</w:t>
      </w:r>
      <w:r w:rsidRPr="00877D05">
        <w:rPr>
          <w:rFonts w:asciiTheme="minorHAnsi" w:hAnsiTheme="minorHAnsi" w:cstheme="minorHAnsi"/>
        </w:rPr>
        <w:t xml:space="preserve"> ως μέγιστο όριο επιλέξιμων δαπανών σε περιπτώσεις δικαιούχων που υποβάλλουν πρόταση η οποία θα αφορά </w:t>
      </w:r>
      <w:proofErr w:type="spellStart"/>
      <w:r w:rsidRPr="00877D05">
        <w:rPr>
          <w:rFonts w:asciiTheme="minorHAnsi" w:hAnsiTheme="minorHAnsi" w:cstheme="minorHAnsi"/>
        </w:rPr>
        <w:t>αποκλειστ</w:t>
      </w:r>
      <w:r w:rsidRPr="00EB07DB">
        <w:rPr>
          <w:rFonts w:asciiTheme="minorHAnsi" w:hAnsiTheme="minorHAnsi" w:cstheme="minorHAnsi"/>
        </w:rPr>
        <w:t>ικά</w:t>
      </w:r>
      <w:r w:rsidRPr="00726867">
        <w:rPr>
          <w:rFonts w:asciiTheme="minorHAnsi" w:hAnsiTheme="minorHAnsi" w:cstheme="minorHAnsi"/>
        </w:rPr>
        <w:t>δαπάνες</w:t>
      </w:r>
      <w:proofErr w:type="spellEnd"/>
      <w:r w:rsidRPr="00726867">
        <w:rPr>
          <w:rFonts w:asciiTheme="minorHAnsi" w:hAnsiTheme="minorHAnsi" w:cstheme="minorHAnsi"/>
        </w:rPr>
        <w:t xml:space="preserve"> προβολής της περιοχής (όπως ιστοσελίδα, συμμετοχή σε εκθέσεις </w:t>
      </w:r>
      <w:proofErr w:type="spellStart"/>
      <w:r w:rsidRPr="00726867">
        <w:rPr>
          <w:rFonts w:asciiTheme="minorHAnsi" w:hAnsiTheme="minorHAnsi" w:cstheme="minorHAnsi"/>
        </w:rPr>
        <w:t>κλπ</w:t>
      </w:r>
      <w:proofErr w:type="spellEnd"/>
      <w:r w:rsidRPr="00726867">
        <w:rPr>
          <w:rFonts w:asciiTheme="minorHAnsi" w:hAnsiTheme="minorHAnsi" w:cstheme="minorHAnsi"/>
        </w:rPr>
        <w:t>) και δεν θα π</w:t>
      </w:r>
      <w:r w:rsidRPr="004052CA">
        <w:rPr>
          <w:rFonts w:asciiTheme="minorHAnsi" w:hAnsiTheme="minorHAnsi" w:cstheme="minorHAnsi"/>
        </w:rPr>
        <w:t>εριλαμβάνει κατασκευή ή βελτίωση κτιριακών υποδομών.</w:t>
      </w:r>
    </w:p>
    <w:p w:rsidR="006557FE" w:rsidRDefault="0089609D" w:rsidP="0089609D">
      <w:pPr>
        <w:pStyle w:val="ListParagraph"/>
        <w:numPr>
          <w:ilvl w:val="0"/>
          <w:numId w:val="41"/>
        </w:numPr>
        <w:jc w:val="both"/>
        <w:rPr>
          <w:rFonts w:asciiTheme="minorHAnsi" w:hAnsiTheme="minorHAnsi" w:cstheme="minorHAnsi"/>
        </w:rPr>
      </w:pPr>
      <w:r w:rsidRPr="00877D05" w:rsidDel="00B152B9">
        <w:rPr>
          <w:rFonts w:asciiTheme="minorHAnsi" w:hAnsiTheme="minorHAnsi" w:cstheme="minorHAnsi"/>
        </w:rPr>
        <w:t>Όσ</w:t>
      </w:r>
      <w:r w:rsidR="00053F13">
        <w:rPr>
          <w:rFonts w:asciiTheme="minorHAnsi" w:hAnsiTheme="minorHAnsi" w:cstheme="minorHAnsi"/>
        </w:rPr>
        <w:t xml:space="preserve">ον αφορά στις </w:t>
      </w:r>
      <w:proofErr w:type="spellStart"/>
      <w:r w:rsidR="00053F13">
        <w:rPr>
          <w:rFonts w:asciiTheme="minorHAnsi" w:hAnsiTheme="minorHAnsi" w:cstheme="minorHAnsi"/>
        </w:rPr>
        <w:t>υποδράσεις</w:t>
      </w:r>
      <w:proofErr w:type="spellEnd"/>
      <w:r w:rsidRPr="00877D05" w:rsidDel="00B152B9">
        <w:rPr>
          <w:rFonts w:asciiTheme="minorHAnsi" w:hAnsiTheme="minorHAnsi" w:cstheme="minorHAnsi"/>
        </w:rPr>
        <w:t>: 19.2.2</w:t>
      </w:r>
      <w:r w:rsidR="0054233A">
        <w:rPr>
          <w:rFonts w:asciiTheme="minorHAnsi" w:hAnsiTheme="minorHAnsi" w:cstheme="minorHAnsi"/>
        </w:rPr>
        <w:t xml:space="preserve">.2, </w:t>
      </w:r>
      <w:r w:rsidR="0054233A" w:rsidRPr="0054233A">
        <w:rPr>
          <w:rFonts w:asciiTheme="minorHAnsi" w:hAnsiTheme="minorHAnsi" w:cstheme="minorHAnsi"/>
        </w:rPr>
        <w:t>19.2.3.1</w:t>
      </w:r>
      <w:r w:rsidRPr="0054233A">
        <w:rPr>
          <w:rFonts w:asciiTheme="minorHAnsi" w:hAnsiTheme="minorHAnsi" w:cstheme="minorHAnsi"/>
        </w:rPr>
        <w:t>και</w:t>
      </w:r>
      <w:r>
        <w:rPr>
          <w:rFonts w:asciiTheme="minorHAnsi" w:hAnsiTheme="minorHAnsi" w:cstheme="minorHAnsi"/>
        </w:rPr>
        <w:t xml:space="preserve"> 19.2.2.4 </w:t>
      </w:r>
      <w:r w:rsidRPr="00877D05" w:rsidDel="00B152B9">
        <w:rPr>
          <w:rFonts w:asciiTheme="minorHAnsi" w:hAnsiTheme="minorHAnsi" w:cstheme="minorHAnsi"/>
        </w:rPr>
        <w:t>θεωρείται επιλέξιμη η δαπάνη κατασκευής οικίσκου ή συγκεκριμένου χώρου για τις ανάγκες φύλαξης της πράξης μέχρι επιφάνειας  είκοσι τετραγωνικών μέτρων (20 τ.μ.)</w:t>
      </w:r>
      <w:r w:rsidR="00582638">
        <w:rPr>
          <w:rFonts w:asciiTheme="minorHAnsi" w:hAnsiTheme="minorHAnsi" w:cstheme="minorHAnsi"/>
        </w:rPr>
        <w:t>.</w:t>
      </w:r>
    </w:p>
    <w:p w:rsidR="00DE1137" w:rsidRPr="00FD1D82" w:rsidRDefault="00DE1137" w:rsidP="00FD1D82">
      <w:pPr>
        <w:jc w:val="both"/>
        <w:rPr>
          <w:rFonts w:asciiTheme="minorHAnsi" w:hAnsiTheme="minorHAnsi" w:cstheme="minorHAnsi"/>
        </w:rPr>
      </w:pPr>
    </w:p>
    <w:p w:rsidR="007E6A2A" w:rsidRPr="007C0406" w:rsidRDefault="009D2DC6" w:rsidP="00FC3AEA">
      <w:pPr>
        <w:pStyle w:val="ListParagraph"/>
        <w:ind w:left="0"/>
        <w:jc w:val="both"/>
        <w:rPr>
          <w:rFonts w:asciiTheme="minorHAnsi" w:hAnsiTheme="minorHAnsi" w:cstheme="minorHAnsi"/>
          <w:b/>
        </w:rPr>
      </w:pPr>
      <w:r w:rsidRPr="007C0406">
        <w:rPr>
          <w:rFonts w:asciiTheme="minorHAnsi" w:hAnsiTheme="minorHAnsi" w:cstheme="minorHAnsi"/>
          <w:b/>
        </w:rPr>
        <w:t>5</w:t>
      </w:r>
      <w:r w:rsidR="00FC3AEA" w:rsidRPr="007C0406">
        <w:rPr>
          <w:rFonts w:asciiTheme="minorHAnsi" w:hAnsiTheme="minorHAnsi" w:cstheme="minorHAnsi"/>
          <w:b/>
        </w:rPr>
        <w:t>.</w:t>
      </w:r>
      <w:r w:rsidR="002576D2" w:rsidRPr="007C0406">
        <w:rPr>
          <w:rFonts w:asciiTheme="minorHAnsi" w:hAnsiTheme="minorHAnsi" w:cstheme="minorHAnsi"/>
          <w:b/>
        </w:rPr>
        <w:t>3</w:t>
      </w:r>
      <w:r w:rsidR="00303614" w:rsidRPr="007C0406">
        <w:rPr>
          <w:rFonts w:asciiTheme="minorHAnsi" w:hAnsiTheme="minorHAnsi" w:cstheme="minorHAnsi"/>
          <w:b/>
        </w:rPr>
        <w:t xml:space="preserve">Ιδιοκτησιακό καθεστώς </w:t>
      </w:r>
      <w:r w:rsidR="00FC3AEA" w:rsidRPr="007C0406">
        <w:rPr>
          <w:rFonts w:asciiTheme="minorHAnsi" w:hAnsiTheme="minorHAnsi" w:cstheme="minorHAnsi"/>
          <w:b/>
        </w:rPr>
        <w:t xml:space="preserve">– Μίσθωση </w:t>
      </w:r>
      <w:r w:rsidR="00303614" w:rsidRPr="007C0406">
        <w:rPr>
          <w:rFonts w:asciiTheme="minorHAnsi" w:hAnsiTheme="minorHAnsi" w:cstheme="minorHAnsi"/>
          <w:b/>
        </w:rPr>
        <w:t>ακινήτων</w:t>
      </w:r>
    </w:p>
    <w:p w:rsidR="0089609D" w:rsidRPr="007C0406" w:rsidRDefault="0089609D" w:rsidP="0089609D">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 που να καλύπτει χρονική περίοδο, </w:t>
      </w:r>
      <w:r w:rsidRPr="008D1E20">
        <w:rPr>
          <w:rFonts w:asciiTheme="minorHAnsi" w:hAnsiTheme="minorHAnsi" w:cstheme="minorHAnsi"/>
          <w:sz w:val="22"/>
          <w:szCs w:val="22"/>
        </w:rPr>
        <w:t xml:space="preserve">τουλάχιστον </w:t>
      </w:r>
      <w:r w:rsidRPr="0054233A">
        <w:rPr>
          <w:rFonts w:asciiTheme="minorHAnsi" w:hAnsiTheme="minorHAnsi" w:cstheme="minorHAnsi"/>
          <w:sz w:val="22"/>
          <w:szCs w:val="22"/>
        </w:rPr>
        <w:t>δεκαπέντε (15)</w:t>
      </w:r>
      <w:r w:rsidR="00DE1137">
        <w:rPr>
          <w:rFonts w:asciiTheme="minorHAnsi" w:hAnsiTheme="minorHAnsi" w:cstheme="minorHAnsi"/>
          <w:sz w:val="22"/>
          <w:szCs w:val="22"/>
        </w:rPr>
        <w:t xml:space="preserve"> έτη</w:t>
      </w:r>
      <w:r w:rsidRPr="008D1E20">
        <w:rPr>
          <w:rFonts w:asciiTheme="minorHAnsi" w:hAnsiTheme="minorHAnsi" w:cstheme="minorHAnsi"/>
          <w:sz w:val="22"/>
          <w:szCs w:val="22"/>
        </w:rPr>
        <w:t xml:space="preserve"> επί του γηπέδου ή του οικοπέδου ή/και του ακινήτου, στις</w:t>
      </w:r>
      <w:r w:rsidRPr="007C0406">
        <w:rPr>
          <w:rFonts w:asciiTheme="minorHAnsi" w:hAnsiTheme="minorHAnsi" w:cstheme="minorHAnsi"/>
          <w:sz w:val="22"/>
          <w:szCs w:val="22"/>
        </w:rPr>
        <w:t xml:space="preserve"> οποίες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w:t>
      </w:r>
    </w:p>
    <w:p w:rsidR="0089609D" w:rsidRDefault="0089609D" w:rsidP="0089609D">
      <w:pPr>
        <w:spacing w:line="276" w:lineRule="auto"/>
        <w:jc w:val="both"/>
        <w:rPr>
          <w:rFonts w:asciiTheme="minorHAnsi" w:hAnsiTheme="minorHAnsi" w:cstheme="minorHAnsi"/>
          <w:sz w:val="22"/>
          <w:szCs w:val="22"/>
        </w:rPr>
      </w:pPr>
    </w:p>
    <w:p w:rsidR="0089609D" w:rsidRPr="00726C67" w:rsidRDefault="0089609D" w:rsidP="0089609D">
      <w:pPr>
        <w:spacing w:line="276" w:lineRule="auto"/>
        <w:jc w:val="both"/>
        <w:rPr>
          <w:rFonts w:asciiTheme="minorHAnsi" w:hAnsiTheme="minorHAnsi" w:cstheme="minorHAnsi"/>
          <w:color w:val="FF0000"/>
          <w:sz w:val="22"/>
          <w:szCs w:val="22"/>
        </w:rPr>
      </w:pPr>
      <w:r w:rsidRPr="007C0406">
        <w:rPr>
          <w:rFonts w:asciiTheme="minorHAnsi" w:hAnsiTheme="minorHAnsi" w:cstheme="minorHAnsi"/>
          <w:sz w:val="22"/>
          <w:szCs w:val="22"/>
        </w:rPr>
        <w:t>Κατά την υποβολή της αίτησης στήριξης στο ΤΠ, γίνονται δεκτά προσύμφωνα μίσθωσης ή αγοράς γηπέδου ή τ</w:t>
      </w:r>
      <w:r w:rsidR="00FB6514">
        <w:rPr>
          <w:rFonts w:asciiTheme="minorHAnsi" w:hAnsiTheme="minorHAnsi" w:cstheme="minorHAnsi"/>
          <w:sz w:val="22"/>
          <w:szCs w:val="22"/>
        </w:rPr>
        <w:t xml:space="preserve">ου οικοπέδου ή/και του </w:t>
      </w:r>
      <w:r w:rsidR="00FB6514" w:rsidRPr="00FD1D82">
        <w:rPr>
          <w:rFonts w:asciiTheme="minorHAnsi" w:hAnsiTheme="minorHAnsi" w:cstheme="minorHAnsi"/>
          <w:sz w:val="22"/>
          <w:szCs w:val="22"/>
        </w:rPr>
        <w:t>ακινήτου</w:t>
      </w:r>
      <w:r w:rsidR="00E40629">
        <w:rPr>
          <w:rFonts w:asciiTheme="minorHAnsi" w:hAnsiTheme="minorHAnsi" w:cstheme="minorHAnsi"/>
          <w:sz w:val="22"/>
          <w:szCs w:val="22"/>
        </w:rPr>
        <w:t xml:space="preserve"> </w:t>
      </w:r>
      <w:r w:rsidRPr="009E685E">
        <w:rPr>
          <w:rFonts w:asciiTheme="minorHAnsi" w:hAnsiTheme="minorHAnsi" w:cstheme="minorHAnsi"/>
          <w:sz w:val="22"/>
          <w:szCs w:val="22"/>
        </w:rPr>
        <w:t>(</w:t>
      </w:r>
      <w:r w:rsidR="008370A5" w:rsidRPr="001C1306">
        <w:rPr>
          <w:rFonts w:asciiTheme="minorHAnsi" w:hAnsiTheme="minorHAnsi" w:cstheme="minorHAnsi"/>
          <w:sz w:val="22"/>
          <w:szCs w:val="22"/>
        </w:rPr>
        <w:t>όσον αφορά τα προσύμφωνα μίσθωσης και την αγορά ακινήτου, θα πρέπει</w:t>
      </w:r>
      <w:r w:rsidRPr="009E685E">
        <w:rPr>
          <w:rFonts w:asciiTheme="minorHAnsi" w:hAnsiTheme="minorHAnsi" w:cstheme="minorHAnsi"/>
          <w:sz w:val="22"/>
          <w:szCs w:val="22"/>
        </w:rPr>
        <w:t xml:space="preserve"> να μην αποτελούν ανάληψη υποχρέωσης που καθιστά μη αναστρέψιμη τη</w:t>
      </w:r>
      <w:r w:rsidR="00FB6514">
        <w:rPr>
          <w:rFonts w:asciiTheme="minorHAnsi" w:hAnsiTheme="minorHAnsi" w:cstheme="minorHAnsi"/>
          <w:sz w:val="22"/>
          <w:szCs w:val="22"/>
        </w:rPr>
        <w:t xml:space="preserve">ν επένδυση έτσι ώστε να </w:t>
      </w:r>
      <w:proofErr w:type="spellStart"/>
      <w:r w:rsidR="008370A5" w:rsidRPr="003A3A19">
        <w:rPr>
          <w:rFonts w:asciiTheme="minorHAnsi" w:hAnsiTheme="minorHAnsi" w:cstheme="minorHAnsi"/>
          <w:sz w:val="22"/>
          <w:szCs w:val="22"/>
        </w:rPr>
        <w:t>πληρούται</w:t>
      </w:r>
      <w:proofErr w:type="spellEnd"/>
      <w:r w:rsidR="0068247C" w:rsidRPr="0068247C">
        <w:rPr>
          <w:rFonts w:asciiTheme="minorHAnsi" w:hAnsiTheme="minorHAnsi" w:cstheme="minorHAnsi"/>
          <w:sz w:val="22"/>
          <w:szCs w:val="22"/>
        </w:rPr>
        <w:t xml:space="preserve"> </w:t>
      </w:r>
      <w:r w:rsidRPr="009E685E">
        <w:rPr>
          <w:rFonts w:asciiTheme="minorHAnsi" w:hAnsiTheme="minorHAnsi" w:cstheme="minorHAnsi"/>
          <w:sz w:val="22"/>
          <w:szCs w:val="22"/>
        </w:rPr>
        <w:t>ο χαρακτήρας κινήτρου στην περίπτωση επενδ</w:t>
      </w:r>
      <w:r w:rsidR="00FD1D82">
        <w:rPr>
          <w:rFonts w:asciiTheme="minorHAnsi" w:hAnsiTheme="minorHAnsi" w:cstheme="minorHAnsi"/>
          <w:sz w:val="22"/>
          <w:szCs w:val="22"/>
        </w:rPr>
        <w:t>ύσεων που υλοποιούνται βάσει του</w:t>
      </w:r>
      <w:r w:rsidRPr="009E685E">
        <w:rPr>
          <w:rFonts w:asciiTheme="minorHAnsi" w:hAnsiTheme="minorHAnsi" w:cstheme="minorHAnsi"/>
          <w:sz w:val="22"/>
          <w:szCs w:val="22"/>
        </w:rPr>
        <w:t xml:space="preserve"> Καν. ΕΕ 651/2014</w:t>
      </w:r>
      <w:r w:rsidR="001A596D" w:rsidRPr="00726C67">
        <w:rPr>
          <w:rFonts w:asciiTheme="minorHAnsi" w:hAnsiTheme="minorHAnsi" w:cstheme="minorHAnsi"/>
          <w:sz w:val="22"/>
          <w:szCs w:val="22"/>
        </w:rPr>
        <w:t>.</w:t>
      </w:r>
    </w:p>
    <w:p w:rsidR="0089609D" w:rsidRDefault="0089609D" w:rsidP="0089609D">
      <w:pPr>
        <w:spacing w:line="276" w:lineRule="auto"/>
        <w:jc w:val="both"/>
        <w:rPr>
          <w:rFonts w:asciiTheme="minorHAnsi" w:hAnsiTheme="minorHAnsi" w:cstheme="minorHAnsi"/>
          <w:sz w:val="22"/>
          <w:szCs w:val="22"/>
        </w:rPr>
      </w:pPr>
    </w:p>
    <w:p w:rsidR="0089609D" w:rsidRPr="00D662B7" w:rsidRDefault="0089609D" w:rsidP="0089609D">
      <w:pPr>
        <w:spacing w:line="276" w:lineRule="auto"/>
        <w:jc w:val="both"/>
        <w:rPr>
          <w:rFonts w:asciiTheme="minorHAnsi" w:hAnsiTheme="minorHAnsi" w:cstheme="minorHAnsi"/>
          <w:sz w:val="22"/>
          <w:szCs w:val="22"/>
        </w:rPr>
      </w:pPr>
      <w:r w:rsidRPr="00D662B7">
        <w:rPr>
          <w:rFonts w:asciiTheme="minorHAnsi" w:hAnsiTheme="minorHAnsi" w:cstheme="minorHAnsi"/>
          <w:sz w:val="22"/>
          <w:szCs w:val="22"/>
        </w:rPr>
        <w:t>Οι παραπάνω χρονικοί περίοδοι, υπολογίζονται από την ημερομηνία δημοσιοποίησης της πρόσκλησης, ανεξάρτητα από την ημερομηνία υπογραφής των σχετικών εγγράφων. Σε κάθε περίπτωση η ημερομηνία υπογραφής τους θα πρέπει να είναι πριν την υποβολή της αίτησης στήριξης.</w:t>
      </w:r>
    </w:p>
    <w:p w:rsidR="0089609D" w:rsidRPr="007C0406" w:rsidRDefault="0089609D" w:rsidP="0089609D">
      <w:pPr>
        <w:spacing w:line="276" w:lineRule="auto"/>
        <w:jc w:val="both"/>
        <w:rPr>
          <w:rFonts w:asciiTheme="minorHAnsi" w:hAnsiTheme="minorHAnsi" w:cstheme="minorHAnsi"/>
          <w:sz w:val="22"/>
          <w:szCs w:val="22"/>
        </w:rPr>
      </w:pPr>
    </w:p>
    <w:p w:rsidR="0089609D" w:rsidRPr="007C0406" w:rsidRDefault="0089609D" w:rsidP="0089609D">
      <w:pPr>
        <w:spacing w:line="276" w:lineRule="auto"/>
        <w:jc w:val="both"/>
        <w:rPr>
          <w:rFonts w:asciiTheme="minorHAnsi" w:hAnsiTheme="minorHAnsi" w:cstheme="minorHAnsi"/>
          <w:sz w:val="22"/>
          <w:szCs w:val="22"/>
        </w:rPr>
      </w:pPr>
      <w:r w:rsidRPr="0054221C">
        <w:rPr>
          <w:rFonts w:asciiTheme="minorHAnsi" w:hAnsiTheme="minorHAnsi" w:cstheme="minorHAnsi"/>
          <w:sz w:val="22"/>
          <w:szCs w:val="22"/>
        </w:rPr>
        <w:t xml:space="preserve">Σε κάθε περίπτωση το γήπεδο ή το οικόπεδο ή το ακίνητο θα πρέπει να είναι ελεύθερο βαρών,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w:t>
      </w:r>
      <w:r w:rsidR="00EF5273" w:rsidRPr="0054221C">
        <w:rPr>
          <w:rFonts w:asciiTheme="minorHAnsi" w:hAnsiTheme="minorHAnsi" w:cstheme="minorHAnsi"/>
          <w:sz w:val="22"/>
          <w:szCs w:val="22"/>
        </w:rPr>
        <w:t>επλήγ</w:t>
      </w:r>
      <w:r w:rsidR="00EF5273">
        <w:rPr>
          <w:rFonts w:asciiTheme="minorHAnsi" w:hAnsiTheme="minorHAnsi" w:cstheme="minorHAnsi"/>
          <w:sz w:val="22"/>
          <w:szCs w:val="22"/>
        </w:rPr>
        <w:t>η</w:t>
      </w:r>
      <w:r w:rsidR="00E40629">
        <w:rPr>
          <w:rFonts w:asciiTheme="minorHAnsi" w:hAnsiTheme="minorHAnsi" w:cstheme="minorHAnsi"/>
          <w:sz w:val="22"/>
          <w:szCs w:val="22"/>
        </w:rPr>
        <w:t xml:space="preserve"> </w:t>
      </w:r>
      <w:r w:rsidRPr="0054221C">
        <w:rPr>
          <w:rFonts w:asciiTheme="minorHAnsi" w:hAnsiTheme="minorHAnsi" w:cstheme="minorHAnsi"/>
          <w:sz w:val="22"/>
          <w:szCs w:val="22"/>
        </w:rPr>
        <w:t>η επιχείρηση.</w:t>
      </w:r>
    </w:p>
    <w:p w:rsidR="0089609D" w:rsidRPr="007C0406" w:rsidRDefault="0089609D" w:rsidP="0089609D">
      <w:pPr>
        <w:spacing w:line="276" w:lineRule="auto"/>
        <w:jc w:val="both"/>
        <w:rPr>
          <w:rFonts w:asciiTheme="minorHAnsi" w:hAnsiTheme="minorHAnsi" w:cstheme="minorHAnsi"/>
          <w:sz w:val="22"/>
          <w:szCs w:val="22"/>
        </w:rPr>
      </w:pPr>
    </w:p>
    <w:p w:rsidR="00F91A64" w:rsidRPr="002D69DE" w:rsidRDefault="0089609D" w:rsidP="002D69DE">
      <w:pPr>
        <w:spacing w:line="276" w:lineRule="auto"/>
        <w:jc w:val="both"/>
        <w:rPr>
          <w:rFonts w:asciiTheme="minorHAnsi" w:hAnsiTheme="minorHAnsi" w:cstheme="minorHAnsi"/>
          <w:sz w:val="22"/>
          <w:szCs w:val="22"/>
        </w:rPr>
      </w:pPr>
      <w:r w:rsidRPr="00AB7E58">
        <w:rPr>
          <w:rFonts w:asciiTheme="minorHAnsi" w:hAnsiTheme="minorHAnsi" w:cstheme="minorHAnsi"/>
          <w:sz w:val="22"/>
          <w:szCs w:val="22"/>
        </w:rPr>
        <w:t xml:space="preserve">Σε περίπτωση που σκοπός της πράξης είναι αποκλειστικά ή εν μέρει ο  </w:t>
      </w:r>
      <w:proofErr w:type="spellStart"/>
      <w:r w:rsidRPr="00AB7E58">
        <w:rPr>
          <w:rFonts w:asciiTheme="minorHAnsi" w:hAnsiTheme="minorHAnsi" w:cstheme="minorHAnsi"/>
          <w:sz w:val="22"/>
          <w:szCs w:val="22"/>
        </w:rPr>
        <w:t>οινοτουρισμός</w:t>
      </w:r>
      <w:proofErr w:type="spellEnd"/>
      <w:r w:rsidRPr="00AB7E58">
        <w:rPr>
          <w:rFonts w:asciiTheme="minorHAnsi" w:hAnsiTheme="minorHAnsi" w:cstheme="minorHAnsi"/>
          <w:sz w:val="22"/>
          <w:szCs w:val="22"/>
        </w:rPr>
        <w:t xml:space="preserve"> με την έννοια του Ν. 4276/</w:t>
      </w:r>
      <w:r w:rsidRPr="00FD1D82">
        <w:rPr>
          <w:rFonts w:asciiTheme="minorHAnsi" w:hAnsiTheme="minorHAnsi" w:cstheme="minorHAnsi"/>
          <w:sz w:val="22"/>
          <w:szCs w:val="22"/>
        </w:rPr>
        <w:t>2014</w:t>
      </w:r>
      <w:r w:rsidRPr="00AB7E58">
        <w:rPr>
          <w:rFonts w:asciiTheme="minorHAnsi" w:hAnsiTheme="minorHAnsi" w:cstheme="minorHAnsi"/>
          <w:sz w:val="22"/>
          <w:szCs w:val="22"/>
        </w:rPr>
        <w:t>(ΦΕΚ 155/Α/30−07−2014), τότε ο δικαιούχος οφείλει να τηρεί στο σύνολό του ή στο μέρος που αναλογεί στην επένδυση τις προδιαγραφές της ΚΥΑ 1746/21-01-2015 (ΦΕΚ135/Β/2015).</w:t>
      </w:r>
    </w:p>
    <w:p w:rsidR="00F57714" w:rsidRPr="007C0406" w:rsidRDefault="009D2DC6" w:rsidP="00F57714">
      <w:pPr>
        <w:pStyle w:val="ListParagraph"/>
        <w:tabs>
          <w:tab w:val="left" w:pos="8192"/>
        </w:tabs>
        <w:spacing w:before="240" w:after="120" w:line="160" w:lineRule="atLeast"/>
        <w:ind w:left="0"/>
        <w:contextualSpacing w:val="0"/>
        <w:jc w:val="center"/>
        <w:rPr>
          <w:rFonts w:asciiTheme="minorHAnsi" w:hAnsiTheme="minorHAnsi" w:cstheme="minorHAnsi"/>
          <w:b/>
        </w:rPr>
      </w:pPr>
      <w:r w:rsidRPr="007C0406">
        <w:rPr>
          <w:rFonts w:asciiTheme="minorHAnsi" w:hAnsiTheme="minorHAnsi" w:cstheme="minorHAnsi"/>
          <w:b/>
        </w:rPr>
        <w:t>Άρθρο 6</w:t>
      </w:r>
    </w:p>
    <w:p w:rsidR="00F57714" w:rsidRPr="007C0406" w:rsidRDefault="00EC006F" w:rsidP="00CD4872">
      <w:pPr>
        <w:pStyle w:val="ListParagraph"/>
        <w:tabs>
          <w:tab w:val="left" w:pos="8192"/>
        </w:tabs>
        <w:spacing w:after="120" w:line="160" w:lineRule="atLeast"/>
        <w:ind w:left="0"/>
        <w:contextualSpacing w:val="0"/>
        <w:jc w:val="center"/>
        <w:rPr>
          <w:rFonts w:asciiTheme="minorHAnsi" w:hAnsiTheme="minorHAnsi" w:cstheme="minorHAnsi"/>
          <w:b/>
        </w:rPr>
      </w:pPr>
      <w:r w:rsidRPr="007C0406">
        <w:rPr>
          <w:rFonts w:asciiTheme="minorHAnsi" w:hAnsiTheme="minorHAnsi" w:cstheme="minorHAnsi"/>
          <w:b/>
        </w:rPr>
        <w:t>Δείκτες</w:t>
      </w:r>
    </w:p>
    <w:p w:rsidR="00D16F8B" w:rsidRPr="0054221C" w:rsidRDefault="00D16F8B" w:rsidP="00D16F8B">
      <w:pPr>
        <w:shd w:val="clear" w:color="auto" w:fill="FFFFFF"/>
        <w:spacing w:line="276" w:lineRule="auto"/>
        <w:jc w:val="both"/>
        <w:rPr>
          <w:rFonts w:asciiTheme="minorHAnsi" w:hAnsiTheme="minorHAnsi" w:cstheme="minorHAnsi"/>
          <w:sz w:val="22"/>
          <w:szCs w:val="22"/>
        </w:rPr>
      </w:pPr>
      <w:r w:rsidRPr="0054221C">
        <w:rPr>
          <w:rFonts w:asciiTheme="minorHAnsi" w:hAnsiTheme="minorHAnsi" w:cstheme="minorHAnsi"/>
          <w:sz w:val="22"/>
          <w:szCs w:val="22"/>
        </w:rPr>
        <w:t>Ο/η αιτών / ούσα έχει υποχρέωση συμπλήρωσης συγκε</w:t>
      </w:r>
      <w:r w:rsidR="009D2DC6" w:rsidRPr="0054221C">
        <w:rPr>
          <w:rFonts w:asciiTheme="minorHAnsi" w:hAnsiTheme="minorHAnsi" w:cstheme="minorHAnsi"/>
          <w:sz w:val="22"/>
          <w:szCs w:val="22"/>
        </w:rPr>
        <w:t>κρ</w:t>
      </w:r>
      <w:r w:rsidRPr="0054221C">
        <w:rPr>
          <w:rFonts w:asciiTheme="minorHAnsi" w:hAnsiTheme="minorHAnsi" w:cstheme="minorHAnsi"/>
          <w:sz w:val="22"/>
          <w:szCs w:val="22"/>
        </w:rPr>
        <w:t xml:space="preserve">ιμένων δεικτών ανάλογα με την </w:t>
      </w:r>
      <w:proofErr w:type="spellStart"/>
      <w:r w:rsidRPr="0054221C">
        <w:rPr>
          <w:rFonts w:asciiTheme="minorHAnsi" w:hAnsiTheme="minorHAnsi" w:cstheme="minorHAnsi"/>
          <w:sz w:val="22"/>
          <w:szCs w:val="22"/>
        </w:rPr>
        <w:t>υποδράση</w:t>
      </w:r>
      <w:proofErr w:type="spellEnd"/>
      <w:r w:rsidRPr="0054221C">
        <w:rPr>
          <w:rFonts w:asciiTheme="minorHAnsi" w:hAnsiTheme="minorHAnsi" w:cstheme="minorHAnsi"/>
          <w:sz w:val="22"/>
          <w:szCs w:val="22"/>
        </w:rPr>
        <w:t xml:space="preserve"> που καταχωρεί αίτηση στήριξης. Οι δ</w:t>
      </w:r>
      <w:r w:rsidR="009D2DC6" w:rsidRPr="0054221C">
        <w:rPr>
          <w:rFonts w:asciiTheme="minorHAnsi" w:hAnsiTheme="minorHAnsi" w:cstheme="minorHAnsi"/>
          <w:sz w:val="22"/>
          <w:szCs w:val="22"/>
        </w:rPr>
        <w:t>είκτες συμπληρώνονται με αριθμό ή με επιλεγμένο κείμενο.</w:t>
      </w:r>
    </w:p>
    <w:p w:rsidR="00D16F8B" w:rsidRPr="0054221C" w:rsidRDefault="00D16F8B" w:rsidP="00D16F8B">
      <w:pPr>
        <w:shd w:val="clear" w:color="auto" w:fill="FFFFFF"/>
        <w:rPr>
          <w:rFonts w:asciiTheme="minorHAnsi" w:hAnsiTheme="minorHAnsi" w:cstheme="minorHAnsi"/>
          <w:sz w:val="22"/>
          <w:szCs w:val="22"/>
        </w:rPr>
      </w:pPr>
    </w:p>
    <w:p w:rsidR="001E1815" w:rsidRDefault="001E1815" w:rsidP="009D2DC6">
      <w:pPr>
        <w:shd w:val="clear" w:color="auto" w:fill="FFFFFF"/>
        <w:jc w:val="center"/>
        <w:rPr>
          <w:rFonts w:asciiTheme="minorHAnsi" w:hAnsiTheme="minorHAnsi" w:cstheme="minorHAnsi"/>
          <w:noProof/>
          <w:sz w:val="22"/>
          <w:szCs w:val="22"/>
        </w:rPr>
      </w:pPr>
    </w:p>
    <w:p w:rsidR="001E1815" w:rsidRPr="001E1815" w:rsidRDefault="001E1815" w:rsidP="001E1815">
      <w:pPr>
        <w:rPr>
          <w:rFonts w:asciiTheme="minorHAnsi" w:hAnsiTheme="minorHAnsi" w:cstheme="minorHAnsi"/>
          <w:sz w:val="22"/>
          <w:szCs w:val="22"/>
        </w:rPr>
      </w:pPr>
    </w:p>
    <w:p w:rsidR="001E1815" w:rsidRDefault="001E1815" w:rsidP="001E1815">
      <w:pPr>
        <w:rPr>
          <w:rFonts w:asciiTheme="minorHAnsi" w:hAnsiTheme="minorHAnsi" w:cstheme="minorHAnsi"/>
          <w:sz w:val="22"/>
          <w:szCs w:val="22"/>
        </w:rPr>
      </w:pPr>
    </w:p>
    <w:p w:rsidR="00396888" w:rsidRPr="001E1815" w:rsidRDefault="001E1815" w:rsidP="001E1815">
      <w:pPr>
        <w:tabs>
          <w:tab w:val="left" w:pos="6480"/>
        </w:tabs>
        <w:rPr>
          <w:rFonts w:asciiTheme="minorHAnsi" w:hAnsiTheme="minorHAnsi" w:cstheme="minorHAnsi"/>
          <w:sz w:val="22"/>
          <w:szCs w:val="22"/>
        </w:rPr>
      </w:pPr>
      <w:r>
        <w:rPr>
          <w:rFonts w:asciiTheme="minorHAnsi" w:hAnsiTheme="minorHAnsi" w:cstheme="minorHAnsi"/>
          <w:sz w:val="22"/>
          <w:szCs w:val="22"/>
        </w:rPr>
        <w:tab/>
      </w:r>
    </w:p>
    <w:p w:rsidR="00D16F8B" w:rsidRPr="007C0406" w:rsidRDefault="00D16F8B" w:rsidP="009D2DC6">
      <w:pPr>
        <w:shd w:val="clear" w:color="auto" w:fill="FFFFFF"/>
        <w:jc w:val="center"/>
        <w:rPr>
          <w:rFonts w:asciiTheme="minorHAnsi" w:hAnsiTheme="minorHAnsi" w:cstheme="minorHAnsi"/>
          <w:sz w:val="22"/>
          <w:szCs w:val="22"/>
        </w:rPr>
      </w:pPr>
    </w:p>
    <w:p w:rsidR="00D16F8B" w:rsidRPr="007C0406" w:rsidRDefault="00D16F8B" w:rsidP="00D16F8B">
      <w:pPr>
        <w:shd w:val="clear" w:color="auto" w:fill="FFFFFF"/>
        <w:rPr>
          <w:rFonts w:asciiTheme="minorHAnsi" w:hAnsiTheme="minorHAnsi" w:cstheme="minorHAnsi"/>
          <w:sz w:val="22"/>
          <w:szCs w:val="22"/>
        </w:rPr>
      </w:pPr>
    </w:p>
    <w:p w:rsidR="00F76E7A" w:rsidRPr="009F1E62" w:rsidRDefault="009D2DC6" w:rsidP="009F1E62">
      <w:pPr>
        <w:rPr>
          <w:rFonts w:asciiTheme="minorHAnsi" w:hAnsiTheme="minorHAnsi" w:cstheme="minorHAnsi"/>
          <w:sz w:val="22"/>
          <w:szCs w:val="22"/>
        </w:rPr>
      </w:pPr>
      <w:r w:rsidRPr="007C0406">
        <w:rPr>
          <w:rFonts w:asciiTheme="minorHAnsi" w:hAnsiTheme="minorHAnsi" w:cstheme="minorHAnsi"/>
          <w:sz w:val="22"/>
          <w:szCs w:val="22"/>
        </w:rPr>
        <w:br w:type="page"/>
      </w:r>
    </w:p>
    <w:p w:rsidR="00F44768" w:rsidRDefault="00F44768" w:rsidP="00750082">
      <w:pPr>
        <w:spacing w:line="360" w:lineRule="auto"/>
        <w:jc w:val="center"/>
        <w:rPr>
          <w:rFonts w:asciiTheme="minorHAnsi" w:hAnsiTheme="minorHAnsi" w:cstheme="minorHAnsi"/>
          <w:b/>
          <w:spacing w:val="80"/>
          <w:position w:val="8"/>
          <w:sz w:val="22"/>
          <w:szCs w:val="22"/>
        </w:rPr>
      </w:pPr>
    </w:p>
    <w:p w:rsidR="00F44768" w:rsidRDefault="00F44768" w:rsidP="00750082">
      <w:pPr>
        <w:spacing w:line="360" w:lineRule="auto"/>
        <w:jc w:val="center"/>
        <w:rPr>
          <w:rFonts w:asciiTheme="minorHAnsi" w:hAnsiTheme="minorHAnsi" w:cstheme="minorHAnsi"/>
          <w:b/>
          <w:spacing w:val="80"/>
          <w:position w:val="8"/>
          <w:sz w:val="22"/>
          <w:szCs w:val="22"/>
        </w:rPr>
      </w:pPr>
    </w:p>
    <w:p w:rsidR="00F44768" w:rsidRDefault="00F44768" w:rsidP="00750082">
      <w:pPr>
        <w:spacing w:line="360" w:lineRule="auto"/>
        <w:jc w:val="center"/>
        <w:rPr>
          <w:rFonts w:asciiTheme="minorHAnsi" w:hAnsiTheme="minorHAnsi" w:cstheme="minorHAnsi"/>
          <w:b/>
          <w:spacing w:val="80"/>
          <w:position w:val="8"/>
          <w:sz w:val="22"/>
          <w:szCs w:val="22"/>
        </w:rPr>
      </w:pPr>
    </w:p>
    <w:p w:rsidR="00F44768" w:rsidRDefault="00F44768" w:rsidP="00750082">
      <w:pPr>
        <w:spacing w:line="360" w:lineRule="auto"/>
        <w:jc w:val="center"/>
        <w:rPr>
          <w:rFonts w:asciiTheme="minorHAnsi" w:hAnsiTheme="minorHAnsi" w:cstheme="minorHAnsi"/>
          <w:b/>
          <w:spacing w:val="80"/>
          <w:position w:val="8"/>
          <w:sz w:val="22"/>
          <w:szCs w:val="22"/>
        </w:rPr>
      </w:pPr>
    </w:p>
    <w:p w:rsidR="00F44768" w:rsidRDefault="00F44768" w:rsidP="00750082">
      <w:pPr>
        <w:spacing w:line="360" w:lineRule="auto"/>
        <w:jc w:val="center"/>
        <w:rPr>
          <w:rFonts w:asciiTheme="minorHAnsi" w:hAnsiTheme="minorHAnsi" w:cstheme="minorHAnsi"/>
          <w:b/>
          <w:spacing w:val="80"/>
          <w:position w:val="8"/>
          <w:sz w:val="22"/>
          <w:szCs w:val="22"/>
        </w:rPr>
      </w:pPr>
    </w:p>
    <w:p w:rsidR="00F44768" w:rsidRDefault="00F44768" w:rsidP="00750082">
      <w:pPr>
        <w:spacing w:line="360" w:lineRule="auto"/>
        <w:jc w:val="center"/>
        <w:rPr>
          <w:rFonts w:asciiTheme="minorHAnsi" w:hAnsiTheme="minorHAnsi" w:cstheme="minorHAnsi"/>
          <w:b/>
          <w:spacing w:val="80"/>
          <w:position w:val="8"/>
          <w:sz w:val="22"/>
          <w:szCs w:val="22"/>
        </w:rPr>
      </w:pPr>
    </w:p>
    <w:p w:rsidR="00F44768" w:rsidRDefault="00F44768" w:rsidP="00750082">
      <w:pPr>
        <w:spacing w:line="360" w:lineRule="auto"/>
        <w:jc w:val="center"/>
        <w:rPr>
          <w:rFonts w:asciiTheme="minorHAnsi" w:hAnsiTheme="minorHAnsi" w:cstheme="minorHAnsi"/>
          <w:b/>
          <w:spacing w:val="80"/>
          <w:position w:val="8"/>
          <w:sz w:val="22"/>
          <w:szCs w:val="22"/>
        </w:rPr>
      </w:pPr>
    </w:p>
    <w:p w:rsidR="00F44768" w:rsidRDefault="00F44768" w:rsidP="00750082">
      <w:pPr>
        <w:spacing w:line="360" w:lineRule="auto"/>
        <w:jc w:val="center"/>
        <w:rPr>
          <w:rFonts w:asciiTheme="minorHAnsi" w:hAnsiTheme="minorHAnsi" w:cstheme="minorHAnsi"/>
          <w:b/>
          <w:spacing w:val="80"/>
          <w:position w:val="8"/>
          <w:sz w:val="22"/>
          <w:szCs w:val="22"/>
        </w:rPr>
      </w:pPr>
    </w:p>
    <w:p w:rsidR="00F44768" w:rsidRDefault="00F44768" w:rsidP="00750082">
      <w:pPr>
        <w:spacing w:line="360" w:lineRule="auto"/>
        <w:jc w:val="center"/>
        <w:rPr>
          <w:rFonts w:asciiTheme="minorHAnsi" w:hAnsiTheme="minorHAnsi" w:cstheme="minorHAnsi"/>
          <w:b/>
          <w:spacing w:val="80"/>
          <w:position w:val="8"/>
          <w:sz w:val="22"/>
          <w:szCs w:val="22"/>
        </w:rPr>
      </w:pPr>
    </w:p>
    <w:p w:rsidR="00F44768" w:rsidRDefault="00F44768" w:rsidP="00750082">
      <w:pPr>
        <w:spacing w:line="360" w:lineRule="auto"/>
        <w:jc w:val="center"/>
        <w:rPr>
          <w:rFonts w:asciiTheme="minorHAnsi" w:hAnsiTheme="minorHAnsi" w:cstheme="minorHAnsi"/>
          <w:b/>
          <w:spacing w:val="80"/>
          <w:position w:val="8"/>
          <w:sz w:val="22"/>
          <w:szCs w:val="22"/>
        </w:rPr>
      </w:pPr>
    </w:p>
    <w:p w:rsidR="00F44768" w:rsidRDefault="00F44768" w:rsidP="00750082">
      <w:pPr>
        <w:spacing w:line="360" w:lineRule="auto"/>
        <w:jc w:val="center"/>
        <w:rPr>
          <w:rFonts w:asciiTheme="minorHAnsi" w:hAnsiTheme="minorHAnsi" w:cstheme="minorHAnsi"/>
          <w:b/>
          <w:spacing w:val="80"/>
          <w:position w:val="8"/>
          <w:sz w:val="22"/>
          <w:szCs w:val="22"/>
        </w:rPr>
      </w:pPr>
    </w:p>
    <w:p w:rsidR="00F44768" w:rsidRDefault="00F44768" w:rsidP="00750082">
      <w:pPr>
        <w:spacing w:line="360" w:lineRule="auto"/>
        <w:jc w:val="center"/>
        <w:rPr>
          <w:rFonts w:asciiTheme="minorHAnsi" w:hAnsiTheme="minorHAnsi" w:cstheme="minorHAnsi"/>
          <w:b/>
          <w:spacing w:val="80"/>
          <w:position w:val="8"/>
          <w:sz w:val="22"/>
          <w:szCs w:val="22"/>
        </w:rPr>
      </w:pPr>
    </w:p>
    <w:p w:rsidR="00F44768" w:rsidRDefault="00F44768" w:rsidP="00750082">
      <w:pPr>
        <w:spacing w:line="360" w:lineRule="auto"/>
        <w:jc w:val="center"/>
        <w:rPr>
          <w:rFonts w:asciiTheme="minorHAnsi" w:hAnsiTheme="minorHAnsi" w:cstheme="minorHAnsi"/>
          <w:b/>
          <w:spacing w:val="80"/>
          <w:position w:val="8"/>
          <w:sz w:val="22"/>
          <w:szCs w:val="22"/>
        </w:rPr>
      </w:pPr>
    </w:p>
    <w:p w:rsidR="00F44768" w:rsidRDefault="00F44768" w:rsidP="00750082">
      <w:pPr>
        <w:spacing w:line="360" w:lineRule="auto"/>
        <w:jc w:val="center"/>
        <w:rPr>
          <w:rFonts w:asciiTheme="minorHAnsi" w:hAnsiTheme="minorHAnsi" w:cstheme="minorHAnsi"/>
          <w:b/>
          <w:spacing w:val="80"/>
          <w:position w:val="8"/>
          <w:sz w:val="22"/>
          <w:szCs w:val="22"/>
        </w:rPr>
      </w:pPr>
    </w:p>
    <w:p w:rsidR="00F44768" w:rsidRDefault="00F44768" w:rsidP="00750082">
      <w:pPr>
        <w:spacing w:line="360" w:lineRule="auto"/>
        <w:jc w:val="center"/>
        <w:rPr>
          <w:rFonts w:asciiTheme="minorHAnsi" w:hAnsiTheme="minorHAnsi" w:cstheme="minorHAnsi"/>
          <w:b/>
          <w:spacing w:val="80"/>
          <w:position w:val="8"/>
          <w:sz w:val="22"/>
          <w:szCs w:val="22"/>
        </w:rPr>
      </w:pPr>
    </w:p>
    <w:p w:rsidR="00F44768" w:rsidRPr="00F44768" w:rsidRDefault="00750082" w:rsidP="00750082">
      <w:pPr>
        <w:spacing w:line="360" w:lineRule="auto"/>
        <w:jc w:val="center"/>
        <w:rPr>
          <w:rFonts w:asciiTheme="minorHAnsi" w:hAnsiTheme="minorHAnsi" w:cstheme="minorHAnsi"/>
          <w:b/>
          <w:spacing w:val="80"/>
          <w:position w:val="8"/>
          <w:sz w:val="32"/>
          <w:szCs w:val="32"/>
        </w:rPr>
      </w:pPr>
      <w:r w:rsidRPr="00F44768">
        <w:rPr>
          <w:rFonts w:asciiTheme="minorHAnsi" w:hAnsiTheme="minorHAnsi" w:cstheme="minorHAnsi"/>
          <w:b/>
          <w:spacing w:val="80"/>
          <w:position w:val="8"/>
          <w:sz w:val="32"/>
          <w:szCs w:val="32"/>
        </w:rPr>
        <w:t xml:space="preserve">ΜΕΡΟΣ Β’ </w:t>
      </w:r>
    </w:p>
    <w:p w:rsidR="00F44768" w:rsidRDefault="00F44768">
      <w:pPr>
        <w:rPr>
          <w:rFonts w:asciiTheme="minorHAnsi" w:hAnsiTheme="minorHAnsi" w:cstheme="minorHAnsi"/>
          <w:b/>
          <w:spacing w:val="80"/>
          <w:position w:val="8"/>
          <w:sz w:val="22"/>
          <w:szCs w:val="22"/>
        </w:rPr>
      </w:pPr>
      <w:r>
        <w:rPr>
          <w:rFonts w:asciiTheme="minorHAnsi" w:hAnsiTheme="minorHAnsi" w:cstheme="minorHAnsi"/>
          <w:b/>
          <w:spacing w:val="80"/>
          <w:position w:val="8"/>
          <w:sz w:val="22"/>
          <w:szCs w:val="22"/>
        </w:rPr>
        <w:br w:type="page"/>
      </w:r>
    </w:p>
    <w:p w:rsidR="00B44996" w:rsidRPr="007C0406" w:rsidRDefault="00B44996" w:rsidP="00B44996">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lastRenderedPageBreak/>
        <w:t xml:space="preserve">Άρθρο </w:t>
      </w:r>
      <w:r w:rsidR="00AA747E" w:rsidRPr="007C0406">
        <w:rPr>
          <w:rFonts w:asciiTheme="minorHAnsi" w:hAnsiTheme="minorHAnsi" w:cstheme="minorHAnsi"/>
          <w:b/>
          <w:sz w:val="22"/>
          <w:szCs w:val="22"/>
        </w:rPr>
        <w:t>7</w:t>
      </w:r>
    </w:p>
    <w:p w:rsidR="00B44996" w:rsidRPr="001A2A4A" w:rsidRDefault="00750082" w:rsidP="00C016B8">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Διαδικασίες υποβολής αίτησης </w:t>
      </w:r>
      <w:r w:rsidR="00663BAA" w:rsidRPr="007C0406">
        <w:rPr>
          <w:rFonts w:asciiTheme="minorHAnsi" w:hAnsiTheme="minorHAnsi" w:cstheme="minorHAnsi"/>
          <w:b/>
          <w:sz w:val="22"/>
          <w:szCs w:val="22"/>
        </w:rPr>
        <w:t>στήριξης</w:t>
      </w:r>
    </w:p>
    <w:p w:rsidR="00155A0C" w:rsidRPr="007C0406" w:rsidRDefault="00155A0C" w:rsidP="00155A0C">
      <w:pPr>
        <w:spacing w:line="276" w:lineRule="auto"/>
        <w:jc w:val="both"/>
        <w:rPr>
          <w:rFonts w:asciiTheme="minorHAnsi" w:hAnsiTheme="minorHAnsi" w:cstheme="minorHAnsi"/>
          <w:sz w:val="22"/>
          <w:szCs w:val="22"/>
        </w:rPr>
      </w:pPr>
    </w:p>
    <w:p w:rsidR="004209CC" w:rsidRPr="007C0406" w:rsidRDefault="004209CC" w:rsidP="004209CC">
      <w:pPr>
        <w:spacing w:line="276" w:lineRule="auto"/>
        <w:jc w:val="both"/>
        <w:rPr>
          <w:rFonts w:asciiTheme="minorHAnsi" w:hAnsiTheme="minorHAnsi" w:cstheme="minorHAnsi"/>
          <w:b/>
          <w:sz w:val="22"/>
          <w:szCs w:val="22"/>
        </w:rPr>
      </w:pPr>
      <w:r w:rsidRPr="00FD1D82">
        <w:rPr>
          <w:rFonts w:asciiTheme="minorHAnsi" w:hAnsiTheme="minorHAnsi" w:cstheme="minorHAnsi"/>
          <w:sz w:val="22"/>
          <w:szCs w:val="22"/>
        </w:rPr>
        <w:t>Η πρόσκληση</w:t>
      </w:r>
      <w:r w:rsidRPr="009E685E">
        <w:rPr>
          <w:rFonts w:asciiTheme="minorHAnsi" w:hAnsiTheme="minorHAnsi" w:cstheme="minorHAnsi"/>
          <w:sz w:val="22"/>
          <w:szCs w:val="22"/>
        </w:rPr>
        <w:t xml:space="preserve"> δημοσιεύεται στους ιστότοπους</w:t>
      </w:r>
      <w:hyperlink r:id="rId16" w:history="1">
        <w:r w:rsidR="002D69DE" w:rsidRPr="00752FCF">
          <w:rPr>
            <w:rStyle w:val="Hyperlink"/>
            <w:rFonts w:asciiTheme="minorHAnsi" w:hAnsiTheme="minorHAnsi" w:cstheme="minorHAnsi"/>
            <w:sz w:val="22"/>
            <w:szCs w:val="22"/>
          </w:rPr>
          <w:t>www.espa.gr</w:t>
        </w:r>
      </w:hyperlink>
      <w:r w:rsidR="002D69DE">
        <w:rPr>
          <w:rFonts w:asciiTheme="minorHAnsi" w:hAnsiTheme="minorHAnsi" w:cstheme="minorHAnsi"/>
          <w:sz w:val="22"/>
          <w:szCs w:val="22"/>
        </w:rPr>
        <w:t xml:space="preserve">, </w:t>
      </w:r>
      <w:hyperlink r:id="rId17" w:history="1">
        <w:r w:rsidR="002D69DE" w:rsidRPr="00752FCF">
          <w:rPr>
            <w:rStyle w:val="Hyperlink"/>
            <w:rFonts w:asciiTheme="minorHAnsi" w:hAnsiTheme="minorHAnsi" w:cstheme="minorHAnsi"/>
            <w:sz w:val="22"/>
            <w:szCs w:val="22"/>
            <w:lang w:val="en-US"/>
          </w:rPr>
          <w:t>www</w:t>
        </w:r>
        <w:r w:rsidR="002D69DE" w:rsidRPr="00752FCF">
          <w:rPr>
            <w:rStyle w:val="Hyperlink"/>
            <w:rFonts w:asciiTheme="minorHAnsi" w:hAnsiTheme="minorHAnsi" w:cstheme="minorHAnsi"/>
            <w:sz w:val="22"/>
            <w:szCs w:val="22"/>
          </w:rPr>
          <w:t>.</w:t>
        </w:r>
        <w:r w:rsidR="002D69DE" w:rsidRPr="00752FCF">
          <w:rPr>
            <w:rStyle w:val="Hyperlink"/>
            <w:rFonts w:asciiTheme="minorHAnsi" w:hAnsiTheme="minorHAnsi" w:cstheme="minorHAnsi"/>
            <w:sz w:val="22"/>
            <w:szCs w:val="22"/>
            <w:lang w:val="en-US"/>
          </w:rPr>
          <w:t>agrotikianaptixi</w:t>
        </w:r>
        <w:r w:rsidR="002D69DE" w:rsidRPr="00752FCF">
          <w:rPr>
            <w:rStyle w:val="Hyperlink"/>
            <w:rFonts w:asciiTheme="minorHAnsi" w:hAnsiTheme="minorHAnsi" w:cstheme="minorHAnsi"/>
            <w:sz w:val="22"/>
            <w:szCs w:val="22"/>
          </w:rPr>
          <w:t>.</w:t>
        </w:r>
        <w:r w:rsidR="002D69DE" w:rsidRPr="00752FCF">
          <w:rPr>
            <w:rStyle w:val="Hyperlink"/>
            <w:rFonts w:asciiTheme="minorHAnsi" w:hAnsiTheme="minorHAnsi" w:cstheme="minorHAnsi"/>
            <w:sz w:val="22"/>
            <w:szCs w:val="22"/>
            <w:lang w:val="en-US"/>
          </w:rPr>
          <w:t>gr</w:t>
        </w:r>
      </w:hyperlink>
      <w:r w:rsidRPr="009E685E">
        <w:rPr>
          <w:rFonts w:asciiTheme="minorHAnsi" w:hAnsiTheme="minorHAnsi" w:cstheme="minorHAnsi"/>
          <w:sz w:val="22"/>
          <w:szCs w:val="22"/>
        </w:rPr>
        <w:t xml:space="preserve">και </w:t>
      </w:r>
      <w:hyperlink r:id="rId18" w:history="1">
        <w:r w:rsidR="002D69DE" w:rsidRPr="00752FCF">
          <w:rPr>
            <w:rStyle w:val="Hyperlink"/>
            <w:rFonts w:asciiTheme="minorHAnsi" w:hAnsiTheme="minorHAnsi" w:cstheme="minorHAnsi"/>
            <w:sz w:val="22"/>
            <w:szCs w:val="22"/>
          </w:rPr>
          <w:t>www.</w:t>
        </w:r>
        <w:r w:rsidR="002D69DE" w:rsidRPr="00752FCF">
          <w:rPr>
            <w:rStyle w:val="Hyperlink"/>
            <w:rFonts w:asciiTheme="minorHAnsi" w:hAnsiTheme="minorHAnsi" w:cstheme="minorHAnsi"/>
            <w:sz w:val="22"/>
            <w:szCs w:val="22"/>
            <w:lang w:val="en-US"/>
          </w:rPr>
          <w:t>anflo</w:t>
        </w:r>
        <w:r w:rsidR="002D69DE" w:rsidRPr="00752FCF">
          <w:rPr>
            <w:rStyle w:val="Hyperlink"/>
            <w:rFonts w:asciiTheme="minorHAnsi" w:hAnsiTheme="minorHAnsi" w:cstheme="minorHAnsi"/>
            <w:sz w:val="22"/>
            <w:szCs w:val="22"/>
          </w:rPr>
          <w:t>.gr</w:t>
        </w:r>
      </w:hyperlink>
      <w:r w:rsidRPr="009E685E">
        <w:rPr>
          <w:rFonts w:asciiTheme="minorHAnsi" w:hAnsiTheme="minorHAnsi" w:cstheme="minorHAnsi"/>
          <w:sz w:val="22"/>
          <w:szCs w:val="22"/>
        </w:rPr>
        <w:t>.</w:t>
      </w:r>
      <w:r w:rsidRPr="007C0406">
        <w:rPr>
          <w:rFonts w:asciiTheme="minorHAnsi" w:hAnsiTheme="minorHAnsi" w:cstheme="minorHAnsi"/>
          <w:sz w:val="22"/>
          <w:szCs w:val="22"/>
        </w:rPr>
        <w:t>Η προθεσμία υποβολής των προτάσε</w:t>
      </w:r>
      <w:r w:rsidR="0054221C">
        <w:rPr>
          <w:rFonts w:asciiTheme="minorHAnsi" w:hAnsiTheme="minorHAnsi" w:cstheme="minorHAnsi"/>
          <w:sz w:val="22"/>
          <w:szCs w:val="22"/>
        </w:rPr>
        <w:t>ων των δυνητικών δικαιούχων είναι 90 ημέρες</w:t>
      </w:r>
      <w:r w:rsidRPr="007C0406">
        <w:rPr>
          <w:rFonts w:asciiTheme="minorHAnsi" w:hAnsiTheme="minorHAnsi" w:cstheme="minorHAnsi"/>
          <w:sz w:val="22"/>
          <w:szCs w:val="22"/>
        </w:rPr>
        <w:t xml:space="preserve"> από την πρώτη δημοσίευση της πρόσκλησης εκδήλωσης ενδιαφέροντος. </w:t>
      </w:r>
    </w:p>
    <w:p w:rsidR="00155A0C" w:rsidRPr="007C0406" w:rsidRDefault="00155A0C" w:rsidP="00BC6522">
      <w:pPr>
        <w:spacing w:line="360" w:lineRule="auto"/>
        <w:jc w:val="both"/>
        <w:rPr>
          <w:rFonts w:asciiTheme="minorHAnsi" w:hAnsiTheme="minorHAnsi" w:cstheme="minorHAnsi"/>
          <w:b/>
          <w:sz w:val="22"/>
          <w:szCs w:val="22"/>
        </w:rPr>
      </w:pPr>
    </w:p>
    <w:p w:rsidR="007F5C43" w:rsidRPr="007C0406" w:rsidRDefault="00311989" w:rsidP="007F5C43">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δυνητικοί δικαιούχοι μπορούν, μετά τη δημοσιοποίηση της σχετικής πρόσκλησης, να υποβάλλουν</w:t>
      </w:r>
      <w:r w:rsidR="00D70073" w:rsidRPr="007C0406">
        <w:rPr>
          <w:rFonts w:asciiTheme="minorHAnsi" w:hAnsiTheme="minorHAnsi" w:cstheme="minorHAnsi"/>
          <w:sz w:val="22"/>
          <w:szCs w:val="22"/>
        </w:rPr>
        <w:t xml:space="preserve"> αιτήσεις στήριξης σύμφωνα με </w:t>
      </w:r>
      <w:proofErr w:type="spellStart"/>
      <w:r w:rsidR="00D70073" w:rsidRPr="007C0406">
        <w:rPr>
          <w:rFonts w:asciiTheme="minorHAnsi" w:hAnsiTheme="minorHAnsi" w:cstheme="minorHAnsi"/>
          <w:sz w:val="22"/>
          <w:szCs w:val="22"/>
        </w:rPr>
        <w:t>τα</w:t>
      </w:r>
      <w:r w:rsidR="007F5C43" w:rsidRPr="007C0406">
        <w:rPr>
          <w:rFonts w:asciiTheme="minorHAnsi" w:hAnsiTheme="minorHAnsi" w:cstheme="minorHAnsi"/>
          <w:sz w:val="22"/>
          <w:szCs w:val="22"/>
        </w:rPr>
        <w:t>Υ</w:t>
      </w:r>
      <w:r w:rsidR="004F5A7F" w:rsidRPr="007C0406">
        <w:rPr>
          <w:rFonts w:asciiTheme="minorHAnsi" w:hAnsiTheme="minorHAnsi" w:cstheme="minorHAnsi"/>
          <w:sz w:val="22"/>
          <w:szCs w:val="22"/>
        </w:rPr>
        <w:t>π</w:t>
      </w:r>
      <w:r w:rsidR="007F5C43" w:rsidRPr="007C0406">
        <w:rPr>
          <w:rFonts w:asciiTheme="minorHAnsi" w:hAnsiTheme="minorHAnsi" w:cstheme="minorHAnsi"/>
          <w:sz w:val="22"/>
          <w:szCs w:val="22"/>
        </w:rPr>
        <w:t>οδεί</w:t>
      </w:r>
      <w:r w:rsidR="004F5A7F" w:rsidRPr="007C0406">
        <w:rPr>
          <w:rFonts w:asciiTheme="minorHAnsi" w:hAnsiTheme="minorHAnsi" w:cstheme="minorHAnsi"/>
          <w:sz w:val="22"/>
          <w:szCs w:val="22"/>
        </w:rPr>
        <w:t>γμα</w:t>
      </w:r>
      <w:r w:rsidR="007F5C43" w:rsidRPr="007C0406">
        <w:rPr>
          <w:rFonts w:asciiTheme="minorHAnsi" w:hAnsiTheme="minorHAnsi" w:cstheme="minorHAnsi"/>
          <w:sz w:val="22"/>
          <w:szCs w:val="22"/>
        </w:rPr>
        <w:t>τα</w:t>
      </w:r>
      <w:proofErr w:type="spellEnd"/>
      <w:r w:rsidR="00D70073" w:rsidRPr="007C0406">
        <w:rPr>
          <w:rFonts w:asciiTheme="minorHAnsi" w:hAnsiTheme="minorHAnsi" w:cstheme="minorHAnsi"/>
          <w:sz w:val="22"/>
          <w:szCs w:val="22"/>
        </w:rPr>
        <w:t xml:space="preserve"> που </w:t>
      </w:r>
      <w:proofErr w:type="spellStart"/>
      <w:r w:rsidR="00D70073" w:rsidRPr="007C0406">
        <w:rPr>
          <w:rFonts w:asciiTheme="minorHAnsi" w:hAnsiTheme="minorHAnsi" w:cstheme="minorHAnsi"/>
          <w:sz w:val="22"/>
          <w:szCs w:val="22"/>
        </w:rPr>
        <w:t>προσαρτώνταιστο</w:t>
      </w:r>
      <w:proofErr w:type="spellEnd"/>
      <w:r w:rsidR="00D70073" w:rsidRPr="007C0406">
        <w:rPr>
          <w:rFonts w:asciiTheme="minorHAnsi" w:hAnsiTheme="minorHAnsi" w:cstheme="minorHAnsi"/>
          <w:sz w:val="22"/>
          <w:szCs w:val="22"/>
        </w:rPr>
        <w:t xml:space="preserve"> </w:t>
      </w:r>
      <w:proofErr w:type="spellStart"/>
      <w:r w:rsidRPr="00FD1D82">
        <w:rPr>
          <w:rFonts w:asciiTheme="minorHAnsi" w:hAnsiTheme="minorHAnsi" w:cstheme="minorHAnsi"/>
          <w:sz w:val="22"/>
          <w:szCs w:val="22"/>
        </w:rPr>
        <w:t>Παρ</w:t>
      </w:r>
      <w:r w:rsidR="00AF685C">
        <w:rPr>
          <w:rFonts w:asciiTheme="minorHAnsi" w:hAnsiTheme="minorHAnsi" w:cstheme="minorHAnsi"/>
          <w:sz w:val="22"/>
          <w:szCs w:val="22"/>
        </w:rPr>
        <w:t>άρτημα</w:t>
      </w:r>
      <w:r w:rsidRPr="00FD1D82">
        <w:rPr>
          <w:rFonts w:asciiTheme="minorHAnsi" w:hAnsiTheme="minorHAnsi" w:cstheme="minorHAnsi"/>
          <w:sz w:val="22"/>
          <w:szCs w:val="22"/>
        </w:rPr>
        <w:t>.</w:t>
      </w:r>
      <w:r w:rsidR="007F5C43" w:rsidRPr="007C0406">
        <w:rPr>
          <w:rFonts w:asciiTheme="minorHAnsi" w:hAnsiTheme="minorHAnsi" w:cstheme="minorHAnsi"/>
          <w:sz w:val="22"/>
          <w:szCs w:val="22"/>
        </w:rPr>
        <w:t>Η</w:t>
      </w:r>
      <w:proofErr w:type="spellEnd"/>
      <w:r w:rsidR="007F5C43" w:rsidRPr="007C0406">
        <w:rPr>
          <w:rFonts w:asciiTheme="minorHAnsi" w:hAnsiTheme="minorHAnsi" w:cstheme="minorHAnsi"/>
          <w:sz w:val="22"/>
          <w:szCs w:val="22"/>
        </w:rPr>
        <w:t xml:space="preserve"> αίτηση στήριξης υποβάλλεται ηλεκτρονικά στο ΠΣΚΕ και σε φυσικό φάκελο στην ΟΤΔ.</w:t>
      </w:r>
    </w:p>
    <w:p w:rsidR="008F7884" w:rsidRPr="007C0406" w:rsidRDefault="008F7884" w:rsidP="00256B61">
      <w:pPr>
        <w:spacing w:line="276" w:lineRule="auto"/>
        <w:jc w:val="both"/>
        <w:rPr>
          <w:rFonts w:asciiTheme="minorHAnsi" w:hAnsiTheme="minorHAnsi" w:cstheme="minorHAnsi"/>
          <w:sz w:val="22"/>
          <w:szCs w:val="22"/>
        </w:rPr>
      </w:pPr>
    </w:p>
    <w:p w:rsidR="0054221C" w:rsidRDefault="0054221C" w:rsidP="0054221C">
      <w:pPr>
        <w:spacing w:after="200" w:line="276" w:lineRule="auto"/>
        <w:jc w:val="both"/>
        <w:rPr>
          <w:rFonts w:asciiTheme="minorHAnsi" w:hAnsiTheme="minorHAnsi" w:cstheme="minorHAnsi"/>
          <w:sz w:val="22"/>
          <w:szCs w:val="22"/>
          <w:lang w:eastAsia="en-US"/>
        </w:rPr>
      </w:pPr>
      <w:r w:rsidRPr="008D6536">
        <w:rPr>
          <w:rFonts w:asciiTheme="minorHAnsi" w:hAnsiTheme="minorHAnsi" w:cstheme="minorHAnsi"/>
          <w:sz w:val="22"/>
          <w:szCs w:val="22"/>
          <w:lang w:eastAsia="en-US"/>
        </w:rPr>
        <w:t xml:space="preserve">Η υποβολή της αίτησης στήριξης, ηλεκτρονικά </w:t>
      </w:r>
      <w:r w:rsidRPr="008D6536">
        <w:rPr>
          <w:rFonts w:asciiTheme="minorHAnsi" w:hAnsiTheme="minorHAnsi" w:cstheme="minorHAnsi"/>
          <w:sz w:val="22"/>
          <w:szCs w:val="22"/>
        </w:rPr>
        <w:t>μέσω της ιστοσελίδας Πληροφορικού Συστήματος Κρατικών Ενισχύσεων (ΠΣΚΕ) (</w:t>
      </w:r>
      <w:hyperlink r:id="rId19" w:history="1">
        <w:r w:rsidRPr="008D6536">
          <w:rPr>
            <w:rStyle w:val="Hyperlink"/>
            <w:rFonts w:asciiTheme="minorHAnsi" w:hAnsiTheme="minorHAnsi" w:cstheme="minorHAnsi"/>
            <w:sz w:val="22"/>
            <w:szCs w:val="22"/>
          </w:rPr>
          <w:t>www.ependyseis.gr</w:t>
        </w:r>
      </w:hyperlink>
      <w:r w:rsidRPr="008D6536">
        <w:rPr>
          <w:rFonts w:asciiTheme="minorHAnsi" w:hAnsiTheme="minorHAnsi" w:cstheme="minorHAnsi"/>
          <w:sz w:val="22"/>
          <w:szCs w:val="22"/>
        </w:rPr>
        <w:t>) προϋποθέτει να έχει προηγηθεί διαδικασία απόκτησης προσωπικών κω</w:t>
      </w:r>
      <w:r w:rsidR="002D69DE">
        <w:rPr>
          <w:rFonts w:asciiTheme="minorHAnsi" w:hAnsiTheme="minorHAnsi" w:cstheme="minorHAnsi"/>
          <w:sz w:val="22"/>
          <w:szCs w:val="22"/>
        </w:rPr>
        <w:t>δικών πρόσβασης από το/</w:t>
      </w:r>
      <w:r w:rsidR="00DE1137">
        <w:rPr>
          <w:rFonts w:asciiTheme="minorHAnsi" w:hAnsiTheme="minorHAnsi" w:cstheme="minorHAnsi"/>
          <w:sz w:val="22"/>
          <w:szCs w:val="22"/>
        </w:rPr>
        <w:t>την</w:t>
      </w:r>
      <w:r w:rsidRPr="008D6536">
        <w:rPr>
          <w:rFonts w:asciiTheme="minorHAnsi" w:hAnsiTheme="minorHAnsi" w:cstheme="minorHAnsi"/>
          <w:sz w:val="22"/>
          <w:szCs w:val="22"/>
        </w:rPr>
        <w:t xml:space="preserve"> δυνητικό/ή δικαιούχο. Συγκεκριμένα κάθε νέος χρήστης του (ΠΣΚΕ) α</w:t>
      </w:r>
      <w:r w:rsidRPr="008D6536">
        <w:rPr>
          <w:rFonts w:asciiTheme="minorHAnsi" w:hAnsiTheme="minorHAnsi" w:cstheme="minorHAnsi"/>
          <w:sz w:val="22"/>
          <w:szCs w:val="22"/>
          <w:lang w:eastAsia="en-US"/>
        </w:rPr>
        <w:t xml:space="preserve">φού συμπληρώσει τα στοιχεία του/της σε </w:t>
      </w:r>
      <w:hyperlink r:id="rId20" w:history="1">
        <w:r w:rsidRPr="008D6536">
          <w:rPr>
            <w:rStyle w:val="Hyperlink"/>
            <w:rFonts w:asciiTheme="minorHAnsi" w:hAnsiTheme="minorHAnsi" w:cstheme="minorHAnsi"/>
            <w:sz w:val="22"/>
            <w:szCs w:val="22"/>
            <w:lang w:eastAsia="en-US"/>
          </w:rPr>
          <w:t xml:space="preserve">«φόρμα </w:t>
        </w:r>
        <w:proofErr w:type="spellStart"/>
        <w:r w:rsidRPr="008D6536">
          <w:rPr>
            <w:rStyle w:val="Hyperlink"/>
            <w:rFonts w:asciiTheme="minorHAnsi" w:hAnsiTheme="minorHAnsi" w:cstheme="minorHAnsi"/>
            <w:sz w:val="22"/>
            <w:szCs w:val="22"/>
            <w:lang w:eastAsia="en-US"/>
          </w:rPr>
          <w:t>εγγραφής</w:t>
        </w:r>
      </w:hyperlink>
      <w:r w:rsidRPr="008D6536">
        <w:rPr>
          <w:rFonts w:asciiTheme="minorHAnsi" w:hAnsiTheme="minorHAnsi" w:cstheme="minorHAnsi"/>
          <w:sz w:val="22"/>
          <w:szCs w:val="22"/>
          <w:lang w:eastAsia="en-US"/>
        </w:rPr>
        <w:t>»καταχωρείται</w:t>
      </w:r>
      <w:proofErr w:type="spellEnd"/>
      <w:r w:rsidRPr="008D6536">
        <w:rPr>
          <w:rFonts w:asciiTheme="minorHAnsi" w:hAnsiTheme="minorHAnsi" w:cstheme="minorHAnsi"/>
          <w:sz w:val="22"/>
          <w:szCs w:val="22"/>
          <w:lang w:eastAsia="en-US"/>
        </w:rPr>
        <w:t xml:space="preserve"> στο σύστημα και μέσω της αποστολής e-</w:t>
      </w:r>
      <w:proofErr w:type="spellStart"/>
      <w:r w:rsidRPr="008D6536">
        <w:rPr>
          <w:rFonts w:asciiTheme="minorHAnsi" w:hAnsiTheme="minorHAnsi" w:cstheme="minorHAnsi"/>
          <w:sz w:val="22"/>
          <w:szCs w:val="22"/>
          <w:lang w:eastAsia="en-US"/>
        </w:rPr>
        <w:t>mail</w:t>
      </w:r>
      <w:proofErr w:type="spellEnd"/>
      <w:r w:rsidRPr="008D6536">
        <w:rPr>
          <w:rFonts w:asciiTheme="minorHAnsi" w:hAnsiTheme="minorHAnsi" w:cstheme="minorHAnsi"/>
          <w:sz w:val="22"/>
          <w:szCs w:val="22"/>
          <w:lang w:eastAsia="en-US"/>
        </w:rPr>
        <w:t xml:space="preserve"> από το ΠΣΚΕ, του/της διαβιβάζονται οι κωδικοί  πρόσβασης του. Απαραίτητ</w:t>
      </w:r>
      <w:r>
        <w:rPr>
          <w:rFonts w:asciiTheme="minorHAnsi" w:hAnsiTheme="minorHAnsi" w:cstheme="minorHAnsi"/>
          <w:sz w:val="22"/>
          <w:szCs w:val="22"/>
          <w:lang w:eastAsia="en-US"/>
        </w:rPr>
        <w:t>ο</w:t>
      </w:r>
      <w:r w:rsidRPr="008D6536">
        <w:rPr>
          <w:rFonts w:asciiTheme="minorHAnsi" w:hAnsiTheme="minorHAnsi" w:cstheme="minorHAnsi"/>
          <w:sz w:val="22"/>
          <w:szCs w:val="22"/>
          <w:lang w:eastAsia="en-US"/>
        </w:rPr>
        <w:t xml:space="preserve"> στοιχεί</w:t>
      </w:r>
      <w:r>
        <w:rPr>
          <w:rFonts w:asciiTheme="minorHAnsi" w:hAnsiTheme="minorHAnsi" w:cstheme="minorHAnsi"/>
          <w:sz w:val="22"/>
          <w:szCs w:val="22"/>
          <w:lang w:eastAsia="en-US"/>
        </w:rPr>
        <w:t>ο</w:t>
      </w:r>
      <w:r w:rsidRPr="008D6536">
        <w:rPr>
          <w:rFonts w:asciiTheme="minorHAnsi" w:hAnsiTheme="minorHAnsi" w:cstheme="minorHAnsi"/>
          <w:sz w:val="22"/>
          <w:szCs w:val="22"/>
          <w:lang w:eastAsia="en-US"/>
        </w:rPr>
        <w:t xml:space="preserve"> για την εγγραφή του/της  είναι</w:t>
      </w:r>
      <w:r>
        <w:rPr>
          <w:rFonts w:asciiTheme="minorHAnsi" w:hAnsiTheme="minorHAnsi" w:cstheme="minorHAnsi"/>
          <w:sz w:val="22"/>
          <w:szCs w:val="22"/>
          <w:lang w:eastAsia="en-US"/>
        </w:rPr>
        <w:t xml:space="preserve"> το </w:t>
      </w:r>
      <w:r w:rsidRPr="008D6536">
        <w:rPr>
          <w:rFonts w:asciiTheme="minorHAnsi" w:hAnsiTheme="minorHAnsi" w:cstheme="minorHAnsi"/>
          <w:sz w:val="22"/>
          <w:szCs w:val="22"/>
          <w:lang w:eastAsia="en-US"/>
        </w:rPr>
        <w:t>ΑΦΜ.</w:t>
      </w:r>
    </w:p>
    <w:p w:rsidR="002750A7" w:rsidRPr="002750A7" w:rsidRDefault="0054221C" w:rsidP="007F5C43">
      <w:pPr>
        <w:spacing w:after="200" w:line="276" w:lineRule="auto"/>
        <w:jc w:val="both"/>
        <w:rPr>
          <w:rFonts w:asciiTheme="minorHAnsi" w:hAnsiTheme="minorHAnsi" w:cstheme="minorHAnsi"/>
          <w:sz w:val="22"/>
          <w:szCs w:val="22"/>
          <w:lang w:eastAsia="en-US"/>
        </w:rPr>
      </w:pPr>
      <w:r w:rsidRPr="00AF5AEA">
        <w:rPr>
          <w:rFonts w:asciiTheme="minorHAnsi" w:hAnsiTheme="minorHAnsi" w:cstheme="minorHAnsi"/>
          <w:sz w:val="22"/>
          <w:szCs w:val="22"/>
          <w:lang w:eastAsia="en-US"/>
        </w:rPr>
        <w:t>Σε περίπτωση που ο δυνητικός δικαιούχος διαθέτει κωδικό χρήστη στο ΠΣΚΕ τότε μπορεί να κάνει χρήση του υπάρχοντος κωδικού για την υποβολή της πρότασης του.</w:t>
      </w:r>
    </w:p>
    <w:p w:rsidR="00EE0B4B" w:rsidRPr="007C0406" w:rsidRDefault="00EE0B4B" w:rsidP="00CA14F2">
      <w:pPr>
        <w:spacing w:after="20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Κατά την υποβολή </w:t>
      </w:r>
      <w:r w:rsidR="00720317">
        <w:rPr>
          <w:rFonts w:asciiTheme="minorHAnsi" w:hAnsiTheme="minorHAnsi" w:cstheme="minorHAnsi"/>
          <w:sz w:val="22"/>
          <w:szCs w:val="22"/>
          <w:lang w:eastAsia="en-US"/>
        </w:rPr>
        <w:t>της</w:t>
      </w:r>
      <w:r w:rsidRPr="007C0406">
        <w:rPr>
          <w:rFonts w:asciiTheme="minorHAnsi" w:hAnsiTheme="minorHAnsi" w:cstheme="minorHAnsi"/>
          <w:sz w:val="22"/>
          <w:szCs w:val="22"/>
          <w:lang w:eastAsia="en-US"/>
        </w:rPr>
        <w:t xml:space="preserve"> Αίτησης </w:t>
      </w:r>
      <w:proofErr w:type="spellStart"/>
      <w:r w:rsidR="00CA14F2" w:rsidRPr="007C0406">
        <w:rPr>
          <w:rFonts w:asciiTheme="minorHAnsi" w:hAnsiTheme="minorHAnsi" w:cstheme="minorHAnsi"/>
          <w:sz w:val="22"/>
          <w:szCs w:val="22"/>
          <w:lang w:eastAsia="en-US"/>
        </w:rPr>
        <w:t>στήριξηςστο</w:t>
      </w:r>
      <w:proofErr w:type="spellEnd"/>
      <w:r w:rsidR="00CA14F2" w:rsidRPr="007C0406">
        <w:rPr>
          <w:rFonts w:asciiTheme="minorHAnsi" w:hAnsiTheme="minorHAnsi" w:cstheme="minorHAnsi"/>
          <w:sz w:val="22"/>
          <w:szCs w:val="22"/>
          <w:lang w:eastAsia="en-US"/>
        </w:rPr>
        <w:t xml:space="preserve"> ΠΣΚΕ </w:t>
      </w:r>
      <w:r w:rsidRPr="007C0406">
        <w:rPr>
          <w:rFonts w:asciiTheme="minorHAnsi" w:hAnsiTheme="minorHAnsi" w:cstheme="minorHAnsi"/>
          <w:sz w:val="22"/>
          <w:szCs w:val="22"/>
          <w:lang w:eastAsia="en-US"/>
        </w:rPr>
        <w:t>ο επενδυτής υποχρεούται σωρευτικά:</w:t>
      </w:r>
    </w:p>
    <w:p w:rsidR="00EE0B4B" w:rsidRPr="007C0406" w:rsidRDefault="00EE0B4B" w:rsidP="00CA14F2">
      <w:pPr>
        <w:spacing w:after="20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α) να συμπληρώσει, καταχωρώντας στο Πληροφοριακό Σύστημα Κρατικών Ενισχύσεων τα σχετικά πεδία του σημείου «ΥΠΟΒΟΛΗ» του ΠΣΚΕ όπως α</w:t>
      </w:r>
      <w:r w:rsidR="00AF685C">
        <w:rPr>
          <w:rFonts w:asciiTheme="minorHAnsi" w:hAnsiTheme="minorHAnsi" w:cstheme="minorHAnsi"/>
          <w:sz w:val="22"/>
          <w:szCs w:val="22"/>
          <w:lang w:eastAsia="en-US"/>
        </w:rPr>
        <w:t xml:space="preserve">υτά εμφανίζονται στο Παράρτημα, </w:t>
      </w:r>
      <w:r w:rsidR="002E2180">
        <w:rPr>
          <w:rFonts w:asciiTheme="minorHAnsi" w:hAnsiTheme="minorHAnsi" w:cstheme="minorHAnsi"/>
          <w:sz w:val="22"/>
          <w:szCs w:val="22"/>
          <w:lang w:eastAsia="en-US"/>
        </w:rPr>
        <w:t>Υπόδειγμα 1</w:t>
      </w:r>
      <w:r w:rsidR="00657916">
        <w:rPr>
          <w:rFonts w:asciiTheme="minorHAnsi" w:hAnsiTheme="minorHAnsi" w:cstheme="minorHAnsi"/>
          <w:sz w:val="22"/>
          <w:szCs w:val="22"/>
          <w:lang w:eastAsia="en-US"/>
        </w:rPr>
        <w:t xml:space="preserve"> αίτηση</w:t>
      </w:r>
      <w:r w:rsidR="00011FB0">
        <w:rPr>
          <w:rFonts w:asciiTheme="minorHAnsi" w:hAnsiTheme="minorHAnsi" w:cstheme="minorHAnsi"/>
          <w:sz w:val="22"/>
          <w:szCs w:val="22"/>
          <w:lang w:eastAsia="en-US"/>
        </w:rPr>
        <w:t>ς</w:t>
      </w:r>
      <w:r w:rsidR="00657916">
        <w:rPr>
          <w:rFonts w:asciiTheme="minorHAnsi" w:hAnsiTheme="minorHAnsi" w:cstheme="minorHAnsi"/>
          <w:sz w:val="22"/>
          <w:szCs w:val="22"/>
          <w:lang w:eastAsia="en-US"/>
        </w:rPr>
        <w:t xml:space="preserve"> στήριξης</w:t>
      </w:r>
      <w:r w:rsidRPr="007C0406">
        <w:rPr>
          <w:rFonts w:asciiTheme="minorHAnsi" w:hAnsiTheme="minorHAnsi" w:cstheme="minorHAnsi"/>
          <w:sz w:val="22"/>
          <w:szCs w:val="22"/>
          <w:lang w:eastAsia="en-US"/>
        </w:rPr>
        <w:t xml:space="preserve">, </w:t>
      </w:r>
    </w:p>
    <w:p w:rsidR="00EE0B4B" w:rsidRPr="007C0406" w:rsidRDefault="0054221C" w:rsidP="00CA14F2">
      <w:pPr>
        <w:spacing w:after="200"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β) να επισυνάψει </w:t>
      </w:r>
      <w:proofErr w:type="spellStart"/>
      <w:r>
        <w:rPr>
          <w:rFonts w:asciiTheme="minorHAnsi" w:hAnsiTheme="minorHAnsi" w:cstheme="minorHAnsi"/>
          <w:sz w:val="22"/>
          <w:szCs w:val="22"/>
          <w:lang w:eastAsia="en-US"/>
        </w:rPr>
        <w:t>πλήρως</w:t>
      </w:r>
      <w:r w:rsidR="00EE0B4B" w:rsidRPr="007C0406">
        <w:rPr>
          <w:rFonts w:asciiTheme="minorHAnsi" w:hAnsiTheme="minorHAnsi" w:cstheme="minorHAnsi"/>
          <w:sz w:val="22"/>
          <w:szCs w:val="22"/>
          <w:lang w:eastAsia="en-US"/>
        </w:rPr>
        <w:t>συμπληρωμ</w:t>
      </w:r>
      <w:r w:rsidR="00657916">
        <w:rPr>
          <w:rFonts w:asciiTheme="minorHAnsi" w:hAnsiTheme="minorHAnsi" w:cstheme="minorHAnsi"/>
          <w:sz w:val="22"/>
          <w:szCs w:val="22"/>
          <w:lang w:eastAsia="en-US"/>
        </w:rPr>
        <w:t>ένο</w:t>
      </w:r>
      <w:proofErr w:type="spellEnd"/>
      <w:r w:rsidR="00657916">
        <w:rPr>
          <w:rFonts w:asciiTheme="minorHAnsi" w:hAnsiTheme="minorHAnsi" w:cstheme="minorHAnsi"/>
          <w:sz w:val="22"/>
          <w:szCs w:val="22"/>
          <w:lang w:eastAsia="en-US"/>
        </w:rPr>
        <w:t xml:space="preserve"> το συνημμένο στο </w:t>
      </w:r>
      <w:r w:rsidR="00AF685C">
        <w:rPr>
          <w:rFonts w:asciiTheme="minorHAnsi" w:hAnsiTheme="minorHAnsi" w:cstheme="minorHAnsi"/>
          <w:sz w:val="22"/>
          <w:szCs w:val="22"/>
          <w:lang w:eastAsia="en-US"/>
        </w:rPr>
        <w:t>Παράρτημα</w:t>
      </w:r>
      <w:r w:rsidR="00EE0B4B" w:rsidRPr="007C0406">
        <w:rPr>
          <w:rFonts w:asciiTheme="minorHAnsi" w:hAnsiTheme="minorHAnsi" w:cstheme="minorHAnsi"/>
          <w:sz w:val="22"/>
          <w:szCs w:val="22"/>
          <w:lang w:eastAsia="en-US"/>
        </w:rPr>
        <w:t>, Υπόδειγμ</w:t>
      </w:r>
      <w:r w:rsidR="002E2180">
        <w:rPr>
          <w:rFonts w:asciiTheme="minorHAnsi" w:hAnsiTheme="minorHAnsi" w:cstheme="minorHAnsi"/>
          <w:sz w:val="22"/>
          <w:szCs w:val="22"/>
          <w:lang w:eastAsia="en-US"/>
        </w:rPr>
        <w:t>α 2</w:t>
      </w:r>
      <w:r w:rsidR="00657916" w:rsidRPr="00657916">
        <w:rPr>
          <w:rFonts w:asciiTheme="minorHAnsi" w:hAnsiTheme="minorHAnsi" w:cstheme="minorHAnsi"/>
          <w:sz w:val="22"/>
          <w:szCs w:val="22"/>
          <w:lang w:eastAsia="en-US"/>
        </w:rPr>
        <w:t>Αίτηση στήριξης Συμπληρωματικά Στοιχεία</w:t>
      </w:r>
      <w:r w:rsidR="002E2180">
        <w:rPr>
          <w:rFonts w:asciiTheme="minorHAnsi" w:hAnsiTheme="minorHAnsi" w:cstheme="minorHAnsi"/>
          <w:sz w:val="22"/>
          <w:szCs w:val="22"/>
          <w:lang w:eastAsia="en-US"/>
        </w:rPr>
        <w:t>. Το Υπόδειγμα 2</w:t>
      </w:r>
      <w:r w:rsidR="00EE0B4B" w:rsidRPr="007C0406">
        <w:rPr>
          <w:rFonts w:asciiTheme="minorHAnsi" w:hAnsiTheme="minorHAnsi" w:cstheme="minorHAnsi"/>
          <w:sz w:val="22"/>
          <w:szCs w:val="22"/>
          <w:lang w:eastAsia="en-US"/>
        </w:rPr>
        <w:t xml:space="preserve"> παρέχεται από την ΟΤΔ συνημμένο στην παρούσα πρόσκληση αλλά μπορεί να αναζητηθεί και στους </w:t>
      </w:r>
      <w:proofErr w:type="spellStart"/>
      <w:r w:rsidR="00EE0B4B" w:rsidRPr="007C0406">
        <w:rPr>
          <w:rFonts w:asciiTheme="minorHAnsi" w:hAnsiTheme="minorHAnsi" w:cstheme="minorHAnsi"/>
          <w:sz w:val="22"/>
          <w:szCs w:val="22"/>
          <w:lang w:eastAsia="en-US"/>
        </w:rPr>
        <w:t>ιστότοπους</w:t>
      </w:r>
      <w:hyperlink r:id="rId21" w:history="1">
        <w:r w:rsidR="00DE1137" w:rsidRPr="00EC317F">
          <w:rPr>
            <w:rStyle w:val="Hyperlink"/>
            <w:rFonts w:asciiTheme="minorHAnsi" w:hAnsiTheme="minorHAnsi" w:cstheme="minorHAnsi"/>
            <w:sz w:val="22"/>
            <w:szCs w:val="22"/>
            <w:lang w:eastAsia="en-US"/>
          </w:rPr>
          <w:t>www.espa.gr</w:t>
        </w:r>
      </w:hyperlink>
      <w:r w:rsidR="00EE0B4B" w:rsidRPr="007C0406">
        <w:rPr>
          <w:rFonts w:asciiTheme="minorHAnsi" w:hAnsiTheme="minorHAnsi" w:cstheme="minorHAnsi"/>
          <w:sz w:val="22"/>
          <w:szCs w:val="22"/>
          <w:lang w:eastAsia="en-US"/>
        </w:rPr>
        <w:t>και</w:t>
      </w:r>
      <w:proofErr w:type="spellEnd"/>
      <w:r w:rsidR="00EE0B4B" w:rsidRPr="007C0406">
        <w:rPr>
          <w:rFonts w:asciiTheme="minorHAnsi" w:hAnsiTheme="minorHAnsi" w:cstheme="minorHAnsi"/>
          <w:sz w:val="22"/>
          <w:szCs w:val="22"/>
          <w:lang w:eastAsia="en-US"/>
        </w:rPr>
        <w:t xml:space="preserve"> </w:t>
      </w:r>
      <w:hyperlink r:id="rId22" w:history="1">
        <w:r w:rsidR="0040679C" w:rsidRPr="00FD1D82">
          <w:rPr>
            <w:rStyle w:val="Hyperlink"/>
            <w:rFonts w:asciiTheme="minorHAnsi" w:hAnsiTheme="minorHAnsi" w:cstheme="minorHAnsi"/>
            <w:sz w:val="22"/>
            <w:szCs w:val="22"/>
            <w:lang w:eastAsia="en-US"/>
          </w:rPr>
          <w:t>www.</w:t>
        </w:r>
        <w:proofErr w:type="spellStart"/>
        <w:r w:rsidR="0040679C" w:rsidRPr="00FD1D82">
          <w:rPr>
            <w:rStyle w:val="Hyperlink"/>
            <w:rFonts w:asciiTheme="minorHAnsi" w:hAnsiTheme="minorHAnsi" w:cstheme="minorHAnsi"/>
            <w:sz w:val="22"/>
            <w:szCs w:val="22"/>
            <w:lang w:val="en-US" w:eastAsia="en-US"/>
          </w:rPr>
          <w:t>anflo</w:t>
        </w:r>
        <w:proofErr w:type="spellEnd"/>
        <w:r w:rsidR="0040679C" w:rsidRPr="00FD1D82">
          <w:rPr>
            <w:rStyle w:val="Hyperlink"/>
            <w:rFonts w:asciiTheme="minorHAnsi" w:hAnsiTheme="minorHAnsi" w:cstheme="minorHAnsi"/>
            <w:sz w:val="22"/>
            <w:szCs w:val="22"/>
            <w:lang w:eastAsia="en-US"/>
          </w:rPr>
          <w:t>.</w:t>
        </w:r>
        <w:proofErr w:type="spellStart"/>
        <w:r w:rsidR="0040679C" w:rsidRPr="00FD1D82">
          <w:rPr>
            <w:rStyle w:val="Hyperlink"/>
            <w:rFonts w:asciiTheme="minorHAnsi" w:hAnsiTheme="minorHAnsi" w:cstheme="minorHAnsi"/>
            <w:sz w:val="22"/>
            <w:szCs w:val="22"/>
            <w:lang w:eastAsia="en-US"/>
          </w:rPr>
          <w:t>gr</w:t>
        </w:r>
        <w:proofErr w:type="spellEnd"/>
      </w:hyperlink>
      <w:r w:rsidR="0040679C" w:rsidRPr="00FD1D82">
        <w:rPr>
          <w:rFonts w:asciiTheme="minorHAnsi" w:hAnsiTheme="minorHAnsi" w:cstheme="minorHAnsi"/>
          <w:sz w:val="22"/>
          <w:szCs w:val="22"/>
          <w:lang w:eastAsia="en-US"/>
        </w:rPr>
        <w:t xml:space="preserve"> (</w:t>
      </w:r>
      <w:proofErr w:type="spellStart"/>
      <w:r w:rsidR="0040679C" w:rsidRPr="00FD1D82">
        <w:rPr>
          <w:rFonts w:asciiTheme="minorHAnsi" w:hAnsiTheme="minorHAnsi" w:cstheme="minorHAnsi"/>
          <w:sz w:val="22"/>
          <w:szCs w:val="22"/>
          <w:lang w:eastAsia="en-US"/>
        </w:rPr>
        <w:t>ιστότοπος</w:t>
      </w:r>
      <w:proofErr w:type="spellEnd"/>
      <w:r w:rsidR="0040679C" w:rsidRPr="00FD1D82">
        <w:rPr>
          <w:rFonts w:asciiTheme="minorHAnsi" w:hAnsiTheme="minorHAnsi" w:cstheme="minorHAnsi"/>
          <w:sz w:val="22"/>
          <w:szCs w:val="22"/>
          <w:lang w:eastAsia="en-US"/>
        </w:rPr>
        <w:t xml:space="preserve"> ΑΝΦΛΩ</w:t>
      </w:r>
      <w:r w:rsidR="0040679C">
        <w:rPr>
          <w:rFonts w:asciiTheme="minorHAnsi" w:hAnsiTheme="minorHAnsi" w:cstheme="minorHAnsi"/>
          <w:sz w:val="22"/>
          <w:szCs w:val="22"/>
          <w:lang w:eastAsia="en-US"/>
        </w:rPr>
        <w:t>)</w:t>
      </w:r>
      <w:r w:rsidR="005D0CB6" w:rsidRPr="007C0406">
        <w:rPr>
          <w:rFonts w:asciiTheme="minorHAnsi" w:hAnsiTheme="minorHAnsi" w:cstheme="minorHAnsi"/>
          <w:sz w:val="22"/>
          <w:szCs w:val="22"/>
          <w:lang w:eastAsia="en-US"/>
        </w:rPr>
        <w:t>.</w:t>
      </w:r>
    </w:p>
    <w:p w:rsidR="007F5C43" w:rsidRPr="007C0406" w:rsidRDefault="00EE0B4B" w:rsidP="00CA14F2">
      <w:pPr>
        <w:spacing w:after="20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γ) </w:t>
      </w:r>
      <w:r w:rsidR="00CA14F2" w:rsidRPr="007C0406">
        <w:rPr>
          <w:rFonts w:asciiTheme="minorHAnsi" w:hAnsiTheme="minorHAnsi" w:cstheme="minorHAnsi"/>
          <w:sz w:val="22"/>
          <w:szCs w:val="22"/>
          <w:lang w:eastAsia="en-US"/>
        </w:rPr>
        <w:t>να επισυνάψει ηλεκτρονικά στο  ΠΣΚ</w:t>
      </w:r>
      <w:r w:rsidRPr="007C0406">
        <w:rPr>
          <w:rFonts w:asciiTheme="minorHAnsi" w:hAnsiTheme="minorHAnsi" w:cstheme="minorHAnsi"/>
          <w:sz w:val="22"/>
          <w:szCs w:val="22"/>
          <w:lang w:eastAsia="en-US"/>
        </w:rPr>
        <w:t>Ε τα φορολογικά έντυπα που προβλέπονται από την πρόσκληση</w:t>
      </w:r>
      <w:r w:rsidR="00CA14F2" w:rsidRPr="007C0406">
        <w:rPr>
          <w:rFonts w:asciiTheme="minorHAnsi" w:hAnsiTheme="minorHAnsi" w:cstheme="minorHAnsi"/>
          <w:sz w:val="22"/>
          <w:szCs w:val="22"/>
          <w:lang w:eastAsia="en-US"/>
        </w:rPr>
        <w:t xml:space="preserve"> σε μορφή PDF. </w:t>
      </w:r>
      <w:r w:rsidR="005670EB" w:rsidRPr="007C0406">
        <w:rPr>
          <w:rFonts w:asciiTheme="minorHAnsi" w:hAnsiTheme="minorHAnsi" w:cstheme="minorHAnsi"/>
          <w:sz w:val="22"/>
          <w:szCs w:val="22"/>
          <w:lang w:eastAsia="en-US"/>
        </w:rPr>
        <w:t>Επισημαίνεται</w:t>
      </w:r>
      <w:r w:rsidR="00CA14F2" w:rsidRPr="007C0406">
        <w:rPr>
          <w:rFonts w:asciiTheme="minorHAnsi" w:hAnsiTheme="minorHAnsi" w:cstheme="minorHAnsi"/>
          <w:sz w:val="22"/>
          <w:szCs w:val="22"/>
          <w:lang w:eastAsia="en-US"/>
        </w:rPr>
        <w:t xml:space="preserve"> ότι το ΠΣΚΕ δέχεται μεμονωμένα αρχεία μεγέθους έως 10ΜΒ και υποβολή αρχείων συνολικού μεγέθους έως 50 ΜΒ ανά αίτηση στήριξης.</w:t>
      </w:r>
    </w:p>
    <w:p w:rsidR="00CA14F2" w:rsidRPr="00C016B8" w:rsidRDefault="00CA14F2" w:rsidP="00C016B8">
      <w:pPr>
        <w:spacing w:after="200" w:line="276" w:lineRule="auto"/>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δ) Δεν επισυνάπτεται ηλεκτρονικά κανένα άλλο αρχείο στο ΠΣΚΕ.</w:t>
      </w:r>
    </w:p>
    <w:p w:rsidR="007F5C43" w:rsidRPr="0040679C" w:rsidRDefault="00E67E10" w:rsidP="00E67E10">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Εφόσον η αίτηση υποβληθεί επιτυχώς στο ΠΣΚΕ, λαμβάνει μοναδικό κωδικό και ημερομηνία οριστικοποίησης, από την οποία τεκμαίρεται το εμπρόθεσμο της υποβολής. </w:t>
      </w:r>
    </w:p>
    <w:p w:rsidR="00663BAA" w:rsidRPr="0034485B" w:rsidRDefault="00663BAA" w:rsidP="00E67E10">
      <w:pPr>
        <w:spacing w:line="276" w:lineRule="auto"/>
        <w:jc w:val="both"/>
        <w:rPr>
          <w:rFonts w:asciiTheme="minorHAnsi" w:hAnsiTheme="minorHAnsi" w:cstheme="minorHAnsi"/>
          <w:b/>
          <w:sz w:val="22"/>
          <w:szCs w:val="22"/>
        </w:rPr>
      </w:pPr>
      <w:r w:rsidRPr="008D0BBC">
        <w:rPr>
          <w:rFonts w:asciiTheme="minorHAnsi" w:hAnsiTheme="minorHAnsi" w:cstheme="minorHAnsi"/>
          <w:b/>
          <w:sz w:val="22"/>
          <w:szCs w:val="22"/>
        </w:rPr>
        <w:t xml:space="preserve">Η υποβολή των αιτήσεων στήριξης </w:t>
      </w:r>
      <w:r w:rsidR="007F5C43" w:rsidRPr="008D0BBC">
        <w:rPr>
          <w:rFonts w:asciiTheme="minorHAnsi" w:hAnsiTheme="minorHAnsi" w:cstheme="minorHAnsi"/>
          <w:b/>
          <w:sz w:val="22"/>
          <w:szCs w:val="22"/>
        </w:rPr>
        <w:t xml:space="preserve">στο ΠΣΚΕ, </w:t>
      </w:r>
      <w:r w:rsidRPr="008D0BBC">
        <w:rPr>
          <w:rFonts w:asciiTheme="minorHAnsi" w:hAnsiTheme="minorHAnsi" w:cstheme="minorHAnsi"/>
          <w:b/>
          <w:sz w:val="22"/>
          <w:szCs w:val="22"/>
        </w:rPr>
        <w:t xml:space="preserve">πραγματοποιείται κατά το διάστημα από  </w:t>
      </w:r>
      <w:r w:rsidR="00023E5F">
        <w:rPr>
          <w:rFonts w:asciiTheme="minorHAnsi" w:hAnsiTheme="minorHAnsi" w:cstheme="minorHAnsi"/>
          <w:b/>
          <w:sz w:val="22"/>
          <w:szCs w:val="22"/>
        </w:rPr>
        <w:t>21</w:t>
      </w:r>
      <w:r w:rsidRPr="008D0BBC">
        <w:rPr>
          <w:rFonts w:asciiTheme="minorHAnsi" w:hAnsiTheme="minorHAnsi" w:cstheme="minorHAnsi"/>
          <w:b/>
          <w:sz w:val="22"/>
          <w:szCs w:val="22"/>
        </w:rPr>
        <w:t xml:space="preserve">/ </w:t>
      </w:r>
      <w:r w:rsidR="00023E5F">
        <w:rPr>
          <w:rFonts w:asciiTheme="minorHAnsi" w:hAnsiTheme="minorHAnsi" w:cstheme="minorHAnsi"/>
          <w:b/>
          <w:sz w:val="22"/>
          <w:szCs w:val="22"/>
        </w:rPr>
        <w:t>05</w:t>
      </w:r>
      <w:r w:rsidRPr="008D0BBC">
        <w:rPr>
          <w:rFonts w:asciiTheme="minorHAnsi" w:hAnsiTheme="minorHAnsi" w:cstheme="minorHAnsi"/>
          <w:b/>
          <w:sz w:val="22"/>
          <w:szCs w:val="22"/>
        </w:rPr>
        <w:t xml:space="preserve"> </w:t>
      </w:r>
      <w:r w:rsidRPr="00A6282C">
        <w:rPr>
          <w:rFonts w:asciiTheme="minorHAnsi" w:hAnsiTheme="minorHAnsi" w:cstheme="minorHAnsi"/>
          <w:b/>
          <w:sz w:val="22"/>
          <w:szCs w:val="22"/>
        </w:rPr>
        <w:t>/</w:t>
      </w:r>
      <w:r w:rsidR="00023E5F">
        <w:rPr>
          <w:rFonts w:asciiTheme="minorHAnsi" w:hAnsiTheme="minorHAnsi" w:cstheme="minorHAnsi"/>
          <w:b/>
          <w:sz w:val="22"/>
          <w:szCs w:val="22"/>
        </w:rPr>
        <w:t>2019</w:t>
      </w:r>
      <w:r w:rsidRPr="00A6282C">
        <w:rPr>
          <w:rFonts w:asciiTheme="minorHAnsi" w:hAnsiTheme="minorHAnsi" w:cstheme="minorHAnsi"/>
          <w:b/>
          <w:sz w:val="22"/>
          <w:szCs w:val="22"/>
        </w:rPr>
        <w:t xml:space="preserve">  </w:t>
      </w:r>
      <w:r w:rsidR="0040679C" w:rsidRPr="00A6282C">
        <w:rPr>
          <w:rFonts w:asciiTheme="minorHAnsi" w:hAnsiTheme="minorHAnsi" w:cstheme="minorHAnsi"/>
          <w:b/>
          <w:sz w:val="22"/>
          <w:szCs w:val="22"/>
        </w:rPr>
        <w:t>και ώρα</w:t>
      </w:r>
      <w:r w:rsidR="00023E5F">
        <w:rPr>
          <w:rFonts w:asciiTheme="minorHAnsi" w:hAnsiTheme="minorHAnsi" w:cstheme="minorHAnsi"/>
          <w:b/>
          <w:sz w:val="22"/>
          <w:szCs w:val="22"/>
        </w:rPr>
        <w:t xml:space="preserve"> 13</w:t>
      </w:r>
      <w:r w:rsidR="00023E5F" w:rsidRPr="00023E5F">
        <w:rPr>
          <w:rFonts w:asciiTheme="minorHAnsi" w:hAnsiTheme="minorHAnsi" w:cstheme="minorHAnsi"/>
          <w:b/>
          <w:sz w:val="22"/>
          <w:szCs w:val="22"/>
        </w:rPr>
        <w:t xml:space="preserve">:00 </w:t>
      </w:r>
      <w:r w:rsidR="008D0BBC" w:rsidRPr="008D0BBC">
        <w:rPr>
          <w:rFonts w:asciiTheme="minorHAnsi" w:hAnsiTheme="minorHAnsi" w:cstheme="minorHAnsi"/>
          <w:b/>
          <w:sz w:val="22"/>
          <w:szCs w:val="22"/>
        </w:rPr>
        <w:t>έως</w:t>
      </w:r>
      <w:r w:rsidR="0040679C">
        <w:rPr>
          <w:rFonts w:asciiTheme="minorHAnsi" w:hAnsiTheme="minorHAnsi" w:cstheme="minorHAnsi"/>
          <w:b/>
          <w:sz w:val="22"/>
          <w:szCs w:val="22"/>
        </w:rPr>
        <w:t xml:space="preserve">  </w:t>
      </w:r>
      <w:r w:rsidR="00023E5F" w:rsidRPr="00023E5F">
        <w:rPr>
          <w:rFonts w:asciiTheme="minorHAnsi" w:hAnsiTheme="minorHAnsi" w:cstheme="minorHAnsi"/>
          <w:b/>
          <w:sz w:val="22"/>
          <w:szCs w:val="22"/>
        </w:rPr>
        <w:t>16</w:t>
      </w:r>
      <w:r w:rsidR="0040679C">
        <w:rPr>
          <w:rFonts w:asciiTheme="minorHAnsi" w:hAnsiTheme="minorHAnsi" w:cstheme="minorHAnsi"/>
          <w:b/>
          <w:sz w:val="22"/>
          <w:szCs w:val="22"/>
        </w:rPr>
        <w:t xml:space="preserve"> / </w:t>
      </w:r>
      <w:r w:rsidR="00023E5F" w:rsidRPr="00023E5F">
        <w:rPr>
          <w:rFonts w:asciiTheme="minorHAnsi" w:hAnsiTheme="minorHAnsi" w:cstheme="minorHAnsi"/>
          <w:b/>
          <w:sz w:val="22"/>
          <w:szCs w:val="22"/>
        </w:rPr>
        <w:t>08</w:t>
      </w:r>
      <w:r w:rsidR="0040679C">
        <w:rPr>
          <w:rFonts w:asciiTheme="minorHAnsi" w:hAnsiTheme="minorHAnsi" w:cstheme="minorHAnsi"/>
          <w:b/>
          <w:sz w:val="22"/>
          <w:szCs w:val="22"/>
        </w:rPr>
        <w:t xml:space="preserve"> / </w:t>
      </w:r>
      <w:r w:rsidR="00023E5F" w:rsidRPr="00023E5F">
        <w:rPr>
          <w:rFonts w:asciiTheme="minorHAnsi" w:hAnsiTheme="minorHAnsi" w:cstheme="minorHAnsi"/>
          <w:b/>
          <w:sz w:val="22"/>
          <w:szCs w:val="22"/>
        </w:rPr>
        <w:t>2019</w:t>
      </w:r>
      <w:r w:rsidR="0040679C">
        <w:rPr>
          <w:rFonts w:asciiTheme="minorHAnsi" w:hAnsiTheme="minorHAnsi" w:cstheme="minorHAnsi"/>
          <w:b/>
          <w:sz w:val="22"/>
          <w:szCs w:val="22"/>
        </w:rPr>
        <w:t xml:space="preserve"> </w:t>
      </w:r>
      <w:r w:rsidR="0040679C" w:rsidRPr="00A6282C">
        <w:rPr>
          <w:rFonts w:asciiTheme="minorHAnsi" w:hAnsiTheme="minorHAnsi" w:cstheme="minorHAnsi"/>
          <w:b/>
          <w:sz w:val="22"/>
          <w:szCs w:val="22"/>
        </w:rPr>
        <w:t xml:space="preserve">και ώρα </w:t>
      </w:r>
      <w:r w:rsidR="00023E5F" w:rsidRPr="00023E5F">
        <w:rPr>
          <w:rFonts w:asciiTheme="minorHAnsi" w:hAnsiTheme="minorHAnsi" w:cstheme="minorHAnsi"/>
          <w:b/>
          <w:sz w:val="22"/>
          <w:szCs w:val="22"/>
        </w:rPr>
        <w:t>15:00</w:t>
      </w:r>
      <w:r w:rsidR="0034485B" w:rsidRPr="0034485B">
        <w:rPr>
          <w:rFonts w:asciiTheme="minorHAnsi" w:hAnsiTheme="minorHAnsi" w:cstheme="minorHAnsi"/>
          <w:b/>
          <w:sz w:val="22"/>
          <w:szCs w:val="22"/>
        </w:rPr>
        <w:t>.</w:t>
      </w:r>
    </w:p>
    <w:p w:rsidR="00155A0C" w:rsidRPr="001A2A4A" w:rsidRDefault="00155A0C" w:rsidP="00155A0C">
      <w:pPr>
        <w:spacing w:line="276" w:lineRule="auto"/>
        <w:jc w:val="both"/>
        <w:rPr>
          <w:rFonts w:asciiTheme="minorHAnsi" w:hAnsiTheme="minorHAnsi" w:cstheme="minorHAnsi"/>
          <w:sz w:val="22"/>
          <w:szCs w:val="22"/>
        </w:rPr>
      </w:pPr>
    </w:p>
    <w:p w:rsidR="002F4FE6" w:rsidRPr="00366EBA" w:rsidRDefault="00155A0C" w:rsidP="00E67E10">
      <w:pPr>
        <w:spacing w:line="276" w:lineRule="auto"/>
        <w:jc w:val="both"/>
        <w:rPr>
          <w:rFonts w:asciiTheme="minorHAnsi" w:hAnsiTheme="minorHAnsi" w:cstheme="minorHAnsi"/>
          <w:b/>
          <w:i/>
          <w:color w:val="C00000"/>
          <w:sz w:val="22"/>
          <w:szCs w:val="22"/>
        </w:rPr>
      </w:pPr>
      <w:r w:rsidRPr="007C0406">
        <w:rPr>
          <w:rFonts w:asciiTheme="minorHAnsi" w:hAnsiTheme="minorHAnsi" w:cstheme="minorHAnsi"/>
          <w:sz w:val="22"/>
          <w:szCs w:val="22"/>
        </w:rPr>
        <w:lastRenderedPageBreak/>
        <w:t>Μετά την ηλεκτρον</w:t>
      </w:r>
      <w:r w:rsidR="0040679C">
        <w:rPr>
          <w:rFonts w:asciiTheme="minorHAnsi" w:hAnsiTheme="minorHAnsi" w:cstheme="minorHAnsi"/>
          <w:sz w:val="22"/>
          <w:szCs w:val="22"/>
        </w:rPr>
        <w:t xml:space="preserve">ική υποβολή στο </w:t>
      </w:r>
      <w:r w:rsidR="0040679C" w:rsidRPr="009F1E62">
        <w:rPr>
          <w:rFonts w:asciiTheme="minorHAnsi" w:hAnsiTheme="minorHAnsi" w:cstheme="minorHAnsi"/>
          <w:sz w:val="22"/>
          <w:szCs w:val="22"/>
        </w:rPr>
        <w:t>ΠΣΚΕ</w:t>
      </w:r>
      <w:r w:rsidRPr="009F1E62">
        <w:rPr>
          <w:rFonts w:asciiTheme="minorHAnsi" w:hAnsiTheme="minorHAnsi" w:cstheme="minorHAnsi"/>
          <w:sz w:val="22"/>
          <w:szCs w:val="22"/>
        </w:rPr>
        <w:t>,</w:t>
      </w:r>
      <w:r w:rsidRPr="007C0406">
        <w:rPr>
          <w:rFonts w:asciiTheme="minorHAnsi" w:hAnsiTheme="minorHAnsi" w:cstheme="minorHAnsi"/>
          <w:sz w:val="22"/>
          <w:szCs w:val="22"/>
        </w:rPr>
        <w:t xml:space="preserve"> οι δυνητικοί δικαιούχοι οφείλουν, εντός προθεσμίας</w:t>
      </w:r>
      <w:r w:rsidR="00366EBA" w:rsidRPr="00075CA0">
        <w:rPr>
          <w:rFonts w:asciiTheme="minorHAnsi" w:hAnsiTheme="minorHAnsi" w:cstheme="minorHAnsi"/>
          <w:b/>
          <w:i/>
          <w:sz w:val="22"/>
          <w:szCs w:val="22"/>
        </w:rPr>
        <w:t>(</w:t>
      </w:r>
      <w:r w:rsidR="00075CA0" w:rsidRPr="00075CA0">
        <w:rPr>
          <w:rFonts w:asciiTheme="minorHAnsi" w:hAnsiTheme="minorHAnsi" w:cstheme="minorHAnsi"/>
          <w:b/>
          <w:i/>
          <w:sz w:val="22"/>
          <w:szCs w:val="22"/>
        </w:rPr>
        <w:t>10</w:t>
      </w:r>
      <w:r w:rsidR="00366EBA" w:rsidRPr="00075CA0">
        <w:rPr>
          <w:rFonts w:asciiTheme="minorHAnsi" w:hAnsiTheme="minorHAnsi" w:cstheme="minorHAnsi"/>
          <w:b/>
          <w:i/>
          <w:sz w:val="22"/>
          <w:szCs w:val="22"/>
        </w:rPr>
        <w:t xml:space="preserve">) </w:t>
      </w:r>
      <w:proofErr w:type="spellStart"/>
      <w:r w:rsidR="0040679C" w:rsidRPr="00F813B8">
        <w:rPr>
          <w:rFonts w:asciiTheme="minorHAnsi" w:hAnsiTheme="minorHAnsi" w:cstheme="minorHAnsi"/>
          <w:b/>
          <w:i/>
          <w:sz w:val="22"/>
          <w:szCs w:val="22"/>
        </w:rPr>
        <w:t>ημερολογιακών</w:t>
      </w:r>
      <w:r w:rsidR="00366EBA" w:rsidRPr="00075CA0">
        <w:rPr>
          <w:rFonts w:asciiTheme="minorHAnsi" w:hAnsiTheme="minorHAnsi" w:cstheme="minorHAnsi"/>
          <w:b/>
          <w:i/>
          <w:sz w:val="22"/>
          <w:szCs w:val="22"/>
        </w:rPr>
        <w:t>ημερών</w:t>
      </w:r>
      <w:proofErr w:type="spellEnd"/>
      <w:r w:rsidRPr="007C0406">
        <w:rPr>
          <w:rFonts w:asciiTheme="minorHAnsi" w:hAnsiTheme="minorHAnsi" w:cstheme="minorHAnsi"/>
          <w:sz w:val="22"/>
          <w:szCs w:val="22"/>
        </w:rPr>
        <w:t>, να αποστείλουν στην ΟΤΔ</w:t>
      </w:r>
      <w:r w:rsidR="009F1E62">
        <w:rPr>
          <w:rFonts w:asciiTheme="minorHAnsi" w:hAnsiTheme="minorHAnsi" w:cstheme="minorHAnsi"/>
          <w:sz w:val="22"/>
          <w:szCs w:val="22"/>
        </w:rPr>
        <w:t xml:space="preserve"> ΑΝΦΛΩ</w:t>
      </w:r>
      <w:r w:rsidRPr="007C0406">
        <w:rPr>
          <w:rFonts w:asciiTheme="minorHAnsi" w:hAnsiTheme="minorHAnsi" w:cstheme="minorHAnsi"/>
          <w:sz w:val="22"/>
          <w:szCs w:val="22"/>
        </w:rPr>
        <w:t xml:space="preserve"> αποδεικτικό κατάθεσης της αίτησης στήριξης, όπως παράγεται από το ΠΣΚΕ μαζί με φυσικό φάκελο ο οποίος θα περι</w:t>
      </w:r>
      <w:r w:rsidRPr="009F1E62">
        <w:rPr>
          <w:rFonts w:asciiTheme="minorHAnsi" w:hAnsiTheme="minorHAnsi" w:cstheme="minorHAnsi"/>
          <w:sz w:val="22"/>
          <w:szCs w:val="22"/>
        </w:rPr>
        <w:t xml:space="preserve">έχει: </w:t>
      </w:r>
      <w:r w:rsidR="007317AF" w:rsidRPr="009F1E62">
        <w:rPr>
          <w:rFonts w:asciiTheme="minorHAnsi" w:hAnsiTheme="minorHAnsi" w:cstheme="minorHAnsi"/>
          <w:sz w:val="22"/>
          <w:szCs w:val="22"/>
        </w:rPr>
        <w:t>όλα τα έντυπα του Παραρτ</w:t>
      </w:r>
      <w:r w:rsidR="009F1E62" w:rsidRPr="009F1E62">
        <w:rPr>
          <w:rFonts w:asciiTheme="minorHAnsi" w:hAnsiTheme="minorHAnsi" w:cstheme="minorHAnsi"/>
          <w:sz w:val="22"/>
          <w:szCs w:val="22"/>
        </w:rPr>
        <w:t>ήματος</w:t>
      </w:r>
      <w:r w:rsidR="007317AF" w:rsidRPr="009F1E62">
        <w:rPr>
          <w:rFonts w:asciiTheme="minorHAnsi" w:hAnsiTheme="minorHAnsi" w:cstheme="minorHAnsi"/>
          <w:sz w:val="22"/>
          <w:szCs w:val="22"/>
        </w:rPr>
        <w:t xml:space="preserve"> και </w:t>
      </w:r>
      <w:r w:rsidR="00975B8A" w:rsidRPr="009F1E62">
        <w:rPr>
          <w:rFonts w:asciiTheme="minorHAnsi" w:hAnsiTheme="minorHAnsi" w:cstheme="minorHAnsi"/>
          <w:sz w:val="22"/>
          <w:szCs w:val="22"/>
        </w:rPr>
        <w:t xml:space="preserve">τα δικαιολογητικά </w:t>
      </w:r>
      <w:r w:rsidR="007317AF" w:rsidRPr="009F1E62">
        <w:rPr>
          <w:rFonts w:asciiTheme="minorHAnsi" w:hAnsiTheme="minorHAnsi" w:cstheme="minorHAnsi"/>
          <w:sz w:val="22"/>
          <w:szCs w:val="22"/>
        </w:rPr>
        <w:t xml:space="preserve">τεκμηρίωσης, </w:t>
      </w:r>
      <w:r w:rsidR="00975B8A" w:rsidRPr="009F1E62">
        <w:rPr>
          <w:rFonts w:asciiTheme="minorHAnsi" w:hAnsiTheme="minorHAnsi" w:cstheme="minorHAnsi"/>
          <w:sz w:val="22"/>
          <w:szCs w:val="22"/>
        </w:rPr>
        <w:t xml:space="preserve">όπως αυτά περιλαμβάνονται </w:t>
      </w:r>
      <w:r w:rsidR="009F1E62" w:rsidRPr="009F1E62">
        <w:rPr>
          <w:rFonts w:asciiTheme="minorHAnsi" w:hAnsiTheme="minorHAnsi" w:cstheme="minorHAnsi"/>
          <w:sz w:val="22"/>
          <w:szCs w:val="22"/>
        </w:rPr>
        <w:t xml:space="preserve">στο Παράρτημα, </w:t>
      </w:r>
      <w:r w:rsidR="009F1E62" w:rsidRPr="00011FB0">
        <w:rPr>
          <w:rFonts w:asciiTheme="minorHAnsi" w:hAnsiTheme="minorHAnsi" w:cstheme="minorHAnsi"/>
          <w:sz w:val="22"/>
          <w:szCs w:val="22"/>
        </w:rPr>
        <w:t xml:space="preserve">Υπόδειγμα </w:t>
      </w:r>
      <w:r w:rsidR="00C64B80" w:rsidRPr="00011FB0">
        <w:rPr>
          <w:rFonts w:asciiTheme="minorHAnsi" w:hAnsiTheme="minorHAnsi" w:cstheme="minorHAnsi"/>
          <w:sz w:val="22"/>
          <w:szCs w:val="22"/>
        </w:rPr>
        <w:t>4</w:t>
      </w:r>
      <w:r w:rsidR="007F5C43" w:rsidRPr="00011FB0">
        <w:rPr>
          <w:rFonts w:asciiTheme="minorHAnsi" w:hAnsiTheme="minorHAnsi" w:cstheme="minorHAnsi"/>
          <w:sz w:val="22"/>
          <w:szCs w:val="22"/>
        </w:rPr>
        <w:t xml:space="preserve">, </w:t>
      </w:r>
      <w:r w:rsidRPr="00011FB0">
        <w:rPr>
          <w:rFonts w:asciiTheme="minorHAnsi" w:hAnsiTheme="minorHAnsi" w:cstheme="minorHAnsi"/>
          <w:sz w:val="22"/>
          <w:szCs w:val="22"/>
        </w:rPr>
        <w:t>«</w:t>
      </w:r>
      <w:proofErr w:type="spellStart"/>
      <w:r w:rsidR="00123F94" w:rsidRPr="00011FB0">
        <w:rPr>
          <w:rFonts w:asciiTheme="minorHAnsi" w:hAnsiTheme="minorHAnsi" w:cstheme="minorHAnsi"/>
          <w:sz w:val="22"/>
          <w:szCs w:val="22"/>
        </w:rPr>
        <w:t>Οδηγό</w:t>
      </w:r>
      <w:r w:rsidR="007F5C43" w:rsidRPr="00011FB0">
        <w:rPr>
          <w:rFonts w:asciiTheme="minorHAnsi" w:hAnsiTheme="minorHAnsi" w:cstheme="minorHAnsi"/>
          <w:sz w:val="22"/>
          <w:szCs w:val="22"/>
        </w:rPr>
        <w:t>ςΕπιλεξιμότητας</w:t>
      </w:r>
      <w:proofErr w:type="spellEnd"/>
      <w:r w:rsidR="007F5C43" w:rsidRPr="00011FB0">
        <w:rPr>
          <w:rFonts w:asciiTheme="minorHAnsi" w:hAnsiTheme="minorHAnsi" w:cstheme="minorHAnsi"/>
          <w:sz w:val="22"/>
          <w:szCs w:val="22"/>
        </w:rPr>
        <w:t xml:space="preserve"> επιλογής</w:t>
      </w:r>
      <w:r w:rsidRPr="00011FB0">
        <w:rPr>
          <w:rFonts w:asciiTheme="minorHAnsi" w:hAnsiTheme="minorHAnsi" w:cstheme="minorHAnsi"/>
          <w:sz w:val="22"/>
          <w:szCs w:val="22"/>
        </w:rPr>
        <w:t>»</w:t>
      </w:r>
      <w:r w:rsidR="007F5C43" w:rsidRPr="00011FB0">
        <w:rPr>
          <w:rFonts w:asciiTheme="minorHAnsi" w:hAnsiTheme="minorHAnsi" w:cstheme="minorHAnsi"/>
          <w:sz w:val="22"/>
          <w:szCs w:val="22"/>
        </w:rPr>
        <w:t xml:space="preserve">, </w:t>
      </w:r>
      <w:proofErr w:type="spellStart"/>
      <w:r w:rsidR="007F5C43" w:rsidRPr="00011FB0">
        <w:rPr>
          <w:rFonts w:asciiTheme="minorHAnsi" w:hAnsiTheme="minorHAnsi" w:cstheme="minorHAnsi"/>
          <w:sz w:val="22"/>
          <w:szCs w:val="22"/>
        </w:rPr>
        <w:t>στήλη«</w:t>
      </w:r>
      <w:r w:rsidR="00663BAA" w:rsidRPr="00011FB0">
        <w:rPr>
          <w:rFonts w:asciiTheme="minorHAnsi" w:hAnsiTheme="minorHAnsi" w:cstheme="minorHAnsi"/>
          <w:sz w:val="22"/>
          <w:szCs w:val="22"/>
        </w:rPr>
        <w:t>Δικαιολογητικά</w:t>
      </w:r>
      <w:proofErr w:type="spellEnd"/>
      <w:r w:rsidR="00663BAA" w:rsidRPr="00011FB0">
        <w:rPr>
          <w:rFonts w:asciiTheme="minorHAnsi" w:hAnsiTheme="minorHAnsi" w:cstheme="minorHAnsi"/>
          <w:sz w:val="22"/>
          <w:szCs w:val="22"/>
        </w:rPr>
        <w:t xml:space="preserve"> </w:t>
      </w:r>
      <w:r w:rsidR="004F5A7F" w:rsidRPr="00011FB0">
        <w:rPr>
          <w:rFonts w:asciiTheme="minorHAnsi" w:hAnsiTheme="minorHAnsi" w:cstheme="minorHAnsi"/>
          <w:sz w:val="22"/>
          <w:szCs w:val="22"/>
        </w:rPr>
        <w:t>τεκμηρίωσης</w:t>
      </w:r>
      <w:r w:rsidR="007317AF" w:rsidRPr="00011FB0">
        <w:rPr>
          <w:rFonts w:asciiTheme="minorHAnsi" w:hAnsiTheme="minorHAnsi" w:cstheme="minorHAnsi"/>
          <w:sz w:val="22"/>
          <w:szCs w:val="22"/>
        </w:rPr>
        <w:t>»,</w:t>
      </w:r>
      <w:r w:rsidR="00975B8A" w:rsidRPr="00011FB0">
        <w:rPr>
          <w:rFonts w:asciiTheme="minorHAnsi" w:hAnsiTheme="minorHAnsi" w:cstheme="minorHAnsi"/>
          <w:sz w:val="22"/>
          <w:szCs w:val="22"/>
        </w:rPr>
        <w:t xml:space="preserve"> τ</w:t>
      </w:r>
      <w:r w:rsidR="00975B8A" w:rsidRPr="007C0406">
        <w:rPr>
          <w:rFonts w:asciiTheme="minorHAnsi" w:hAnsiTheme="minorHAnsi" w:cstheme="minorHAnsi"/>
          <w:sz w:val="22"/>
          <w:szCs w:val="22"/>
        </w:rPr>
        <w:t xml:space="preserve">α οποία δύναται να εκπληρώνουν τα κριτήρια </w:t>
      </w:r>
      <w:proofErr w:type="spellStart"/>
      <w:r w:rsidR="00975B8A" w:rsidRPr="007C0406">
        <w:rPr>
          <w:rFonts w:asciiTheme="minorHAnsi" w:hAnsiTheme="minorHAnsi" w:cstheme="minorHAnsi"/>
          <w:sz w:val="22"/>
          <w:szCs w:val="22"/>
        </w:rPr>
        <w:t>επιλεξιμότητας</w:t>
      </w:r>
      <w:proofErr w:type="spellEnd"/>
      <w:r w:rsidR="00975B8A" w:rsidRPr="007C0406">
        <w:rPr>
          <w:rFonts w:asciiTheme="minorHAnsi" w:hAnsiTheme="minorHAnsi" w:cstheme="minorHAnsi"/>
          <w:sz w:val="22"/>
          <w:szCs w:val="22"/>
        </w:rPr>
        <w:t xml:space="preserve"> και επιλογής</w:t>
      </w:r>
      <w:r w:rsidR="007317AF" w:rsidRPr="007C0406">
        <w:rPr>
          <w:rFonts w:asciiTheme="minorHAnsi" w:hAnsiTheme="minorHAnsi" w:cstheme="minorHAnsi"/>
          <w:sz w:val="22"/>
          <w:szCs w:val="22"/>
        </w:rPr>
        <w:t xml:space="preserve"> της παρούσας πρόσκλησης.</w:t>
      </w:r>
    </w:p>
    <w:p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υποβολής του φακέλου δικαιολογητικών ιδιοχείρως, αυτά θα </w:t>
      </w:r>
      <w:proofErr w:type="spellStart"/>
      <w:r w:rsidRPr="007C0406">
        <w:rPr>
          <w:rFonts w:asciiTheme="minorHAnsi" w:hAnsiTheme="minorHAnsi" w:cstheme="minorHAnsi"/>
          <w:sz w:val="22"/>
          <w:szCs w:val="22"/>
        </w:rPr>
        <w:t>πρωτοκολλούνται</w:t>
      </w:r>
      <w:proofErr w:type="spellEnd"/>
      <w:r w:rsidRPr="007C0406">
        <w:rPr>
          <w:rFonts w:asciiTheme="minorHAnsi" w:hAnsiTheme="minorHAnsi" w:cstheme="minorHAnsi"/>
          <w:sz w:val="22"/>
          <w:szCs w:val="22"/>
        </w:rPr>
        <w:t xml:space="preserve"> κατά την παραλαβή τους, ως εισερχόμενα έ</w:t>
      </w:r>
      <w:r w:rsidR="0040679C">
        <w:rPr>
          <w:rFonts w:asciiTheme="minorHAnsi" w:hAnsiTheme="minorHAnsi" w:cstheme="minorHAnsi"/>
          <w:sz w:val="22"/>
          <w:szCs w:val="22"/>
        </w:rPr>
        <w:t xml:space="preserve">γγραφα στο πρωτόκολλο της </w:t>
      </w:r>
      <w:r w:rsidR="0040679C" w:rsidRPr="00A6282C">
        <w:rPr>
          <w:rFonts w:asciiTheme="minorHAnsi" w:hAnsiTheme="minorHAnsi" w:cstheme="minorHAnsi"/>
          <w:sz w:val="22"/>
          <w:szCs w:val="22"/>
        </w:rPr>
        <w:t>Ο.Τ.Δ</w:t>
      </w:r>
      <w:r w:rsidRPr="00A6282C">
        <w:rPr>
          <w:rFonts w:asciiTheme="minorHAnsi" w:hAnsiTheme="minorHAnsi" w:cstheme="minorHAnsi"/>
          <w:sz w:val="22"/>
          <w:szCs w:val="22"/>
        </w:rPr>
        <w:t>.</w:t>
      </w:r>
      <w:r w:rsidRPr="007C0406">
        <w:rPr>
          <w:rFonts w:asciiTheme="minorHAnsi" w:hAnsiTheme="minorHAnsi" w:cstheme="minorHAnsi"/>
          <w:sz w:val="22"/>
          <w:szCs w:val="22"/>
        </w:rPr>
        <w:t xml:space="preserve"> Η ημερομηνία πρωτοκόλλησης αυτών θεωρείται αποδεικτικό στοιχείο εμπρόθεσμης υποβολής.</w:t>
      </w:r>
    </w:p>
    <w:p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αποστολής, ως ημερομηνία υποβολής θεωρείται η ημερομηνία που αναγράφεται στη σφραγίδα αποστολής ταχυδρομείου (ΕΛΤΑ – συστημένη επιστολή) ή στο παραστατικό αποστολής της εταιρείας ταχυμεταφοράς, η οποία θα πρέπει να είναι ευδιάκριτη. Η από</w:t>
      </w:r>
      <w:r w:rsidR="00B358E8">
        <w:rPr>
          <w:rFonts w:asciiTheme="minorHAnsi" w:hAnsiTheme="minorHAnsi" w:cstheme="minorHAnsi"/>
          <w:sz w:val="22"/>
          <w:szCs w:val="22"/>
        </w:rPr>
        <w:t xml:space="preserve">δειξη αποστολής των ΕΛΤΑ ή της </w:t>
      </w:r>
      <w:r w:rsidRPr="007C0406">
        <w:rPr>
          <w:rFonts w:asciiTheme="minorHAnsi" w:hAnsiTheme="minorHAnsi" w:cstheme="minorHAnsi"/>
          <w:sz w:val="22"/>
          <w:szCs w:val="22"/>
        </w:rPr>
        <w:t>εταιρείας ταχυμεταφοράς θεωρείται αποδεικτικό στοιχείο εμπρόθεσμης υποβολής.</w:t>
      </w:r>
    </w:p>
    <w:p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υποβολής και αποστολής (ταχυδρομικά ή με ταχυμεταφορά) ο φάκελος θα φέρει εξωτερικά την ακόλουθη ένδειξη:</w:t>
      </w:r>
    </w:p>
    <w:p w:rsidR="001D128A" w:rsidRPr="007C0406" w:rsidRDefault="001D128A" w:rsidP="001D128A">
      <w:pPr>
        <w:spacing w:line="276" w:lineRule="auto"/>
        <w:jc w:val="both"/>
        <w:rPr>
          <w:rFonts w:asciiTheme="minorHAnsi" w:hAnsiTheme="minorHAnsi" w:cstheme="minorHAnsi"/>
          <w:sz w:val="22"/>
          <w:szCs w:val="22"/>
        </w:rPr>
      </w:pPr>
    </w:p>
    <w:p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ΦΑΚΕΛΟΣ ΔΙΚΑΙΟΛΟΓΗΤΙΚΩΝ ΓΙΑ ΤΗ </w:t>
      </w:r>
      <w:r w:rsidR="00B60888" w:rsidRPr="007C0406">
        <w:rPr>
          <w:rFonts w:asciiTheme="minorHAnsi" w:hAnsiTheme="minorHAnsi" w:cstheme="minorHAnsi"/>
          <w:sz w:val="22"/>
          <w:szCs w:val="22"/>
        </w:rPr>
        <w:t>ΥΠΟ-ΔΡΑΣΗ</w:t>
      </w:r>
    </w:p>
    <w:p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w:t>
      </w:r>
    </w:p>
    <w:p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Επωνυμία επιχείρησης : ………………………………………………………………..</w:t>
      </w:r>
    </w:p>
    <w:p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ΑΦΜ : ………………………………………………………….. </w:t>
      </w:r>
    </w:p>
    <w:p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ΚΩΔΙΚΟΣ ΗΛΕΚΤΡΟΝΙΚΗΣ ΥΠΟΒΟΛΗΣ ΑΙΤΗΣΗΣ ΣΤΗΡΙΞΗΣ : ………………………………………</w:t>
      </w:r>
    </w:p>
    <w:p w:rsidR="001D128A" w:rsidRPr="007C0406" w:rsidRDefault="001D128A" w:rsidP="001D128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ΗΜΕΡΟΜΗΝΙΑ ΗΛΕΚΤΡΟΝΙΚΗΣ ΥΠΟΒΟΛΗΣ : ………………………………………………………</w:t>
      </w:r>
    </w:p>
    <w:p w:rsidR="001D128A" w:rsidRPr="007C0406" w:rsidRDefault="001D128A" w:rsidP="001D128A">
      <w:pPr>
        <w:spacing w:line="276" w:lineRule="auto"/>
        <w:jc w:val="both"/>
        <w:rPr>
          <w:rFonts w:asciiTheme="minorHAnsi" w:hAnsiTheme="minorHAnsi" w:cstheme="minorHAnsi"/>
          <w:sz w:val="22"/>
          <w:szCs w:val="22"/>
        </w:rPr>
      </w:pPr>
    </w:p>
    <w:p w:rsidR="0054221C" w:rsidRDefault="001D128A" w:rsidP="007317AF">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μη εμπρόθεσμης προσκόμισης φακέλου δικαιολογητικών</w:t>
      </w:r>
      <w:r w:rsidR="0054221C">
        <w:rPr>
          <w:rFonts w:asciiTheme="minorHAnsi" w:hAnsiTheme="minorHAnsi" w:cstheme="minorHAnsi"/>
          <w:sz w:val="22"/>
          <w:szCs w:val="22"/>
        </w:rPr>
        <w:t xml:space="preserve"> (εντός 5 εργάσιμων ημερών)από την ημερομηνία της ηλεκτρονικής υποβολής της αίτησης στήριξης), </w:t>
      </w:r>
      <w:r w:rsidR="0054221C" w:rsidRPr="007C0406">
        <w:rPr>
          <w:rFonts w:asciiTheme="minorHAnsi" w:hAnsiTheme="minorHAnsi" w:cstheme="minorHAnsi"/>
          <w:sz w:val="22"/>
          <w:szCs w:val="22"/>
        </w:rPr>
        <w:t>το επενδυτικό σχέδιο θα απορριφθεί ως μη πλήρες.</w:t>
      </w:r>
    </w:p>
    <w:p w:rsidR="0054221C" w:rsidRDefault="0054221C" w:rsidP="007317AF">
      <w:pPr>
        <w:spacing w:line="276" w:lineRule="auto"/>
        <w:jc w:val="both"/>
        <w:rPr>
          <w:rFonts w:asciiTheme="minorHAnsi" w:hAnsiTheme="minorHAnsi" w:cstheme="minorHAnsi"/>
          <w:sz w:val="22"/>
          <w:szCs w:val="22"/>
        </w:rPr>
      </w:pPr>
    </w:p>
    <w:p w:rsidR="007317AF" w:rsidRPr="007C0406" w:rsidRDefault="00CA14F2" w:rsidP="007317AF">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Κατά την υποβολή του φυσικού φακέλου του δικαιούχου υποβάλλονται ό</w:t>
      </w:r>
      <w:r w:rsidR="007317AF" w:rsidRPr="007C0406">
        <w:rPr>
          <w:rFonts w:asciiTheme="minorHAnsi" w:hAnsiTheme="minorHAnsi" w:cstheme="minorHAnsi"/>
          <w:sz w:val="22"/>
          <w:szCs w:val="22"/>
        </w:rPr>
        <w:t xml:space="preserve">λα τα δικαιολογητικά </w:t>
      </w:r>
      <w:proofErr w:type="spellStart"/>
      <w:r w:rsidR="0040679C" w:rsidRPr="00A6282C">
        <w:rPr>
          <w:rFonts w:asciiTheme="minorHAnsi" w:hAnsiTheme="minorHAnsi" w:cstheme="minorHAnsi"/>
          <w:sz w:val="22"/>
          <w:szCs w:val="22"/>
        </w:rPr>
        <w:t>που</w:t>
      </w:r>
      <w:r w:rsidR="007317AF" w:rsidRPr="007C0406">
        <w:rPr>
          <w:rFonts w:asciiTheme="minorHAnsi" w:hAnsiTheme="minorHAnsi" w:cstheme="minorHAnsi"/>
          <w:sz w:val="22"/>
          <w:szCs w:val="22"/>
        </w:rPr>
        <w:t>συνοδεύουν</w:t>
      </w:r>
      <w:proofErr w:type="spellEnd"/>
      <w:r w:rsidR="007317AF" w:rsidRPr="007C0406">
        <w:rPr>
          <w:rFonts w:asciiTheme="minorHAnsi" w:hAnsiTheme="minorHAnsi" w:cstheme="minorHAnsi"/>
          <w:sz w:val="22"/>
          <w:szCs w:val="22"/>
        </w:rPr>
        <w:t xml:space="preserve"> την αίτηση στήριξης</w:t>
      </w:r>
      <w:r w:rsidRPr="007C0406">
        <w:rPr>
          <w:rFonts w:asciiTheme="minorHAnsi" w:hAnsiTheme="minorHAnsi" w:cstheme="minorHAnsi"/>
          <w:sz w:val="22"/>
          <w:szCs w:val="22"/>
        </w:rPr>
        <w:t xml:space="preserve"> στο πλαίσιο της υποβολής και με βάση αυτά θα γίνει η αξιολόγηση της αίτησης στήριξης.</w:t>
      </w:r>
    </w:p>
    <w:p w:rsidR="00541B08" w:rsidRPr="007C0406" w:rsidRDefault="00541B08" w:rsidP="007317AF">
      <w:pPr>
        <w:tabs>
          <w:tab w:val="left" w:pos="567"/>
        </w:tabs>
        <w:spacing w:line="276" w:lineRule="auto"/>
        <w:jc w:val="both"/>
        <w:rPr>
          <w:rFonts w:asciiTheme="minorHAnsi" w:hAnsiTheme="minorHAnsi" w:cstheme="minorHAnsi"/>
          <w:sz w:val="22"/>
          <w:szCs w:val="22"/>
          <w:shd w:val="clear" w:color="auto" w:fill="FFFFFF"/>
        </w:rPr>
      </w:pPr>
    </w:p>
    <w:p w:rsidR="006968BA" w:rsidRPr="007C0406" w:rsidRDefault="006968BA" w:rsidP="006968B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εν λόγω αιτήσεις </w:t>
      </w:r>
      <w:r w:rsidR="00155A0C" w:rsidRPr="007C0406">
        <w:rPr>
          <w:rFonts w:asciiTheme="minorHAnsi" w:hAnsiTheme="minorHAnsi" w:cstheme="minorHAnsi"/>
          <w:sz w:val="22"/>
          <w:szCs w:val="22"/>
        </w:rPr>
        <w:t xml:space="preserve">στήριξης </w:t>
      </w:r>
      <w:r w:rsidRPr="007C0406">
        <w:rPr>
          <w:rFonts w:asciiTheme="minorHAnsi" w:hAnsiTheme="minorHAnsi" w:cstheme="minorHAnsi"/>
          <w:sz w:val="22"/>
          <w:szCs w:val="22"/>
        </w:rPr>
        <w:t>περιλαμβάνουν, τουλάχιστον τα ακόλουθα:</w:t>
      </w:r>
    </w:p>
    <w:p w:rsidR="006968BA" w:rsidRPr="007C0406" w:rsidRDefault="006968BA" w:rsidP="00574E36">
      <w:pPr>
        <w:pStyle w:val="ListParagraph"/>
        <w:numPr>
          <w:ilvl w:val="0"/>
          <w:numId w:val="21"/>
        </w:numPr>
        <w:jc w:val="both"/>
        <w:rPr>
          <w:rFonts w:asciiTheme="minorHAnsi" w:hAnsiTheme="minorHAnsi" w:cstheme="minorHAnsi"/>
        </w:rPr>
      </w:pPr>
      <w:r w:rsidRPr="007C0406">
        <w:rPr>
          <w:rFonts w:asciiTheme="minorHAnsi" w:hAnsiTheme="minorHAnsi" w:cstheme="minorHAnsi"/>
        </w:rPr>
        <w:t>στοιχεία του αιτούντος.</w:t>
      </w:r>
    </w:p>
    <w:p w:rsidR="006968BA" w:rsidRPr="007C0406" w:rsidRDefault="006968BA" w:rsidP="00574E36">
      <w:pPr>
        <w:pStyle w:val="ListParagraph"/>
        <w:numPr>
          <w:ilvl w:val="0"/>
          <w:numId w:val="21"/>
        </w:numPr>
        <w:jc w:val="both"/>
        <w:rPr>
          <w:rFonts w:asciiTheme="minorHAnsi" w:hAnsiTheme="minorHAnsi" w:cstheme="minorHAnsi"/>
        </w:rPr>
      </w:pPr>
      <w:r w:rsidRPr="007C0406">
        <w:rPr>
          <w:rFonts w:asciiTheme="minorHAnsi" w:hAnsiTheme="minorHAnsi" w:cstheme="minorHAnsi"/>
        </w:rPr>
        <w:t>στοιχεία και φωτογραφική απεικόνιση της υφιστάμενης κατάστασης του προτεινόμενου έργου, εκτός άυλων ενεργειών.</w:t>
      </w:r>
    </w:p>
    <w:p w:rsidR="006968BA" w:rsidRPr="007C0406" w:rsidRDefault="006968BA" w:rsidP="00574E36">
      <w:pPr>
        <w:pStyle w:val="ListParagraph"/>
        <w:numPr>
          <w:ilvl w:val="0"/>
          <w:numId w:val="21"/>
        </w:numPr>
        <w:jc w:val="both"/>
        <w:rPr>
          <w:rFonts w:asciiTheme="minorHAnsi" w:hAnsiTheme="minorHAnsi" w:cstheme="minorHAnsi"/>
        </w:rPr>
      </w:pPr>
      <w:r w:rsidRPr="007C0406">
        <w:rPr>
          <w:rFonts w:asciiTheme="minorHAnsi" w:hAnsiTheme="minorHAnsi" w:cstheme="minorHAnsi"/>
        </w:rPr>
        <w:t>μέγεθος επιχείρησης, μέσω υποδείγματος δήλωσης σχετικά με τα στοιχεία που αφορούν την ιδιότητα ΜΜΕ μιας επιχείρησης, (Παράρτημα Ι Καν (ΕΕ) 651/2014).</w:t>
      </w:r>
    </w:p>
    <w:p w:rsidR="006968BA" w:rsidRPr="007C0406" w:rsidRDefault="006968BA" w:rsidP="00574E36">
      <w:pPr>
        <w:pStyle w:val="ListParagraph"/>
        <w:numPr>
          <w:ilvl w:val="0"/>
          <w:numId w:val="21"/>
        </w:numPr>
        <w:jc w:val="both"/>
        <w:rPr>
          <w:rFonts w:asciiTheme="minorHAnsi" w:hAnsiTheme="minorHAnsi" w:cstheme="minorHAnsi"/>
        </w:rPr>
      </w:pPr>
      <w:r w:rsidRPr="007C0406">
        <w:rPr>
          <w:rFonts w:asciiTheme="minorHAnsi" w:hAnsiTheme="minorHAnsi" w:cstheme="minorHAnsi"/>
        </w:rPr>
        <w:t>στοιχεία σώρευσης κρατικών ενισχύσεων, όπου απαιτείται.</w:t>
      </w:r>
    </w:p>
    <w:p w:rsidR="006968BA" w:rsidRPr="007C0406" w:rsidRDefault="006968BA" w:rsidP="00574E36">
      <w:pPr>
        <w:pStyle w:val="ListParagraph"/>
        <w:numPr>
          <w:ilvl w:val="0"/>
          <w:numId w:val="21"/>
        </w:numPr>
        <w:jc w:val="both"/>
        <w:rPr>
          <w:rFonts w:asciiTheme="minorHAnsi" w:hAnsiTheme="minorHAnsi" w:cstheme="minorHAnsi"/>
        </w:rPr>
      </w:pPr>
      <w:r w:rsidRPr="007C0406">
        <w:rPr>
          <w:rFonts w:asciiTheme="minorHAnsi" w:hAnsiTheme="minorHAnsi" w:cstheme="minorHAnsi"/>
        </w:rPr>
        <w:t>αναλυτική περιγραφή της προτεινόμενης πράξης.</w:t>
      </w:r>
    </w:p>
    <w:p w:rsidR="006968BA" w:rsidRPr="007C0406" w:rsidRDefault="006968BA" w:rsidP="00574E36">
      <w:pPr>
        <w:pStyle w:val="ListParagraph"/>
        <w:numPr>
          <w:ilvl w:val="0"/>
          <w:numId w:val="21"/>
        </w:numPr>
        <w:jc w:val="both"/>
        <w:rPr>
          <w:rFonts w:asciiTheme="minorHAnsi" w:hAnsiTheme="minorHAnsi" w:cstheme="minorHAnsi"/>
        </w:rPr>
      </w:pPr>
      <w:r w:rsidRPr="007C0406">
        <w:rPr>
          <w:rFonts w:asciiTheme="minorHAnsi" w:hAnsiTheme="minorHAnsi" w:cstheme="minorHAnsi"/>
        </w:rPr>
        <w:lastRenderedPageBreak/>
        <w:t>αναλυτικό προϋπολογισμό της προτεινόμενης πράξης.</w:t>
      </w:r>
    </w:p>
    <w:p w:rsidR="006968BA" w:rsidRPr="007C0406" w:rsidRDefault="006968BA" w:rsidP="00574E36">
      <w:pPr>
        <w:pStyle w:val="ListParagraph"/>
        <w:numPr>
          <w:ilvl w:val="0"/>
          <w:numId w:val="21"/>
        </w:numPr>
        <w:jc w:val="both"/>
        <w:rPr>
          <w:rFonts w:asciiTheme="minorHAnsi" w:hAnsiTheme="minorHAnsi" w:cstheme="minorHAnsi"/>
        </w:rPr>
      </w:pPr>
      <w:r w:rsidRPr="007C0406">
        <w:rPr>
          <w:rFonts w:asciiTheme="minorHAnsi" w:hAnsiTheme="minorHAnsi" w:cstheme="minorHAnsi"/>
        </w:rPr>
        <w:t xml:space="preserve">δικαιολογητικά που να αποδεικνύουν το «εύλογο κόστος» των αιτούμενων προς ενίσχυσης δαπανών. </w:t>
      </w:r>
    </w:p>
    <w:p w:rsidR="006968BA" w:rsidRPr="007C0406" w:rsidRDefault="006968BA" w:rsidP="00574E36">
      <w:pPr>
        <w:pStyle w:val="ListParagraph"/>
        <w:numPr>
          <w:ilvl w:val="0"/>
          <w:numId w:val="21"/>
        </w:numPr>
        <w:jc w:val="both"/>
        <w:rPr>
          <w:rFonts w:asciiTheme="minorHAnsi" w:hAnsiTheme="minorHAnsi" w:cstheme="minorHAnsi"/>
        </w:rPr>
      </w:pPr>
      <w:r w:rsidRPr="007C0406">
        <w:rPr>
          <w:rFonts w:asciiTheme="minorHAnsi" w:hAnsiTheme="minorHAnsi" w:cstheme="minorHAnsi"/>
        </w:rPr>
        <w:t>στοιχεία για τον υπολογισμό των κοινών και ειδικών δεικτών αξιολόγησης.</w:t>
      </w:r>
    </w:p>
    <w:p w:rsidR="006968BA" w:rsidRPr="007C0406" w:rsidRDefault="006968BA" w:rsidP="00574E36">
      <w:pPr>
        <w:pStyle w:val="ListParagraph"/>
        <w:numPr>
          <w:ilvl w:val="0"/>
          <w:numId w:val="21"/>
        </w:numPr>
        <w:jc w:val="both"/>
        <w:rPr>
          <w:rFonts w:asciiTheme="minorHAnsi" w:hAnsiTheme="minorHAnsi" w:cstheme="minorHAnsi"/>
        </w:rPr>
      </w:pPr>
      <w:r w:rsidRPr="007C0406">
        <w:rPr>
          <w:rFonts w:asciiTheme="minorHAnsi" w:hAnsiTheme="minorHAnsi" w:cstheme="minorHAnsi"/>
        </w:rPr>
        <w:t xml:space="preserve">ειδικές πληροφορίες ανάλογα με την </w:t>
      </w:r>
      <w:proofErr w:type="spellStart"/>
      <w:r w:rsidRPr="007C0406">
        <w:rPr>
          <w:rFonts w:asciiTheme="minorHAnsi" w:hAnsiTheme="minorHAnsi" w:cstheme="minorHAnsi"/>
        </w:rPr>
        <w:t>υποδράση</w:t>
      </w:r>
      <w:proofErr w:type="spellEnd"/>
      <w:r w:rsidRPr="007C0406">
        <w:rPr>
          <w:rFonts w:asciiTheme="minorHAnsi" w:hAnsiTheme="minorHAnsi" w:cstheme="minorHAnsi"/>
        </w:rPr>
        <w:t>.</w:t>
      </w:r>
    </w:p>
    <w:p w:rsidR="006968BA" w:rsidRPr="007C0406" w:rsidRDefault="006968BA" w:rsidP="00574E36">
      <w:pPr>
        <w:pStyle w:val="ListParagraph"/>
        <w:numPr>
          <w:ilvl w:val="0"/>
          <w:numId w:val="21"/>
        </w:numPr>
        <w:jc w:val="both"/>
        <w:rPr>
          <w:rFonts w:asciiTheme="minorHAnsi" w:hAnsiTheme="minorHAnsi" w:cstheme="minorHAnsi"/>
        </w:rPr>
      </w:pPr>
      <w:r w:rsidRPr="007C0406">
        <w:rPr>
          <w:rFonts w:asciiTheme="minorHAnsi" w:hAnsiTheme="minorHAnsi" w:cstheme="minorHAnsi"/>
        </w:rPr>
        <w:t>τεκμηρίωση του είδους και του ύψους των δαπανών, ώστε να συνάδουν με τη φύση, τους στόχους και την λειτουργικότητα του επενδυτικού σχεδίου</w:t>
      </w:r>
      <w:r w:rsidR="00F1275C" w:rsidRPr="00F1275C">
        <w:rPr>
          <w:rFonts w:asciiTheme="minorHAnsi" w:hAnsiTheme="minorHAnsi" w:cstheme="minorHAnsi"/>
        </w:rPr>
        <w:t>.</w:t>
      </w:r>
    </w:p>
    <w:p w:rsidR="006968BA" w:rsidRPr="007C0406" w:rsidRDefault="006968BA" w:rsidP="00574E36">
      <w:pPr>
        <w:pStyle w:val="ListParagraph"/>
        <w:numPr>
          <w:ilvl w:val="0"/>
          <w:numId w:val="21"/>
        </w:numPr>
        <w:jc w:val="both"/>
        <w:rPr>
          <w:rFonts w:asciiTheme="minorHAnsi" w:hAnsiTheme="minorHAnsi" w:cstheme="minorHAnsi"/>
        </w:rPr>
      </w:pPr>
      <w:r w:rsidRPr="007C0406">
        <w:rPr>
          <w:rFonts w:asciiTheme="minorHAnsi" w:hAnsiTheme="minorHAnsi" w:cstheme="minorHAnsi"/>
        </w:rPr>
        <w:t>δήλωση δικαιούχου ότι θα διευκολύνει κάθε έλεγχο της ΟΤΔ και των αρμόδιων φορέων.</w:t>
      </w:r>
    </w:p>
    <w:p w:rsidR="00217268" w:rsidRPr="00C016B8" w:rsidRDefault="006968BA" w:rsidP="006968B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ΟΤΔ έχει την δυνατότητα να ζητήσε</w:t>
      </w:r>
      <w:r w:rsidR="00F1275C">
        <w:rPr>
          <w:rFonts w:asciiTheme="minorHAnsi" w:hAnsiTheme="minorHAnsi" w:cstheme="minorHAnsi"/>
          <w:sz w:val="22"/>
          <w:szCs w:val="22"/>
        </w:rPr>
        <w:t xml:space="preserve">ι </w:t>
      </w:r>
      <w:r w:rsidRPr="007C0406">
        <w:rPr>
          <w:rFonts w:asciiTheme="minorHAnsi" w:hAnsiTheme="minorHAnsi" w:cstheme="minorHAnsi"/>
          <w:sz w:val="22"/>
          <w:szCs w:val="22"/>
        </w:rPr>
        <w:t>εκτός περιπτώσεων αυτεπάγγελτης αναζήτησης δικαιολογητικών, σε πρωτότυπο ένα δικαιολογητικό για το οποίο, αμφιβάλει για την γνησιότητά του ή τα σχέδια σε ηλεκτρονική μορφή, στο αρχικό λογισμικό που παρήχθησαν.</w:t>
      </w:r>
    </w:p>
    <w:p w:rsidR="00217268" w:rsidRPr="007C0406" w:rsidRDefault="00217268" w:rsidP="00217268">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αιτούντες μπορούν να διορθώνουν την αίτηση στήριξης και τα </w:t>
      </w:r>
      <w:proofErr w:type="spellStart"/>
      <w:r w:rsidRPr="007C0406">
        <w:rPr>
          <w:rFonts w:asciiTheme="minorHAnsi" w:hAnsiTheme="minorHAnsi" w:cstheme="minorHAnsi"/>
          <w:sz w:val="22"/>
          <w:szCs w:val="22"/>
        </w:rPr>
        <w:t>συνυποβληθέντα</w:t>
      </w:r>
      <w:proofErr w:type="spellEnd"/>
      <w:r w:rsidRPr="007C0406">
        <w:rPr>
          <w:rFonts w:asciiTheme="minorHAnsi" w:hAnsiTheme="minorHAnsi" w:cstheme="minorHAnsi"/>
          <w:sz w:val="22"/>
          <w:szCs w:val="22"/>
        </w:rPr>
        <w:t xml:space="preserve"> δικαιολογητικά, ακόμη και μετά την οριστική υποβολή της, μέχρι τρεις (3) τουλάχιστον εργάσιμες ημέρες </w:t>
      </w:r>
      <w:r w:rsidR="00907613" w:rsidRPr="007C0406">
        <w:rPr>
          <w:rFonts w:asciiTheme="minorHAnsi" w:hAnsiTheme="minorHAnsi" w:cstheme="minorHAnsi"/>
          <w:sz w:val="22"/>
          <w:szCs w:val="22"/>
        </w:rPr>
        <w:t xml:space="preserve">πριν  </w:t>
      </w:r>
      <w:r w:rsidRPr="007C0406">
        <w:rPr>
          <w:rFonts w:asciiTheme="minorHAnsi" w:hAnsiTheme="minorHAnsi" w:cstheme="minorHAnsi"/>
          <w:sz w:val="22"/>
          <w:szCs w:val="22"/>
        </w:rPr>
        <w:t xml:space="preserve">την καταληκτική ημερομηνία υποβολής, που προβλέπεται στη σχετική πρόσκληση. </w:t>
      </w:r>
    </w:p>
    <w:p w:rsidR="00217268" w:rsidRPr="007C0406" w:rsidRDefault="00217268" w:rsidP="00217268">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διόρθωσης η διαδικασία έχει ως εξής:</w:t>
      </w:r>
    </w:p>
    <w:p w:rsidR="0054221C" w:rsidRPr="007B1338" w:rsidRDefault="0054221C" w:rsidP="0054221C">
      <w:pPr>
        <w:pStyle w:val="ListParagraph"/>
        <w:numPr>
          <w:ilvl w:val="0"/>
          <w:numId w:val="22"/>
        </w:numPr>
        <w:spacing w:before="120"/>
        <w:jc w:val="both"/>
        <w:rPr>
          <w:rFonts w:asciiTheme="minorHAnsi" w:hAnsiTheme="minorHAnsi" w:cstheme="minorHAnsi"/>
        </w:rPr>
      </w:pPr>
      <w:r w:rsidRPr="007B1338">
        <w:rPr>
          <w:rFonts w:asciiTheme="minorHAnsi" w:hAnsiTheme="minorHAnsi" w:cstheme="minorHAnsi"/>
        </w:rPr>
        <w:t>Υποβολή και οριστικοποίηση της αρχικής αίτησης στο ΠΣΚΕ</w:t>
      </w:r>
      <w:r w:rsidR="0040679C" w:rsidRPr="007B1338">
        <w:rPr>
          <w:rFonts w:asciiTheme="minorHAnsi" w:hAnsiTheme="minorHAnsi" w:cstheme="minorHAnsi"/>
        </w:rPr>
        <w:t>.</w:t>
      </w:r>
    </w:p>
    <w:p w:rsidR="0054221C" w:rsidRPr="007B1338" w:rsidRDefault="0054221C" w:rsidP="0054221C">
      <w:pPr>
        <w:pStyle w:val="ListParagraph"/>
        <w:numPr>
          <w:ilvl w:val="0"/>
          <w:numId w:val="22"/>
        </w:numPr>
        <w:spacing w:before="120"/>
        <w:jc w:val="both"/>
        <w:rPr>
          <w:rFonts w:asciiTheme="minorHAnsi" w:hAnsiTheme="minorHAnsi" w:cstheme="minorHAnsi"/>
        </w:rPr>
      </w:pPr>
      <w:r w:rsidRPr="007B1338">
        <w:rPr>
          <w:rFonts w:asciiTheme="minorHAnsi" w:hAnsiTheme="minorHAnsi" w:cstheme="minorHAnsi"/>
        </w:rPr>
        <w:t>Υποβολή φυσικού φακέλου στην ΟΤΔ, με αριθμό πρωτοκόλλου.</w:t>
      </w:r>
    </w:p>
    <w:p w:rsidR="0054221C" w:rsidRPr="007B1338" w:rsidRDefault="0054221C" w:rsidP="0054221C">
      <w:pPr>
        <w:pStyle w:val="ListParagraph"/>
        <w:numPr>
          <w:ilvl w:val="0"/>
          <w:numId w:val="22"/>
        </w:numPr>
        <w:spacing w:before="120"/>
        <w:jc w:val="both"/>
        <w:rPr>
          <w:rFonts w:asciiTheme="minorHAnsi" w:hAnsiTheme="minorHAnsi" w:cstheme="minorHAnsi"/>
        </w:rPr>
      </w:pPr>
      <w:bookmarkStart w:id="1" w:name="_Hlk531693486"/>
      <w:r w:rsidRPr="007B1338">
        <w:rPr>
          <w:rFonts w:asciiTheme="minorHAnsi" w:hAnsiTheme="minorHAnsi" w:cstheme="minorHAnsi"/>
        </w:rPr>
        <w:t xml:space="preserve">Αίτημα ηλεκτρονικά στο </w:t>
      </w:r>
      <w:r w:rsidRPr="007B1338">
        <w:rPr>
          <w:rFonts w:asciiTheme="minorHAnsi" w:hAnsiTheme="minorHAnsi" w:cstheme="minorHAnsi"/>
          <w:lang w:val="en-US"/>
        </w:rPr>
        <w:t>Helpdesk</w:t>
      </w:r>
      <w:r w:rsidRPr="007B1338">
        <w:rPr>
          <w:rFonts w:asciiTheme="minorHAnsi" w:hAnsiTheme="minorHAnsi" w:cstheme="minorHAnsi"/>
        </w:rPr>
        <w:t xml:space="preserve"> της ΜΟΔ (</w:t>
      </w:r>
      <w:hyperlink r:id="rId23" w:history="1">
        <w:r w:rsidRPr="007B1338">
          <w:rPr>
            <w:rStyle w:val="Hyperlink"/>
            <w:rFonts w:asciiTheme="minorHAnsi" w:hAnsiTheme="minorHAnsi" w:cstheme="minorHAnsi"/>
            <w:lang w:val="en-US"/>
          </w:rPr>
          <w:t>support</w:t>
        </w:r>
        <w:r w:rsidRPr="007B1338">
          <w:rPr>
            <w:rStyle w:val="Hyperlink"/>
            <w:rFonts w:asciiTheme="minorHAnsi" w:hAnsiTheme="minorHAnsi" w:cstheme="minorHAnsi"/>
          </w:rPr>
          <w:t>@</w:t>
        </w:r>
        <w:proofErr w:type="spellStart"/>
        <w:r w:rsidRPr="007B1338">
          <w:rPr>
            <w:rStyle w:val="Hyperlink"/>
            <w:rFonts w:asciiTheme="minorHAnsi" w:hAnsiTheme="minorHAnsi" w:cstheme="minorHAnsi"/>
            <w:lang w:val="en-US"/>
          </w:rPr>
          <w:t>mou</w:t>
        </w:r>
        <w:proofErr w:type="spellEnd"/>
        <w:r w:rsidRPr="007B1338">
          <w:rPr>
            <w:rStyle w:val="Hyperlink"/>
            <w:rFonts w:asciiTheme="minorHAnsi" w:hAnsiTheme="minorHAnsi" w:cstheme="minorHAnsi"/>
          </w:rPr>
          <w:t>.</w:t>
        </w:r>
        <w:r w:rsidRPr="007B1338">
          <w:rPr>
            <w:rStyle w:val="Hyperlink"/>
            <w:rFonts w:asciiTheme="minorHAnsi" w:hAnsiTheme="minorHAnsi" w:cstheme="minorHAnsi"/>
            <w:lang w:val="en-US"/>
          </w:rPr>
          <w:t>gr</w:t>
        </w:r>
      </w:hyperlink>
      <w:r w:rsidR="00A6282C" w:rsidRPr="007B1338">
        <w:rPr>
          <w:rFonts w:asciiTheme="minorHAnsi" w:hAnsiTheme="minorHAnsi" w:cstheme="minorHAnsi"/>
        </w:rPr>
        <w:t>)</w:t>
      </w:r>
      <w:r w:rsidR="005A7B37" w:rsidRPr="007B1338">
        <w:rPr>
          <w:rFonts w:asciiTheme="minorHAnsi" w:hAnsiTheme="minorHAnsi" w:cstheme="minorHAnsi"/>
        </w:rPr>
        <w:t xml:space="preserve"> – Υποβολή ερωτήματος της ΜΟΔ γ</w:t>
      </w:r>
      <w:r w:rsidR="00A6282C" w:rsidRPr="007B1338">
        <w:rPr>
          <w:rFonts w:asciiTheme="minorHAnsi" w:hAnsiTheme="minorHAnsi" w:cstheme="minorHAnsi"/>
        </w:rPr>
        <w:t xml:space="preserve">ια αναίρεση οριστικοποίησης– της αίτησης, </w:t>
      </w:r>
      <w:r w:rsidRPr="007B1338">
        <w:rPr>
          <w:rFonts w:asciiTheme="minorHAnsi" w:hAnsiTheme="minorHAnsi" w:cstheme="minorHAnsi"/>
        </w:rPr>
        <w:t xml:space="preserve">από τον δικαιούχο, στο οποίο θα παραθέτει </w:t>
      </w:r>
      <w:r w:rsidR="002E5E09" w:rsidRPr="007B1338">
        <w:rPr>
          <w:rFonts w:asciiTheme="minorHAnsi" w:hAnsiTheme="minorHAnsi" w:cstheme="minorHAnsi"/>
        </w:rPr>
        <w:t>τους λόγους αναίρεσης, το ΑΦΜ του και συνημμένα</w:t>
      </w:r>
      <w:r w:rsidR="00A6282C" w:rsidRPr="007B1338">
        <w:rPr>
          <w:rFonts w:asciiTheme="minorHAnsi" w:hAnsiTheme="minorHAnsi" w:cstheme="minorHAnsi"/>
        </w:rPr>
        <w:t xml:space="preserve"> φωτοτυπία της ταυτότητάς του.</w:t>
      </w:r>
    </w:p>
    <w:bookmarkEnd w:id="1"/>
    <w:p w:rsidR="0054221C" w:rsidRPr="007B1338" w:rsidRDefault="0054221C" w:rsidP="0054221C">
      <w:pPr>
        <w:pStyle w:val="ListParagraph"/>
        <w:numPr>
          <w:ilvl w:val="0"/>
          <w:numId w:val="22"/>
        </w:numPr>
        <w:spacing w:before="120"/>
        <w:jc w:val="both"/>
        <w:rPr>
          <w:rFonts w:asciiTheme="minorHAnsi" w:hAnsiTheme="minorHAnsi" w:cstheme="minorHAnsi"/>
        </w:rPr>
      </w:pPr>
      <w:r w:rsidRPr="007B1338">
        <w:rPr>
          <w:rFonts w:asciiTheme="minorHAnsi" w:hAnsiTheme="minorHAnsi" w:cstheme="minorHAnsi"/>
        </w:rPr>
        <w:t>Υποβολή και οριστικοποίηση της διορθωμένης αίτησης στο ΠΣΚΕ.</w:t>
      </w:r>
    </w:p>
    <w:p w:rsidR="0054221C" w:rsidRPr="007B1338" w:rsidRDefault="0054221C" w:rsidP="0054221C">
      <w:pPr>
        <w:pStyle w:val="ListParagraph"/>
        <w:numPr>
          <w:ilvl w:val="0"/>
          <w:numId w:val="22"/>
        </w:numPr>
        <w:spacing w:before="120"/>
        <w:jc w:val="both"/>
        <w:rPr>
          <w:rFonts w:asciiTheme="minorHAnsi" w:hAnsiTheme="minorHAnsi" w:cstheme="minorHAnsi"/>
        </w:rPr>
      </w:pPr>
      <w:r w:rsidRPr="007B1338">
        <w:rPr>
          <w:rFonts w:asciiTheme="minorHAnsi" w:hAnsiTheme="minorHAnsi" w:cstheme="minorHAnsi"/>
        </w:rPr>
        <w:t xml:space="preserve">Υποβολή του διορθωμένου φυσικού φακέλου στην ΟΤΔ, με αριθμό πρωτοκόλλου. </w:t>
      </w:r>
    </w:p>
    <w:p w:rsidR="00DE696B" w:rsidRPr="007C0406" w:rsidRDefault="00DE696B" w:rsidP="0054221C">
      <w:pPr>
        <w:pStyle w:val="ListParagraph"/>
        <w:spacing w:before="120"/>
        <w:jc w:val="both"/>
        <w:rPr>
          <w:rFonts w:asciiTheme="minorHAnsi" w:hAnsiTheme="minorHAnsi" w:cstheme="minorHAnsi"/>
        </w:rPr>
      </w:pPr>
    </w:p>
    <w:p w:rsidR="00907613" w:rsidRPr="007C0406" w:rsidRDefault="00907613" w:rsidP="00DE696B">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κάθε περίπτωση ως ημερομηνία έναρξης </w:t>
      </w:r>
      <w:proofErr w:type="spellStart"/>
      <w:r w:rsidRPr="007C0406">
        <w:rPr>
          <w:rFonts w:asciiTheme="minorHAnsi" w:hAnsiTheme="minorHAnsi" w:cstheme="minorHAnsi"/>
          <w:sz w:val="22"/>
          <w:szCs w:val="22"/>
        </w:rPr>
        <w:t>επιλεξιμότητας</w:t>
      </w:r>
      <w:proofErr w:type="spellEnd"/>
      <w:r w:rsidRPr="007C0406">
        <w:rPr>
          <w:rFonts w:asciiTheme="minorHAnsi" w:hAnsiTheme="minorHAnsi" w:cstheme="minorHAnsi"/>
          <w:sz w:val="22"/>
          <w:szCs w:val="22"/>
        </w:rPr>
        <w:t xml:space="preserve"> λαμβάνεται η ημερομηνία της τελευταίας οριστικοποίησης.</w:t>
      </w:r>
    </w:p>
    <w:p w:rsidR="00DE696B" w:rsidRPr="007C0406" w:rsidRDefault="00DE696B" w:rsidP="00DE696B">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Η ΟΤΔ διατηρεί και τους δύο φακέλους στο αρχείο της. Αξιολογεί τον διορθωμένο φάκελο.</w:t>
      </w:r>
    </w:p>
    <w:p w:rsidR="006968BA" w:rsidRPr="007C0406" w:rsidRDefault="007B1338" w:rsidP="006968BA">
      <w:pPr>
        <w:spacing w:line="276" w:lineRule="auto"/>
        <w:jc w:val="both"/>
        <w:rPr>
          <w:rFonts w:asciiTheme="minorHAnsi" w:hAnsiTheme="minorHAnsi" w:cstheme="minorHAnsi"/>
          <w:sz w:val="22"/>
          <w:szCs w:val="22"/>
        </w:rPr>
      </w:pPr>
      <w:r>
        <w:rPr>
          <w:rFonts w:asciiTheme="minorHAnsi" w:hAnsiTheme="minorHAnsi" w:cstheme="minorHAnsi"/>
          <w:sz w:val="22"/>
          <w:szCs w:val="22"/>
        </w:rPr>
        <w:t>Πέραν</w:t>
      </w:r>
      <w:r w:rsidR="006968BA" w:rsidRPr="007C0406">
        <w:rPr>
          <w:rFonts w:asciiTheme="minorHAnsi" w:hAnsiTheme="minorHAnsi" w:cstheme="minorHAnsi"/>
          <w:sz w:val="22"/>
          <w:szCs w:val="22"/>
        </w:rPr>
        <w:t xml:space="preserve"> των ανωτέρω οι αιτούντες δύναται να ανακαλέσουν την αίτησης στήριξη</w:t>
      </w:r>
      <w:r w:rsidR="00C30D8C">
        <w:rPr>
          <w:rFonts w:asciiTheme="minorHAnsi" w:hAnsiTheme="minorHAnsi" w:cstheme="minorHAnsi"/>
          <w:sz w:val="22"/>
          <w:szCs w:val="22"/>
        </w:rPr>
        <w:t xml:space="preserve">ς μετά από σχετικό αίτημά </w:t>
      </w:r>
      <w:r w:rsidR="00C30D8C" w:rsidRPr="007B1338">
        <w:rPr>
          <w:rFonts w:asciiTheme="minorHAnsi" w:hAnsiTheme="minorHAnsi" w:cstheme="minorHAnsi"/>
          <w:sz w:val="22"/>
          <w:szCs w:val="22"/>
        </w:rPr>
        <w:t>τους,</w:t>
      </w:r>
      <w:r w:rsidR="00DE696B" w:rsidRPr="007B1338">
        <w:rPr>
          <w:rFonts w:asciiTheme="minorHAnsi" w:hAnsiTheme="minorHAnsi" w:cstheme="minorHAnsi"/>
          <w:sz w:val="22"/>
          <w:szCs w:val="22"/>
        </w:rPr>
        <w:t xml:space="preserve"> που</w:t>
      </w:r>
      <w:r w:rsidR="00DE696B" w:rsidRPr="007C0406">
        <w:rPr>
          <w:rFonts w:asciiTheme="minorHAnsi" w:hAnsiTheme="minorHAnsi" w:cstheme="minorHAnsi"/>
          <w:sz w:val="22"/>
          <w:szCs w:val="22"/>
        </w:rPr>
        <w:t xml:space="preserve"> προβλέπεται στη σχετική πρόσκληση </w:t>
      </w:r>
      <w:r w:rsidR="006968BA" w:rsidRPr="007C0406">
        <w:rPr>
          <w:rFonts w:asciiTheme="minorHAnsi" w:hAnsiTheme="minorHAnsi" w:cstheme="minorHAnsi"/>
          <w:sz w:val="22"/>
          <w:szCs w:val="22"/>
        </w:rPr>
        <w:t>σύμφωνα με τις προϋποθέσεις του Άρθρου 3 του Καν. 809/</w:t>
      </w:r>
      <w:r w:rsidR="005670EB" w:rsidRPr="007C0406">
        <w:rPr>
          <w:rFonts w:asciiTheme="minorHAnsi" w:hAnsiTheme="minorHAnsi" w:cstheme="minorHAnsi"/>
          <w:sz w:val="22"/>
          <w:szCs w:val="22"/>
        </w:rPr>
        <w:t>2014.</w:t>
      </w:r>
    </w:p>
    <w:p w:rsidR="00DE696B" w:rsidRPr="007C0406" w:rsidRDefault="00DE696B" w:rsidP="006968BA">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ένταξης της πράξης ο δικαιούχος έχει δικαίωμα με σχετικό αίτημα στην ΟΤΔ να ανακαλέσει εν μέρει την αίτηση στήριξης, με αίτημα τροποποίησης της απόφασης ένταξης ή εν όλο με αίτημα ανάκλησης </w:t>
      </w:r>
      <w:r w:rsidR="00F21EDE" w:rsidRPr="007C0406">
        <w:rPr>
          <w:rFonts w:asciiTheme="minorHAnsi" w:hAnsiTheme="minorHAnsi" w:cstheme="minorHAnsi"/>
          <w:sz w:val="22"/>
          <w:szCs w:val="22"/>
        </w:rPr>
        <w:t>ένταξης της πράξης, έτσι</w:t>
      </w:r>
      <w:r w:rsidR="00C30D8C">
        <w:rPr>
          <w:rFonts w:asciiTheme="minorHAnsi" w:hAnsiTheme="minorHAnsi" w:cstheme="minorHAnsi"/>
          <w:sz w:val="22"/>
          <w:szCs w:val="22"/>
        </w:rPr>
        <w:t xml:space="preserve"> όπως περιγράφεται στο Άρθρο 11 </w:t>
      </w:r>
      <w:r w:rsidR="00C30D8C" w:rsidRPr="007B1338">
        <w:rPr>
          <w:rFonts w:asciiTheme="minorHAnsi" w:hAnsiTheme="minorHAnsi" w:cstheme="minorHAnsi"/>
          <w:sz w:val="22"/>
          <w:szCs w:val="22"/>
        </w:rPr>
        <w:t>της ΥΑ 13214/30-11-2017 (Β’ 4268) όπως ισχύει.</w:t>
      </w:r>
    </w:p>
    <w:p w:rsidR="00D3751D" w:rsidRPr="00726867" w:rsidRDefault="00D3751D" w:rsidP="00D3751D">
      <w:pPr>
        <w:spacing w:line="276" w:lineRule="auto"/>
        <w:jc w:val="both"/>
        <w:rPr>
          <w:rFonts w:asciiTheme="minorHAnsi" w:hAnsiTheme="minorHAnsi" w:cstheme="minorHAnsi"/>
          <w:sz w:val="22"/>
          <w:szCs w:val="22"/>
        </w:rPr>
      </w:pPr>
      <w:r w:rsidRPr="00841FBE">
        <w:rPr>
          <w:rFonts w:asciiTheme="minorHAnsi" w:hAnsiTheme="minorHAnsi"/>
          <w:sz w:val="22"/>
          <w:szCs w:val="22"/>
        </w:rPr>
        <w:t xml:space="preserve">Επιτρέπεται η κατάθεση μόνο μίας αίτησης στήριξης ανά </w:t>
      </w:r>
      <w:proofErr w:type="spellStart"/>
      <w:r w:rsidRPr="00841FBE">
        <w:rPr>
          <w:rFonts w:asciiTheme="minorHAnsi" w:hAnsiTheme="minorHAnsi"/>
          <w:sz w:val="22"/>
          <w:szCs w:val="22"/>
        </w:rPr>
        <w:t>ΑΦΜ</w:t>
      </w:r>
      <w:r w:rsidR="00C30D8C">
        <w:rPr>
          <w:rFonts w:asciiTheme="minorHAnsi" w:hAnsiTheme="minorHAnsi"/>
          <w:sz w:val="22"/>
          <w:szCs w:val="22"/>
        </w:rPr>
        <w:t>ανά</w:t>
      </w:r>
      <w:proofErr w:type="spellEnd"/>
      <w:r w:rsidR="00C30D8C">
        <w:rPr>
          <w:rFonts w:asciiTheme="minorHAnsi" w:hAnsiTheme="minorHAnsi"/>
          <w:sz w:val="22"/>
          <w:szCs w:val="22"/>
        </w:rPr>
        <w:t xml:space="preserve"> </w:t>
      </w:r>
      <w:proofErr w:type="spellStart"/>
      <w:r w:rsidR="00C30D8C" w:rsidRPr="007B1338">
        <w:rPr>
          <w:rFonts w:asciiTheme="minorHAnsi" w:hAnsiTheme="minorHAnsi"/>
          <w:sz w:val="22"/>
          <w:szCs w:val="22"/>
        </w:rPr>
        <w:t>υποδράση</w:t>
      </w:r>
      <w:proofErr w:type="spellEnd"/>
      <w:r w:rsidR="00C30D8C" w:rsidRPr="007B1338">
        <w:rPr>
          <w:rFonts w:asciiTheme="minorHAnsi" w:hAnsiTheme="minorHAnsi"/>
          <w:sz w:val="22"/>
          <w:szCs w:val="22"/>
        </w:rPr>
        <w:t xml:space="preserve"> στο</w:t>
      </w:r>
      <w:r w:rsidR="00C30D8C">
        <w:rPr>
          <w:rFonts w:asciiTheme="minorHAnsi" w:hAnsiTheme="minorHAnsi"/>
          <w:sz w:val="22"/>
          <w:szCs w:val="22"/>
        </w:rPr>
        <w:t xml:space="preserve"> πλαίσιο</w:t>
      </w:r>
      <w:r w:rsidR="00140AE9">
        <w:rPr>
          <w:rFonts w:asciiTheme="minorHAnsi" w:hAnsiTheme="minorHAnsi"/>
          <w:sz w:val="22"/>
          <w:szCs w:val="22"/>
        </w:rPr>
        <w:t xml:space="preserve"> της ίδιας πρόσκλησης </w:t>
      </w:r>
      <w:r w:rsidRPr="00841FBE">
        <w:rPr>
          <w:rFonts w:asciiTheme="minorHAnsi" w:hAnsiTheme="minorHAnsi"/>
          <w:sz w:val="22"/>
          <w:szCs w:val="22"/>
        </w:rPr>
        <w:t>ανά ΤΠ για όλη την περίοδο 2014 -2020.</w:t>
      </w:r>
    </w:p>
    <w:p w:rsidR="00D3751D" w:rsidRPr="007C0406" w:rsidRDefault="00D3751D" w:rsidP="00D3751D">
      <w:pPr>
        <w:spacing w:before="120" w:line="276" w:lineRule="auto"/>
        <w:jc w:val="both"/>
        <w:rPr>
          <w:rFonts w:asciiTheme="minorHAnsi" w:hAnsiTheme="minorHAnsi" w:cstheme="minorHAnsi"/>
          <w:sz w:val="22"/>
          <w:szCs w:val="22"/>
        </w:rPr>
      </w:pPr>
      <w:r w:rsidRPr="00E31F80">
        <w:rPr>
          <w:rFonts w:asciiTheme="minorHAnsi" w:hAnsiTheme="minorHAnsi" w:cstheme="minorHAnsi"/>
          <w:sz w:val="22"/>
          <w:szCs w:val="22"/>
        </w:rPr>
        <w:lastRenderedPageBreak/>
        <w:t xml:space="preserve">Επιτρέπεται η συμμετοχή φυσικού ή νομικού προσώπου σε περισσότερες από μια αιτήσεις στήριξης στα πλαίσια της ίδιας </w:t>
      </w:r>
      <w:proofErr w:type="spellStart"/>
      <w:r>
        <w:rPr>
          <w:rFonts w:asciiTheme="minorHAnsi" w:hAnsiTheme="minorHAnsi" w:cstheme="minorHAnsi"/>
          <w:sz w:val="22"/>
          <w:szCs w:val="22"/>
        </w:rPr>
        <w:t>υποδρά</w:t>
      </w:r>
      <w:r w:rsidRPr="00E31F80">
        <w:rPr>
          <w:rFonts w:asciiTheme="minorHAnsi" w:hAnsiTheme="minorHAnsi" w:cstheme="minorHAnsi"/>
          <w:sz w:val="22"/>
          <w:szCs w:val="22"/>
        </w:rPr>
        <w:t>σης</w:t>
      </w:r>
      <w:proofErr w:type="spellEnd"/>
      <w:r w:rsidRPr="00E31F80">
        <w:rPr>
          <w:rFonts w:asciiTheme="minorHAnsi" w:hAnsiTheme="minorHAnsi" w:cstheme="minorHAnsi"/>
          <w:sz w:val="22"/>
          <w:szCs w:val="22"/>
        </w:rPr>
        <w:t xml:space="preserve"> ανά ΤΠ, εφόσον τα ποσοστά συμμετοχής του στα Νομικά Πρόσωπα που καταθέτουν τις αιτήσεις στήριξης, δεν υπερβαίνουν αθροιστικά το 100% </w:t>
      </w:r>
      <w:r>
        <w:rPr>
          <w:rFonts w:asciiTheme="minorHAnsi" w:hAnsiTheme="minorHAnsi" w:cstheme="minorHAnsi"/>
          <w:sz w:val="22"/>
          <w:szCs w:val="22"/>
        </w:rPr>
        <w:t>για όλη την προγραμματική περίοδο 2014-2020.</w:t>
      </w:r>
    </w:p>
    <w:p w:rsidR="00D3751D" w:rsidRDefault="00D3751D" w:rsidP="00D3751D">
      <w:pPr>
        <w:spacing w:before="120" w:line="276" w:lineRule="auto"/>
        <w:jc w:val="both"/>
        <w:rPr>
          <w:rFonts w:asciiTheme="minorHAnsi" w:hAnsiTheme="minorHAnsi" w:cstheme="minorHAnsi"/>
          <w:sz w:val="22"/>
          <w:szCs w:val="22"/>
        </w:rPr>
      </w:pPr>
    </w:p>
    <w:p w:rsidR="00D3751D" w:rsidRDefault="00D3751D" w:rsidP="00D3751D">
      <w:pPr>
        <w:spacing w:line="276" w:lineRule="auto"/>
        <w:jc w:val="both"/>
        <w:rPr>
          <w:rFonts w:asciiTheme="minorHAnsi" w:hAnsiTheme="minorHAnsi" w:cstheme="minorHAnsi"/>
          <w:sz w:val="22"/>
          <w:szCs w:val="22"/>
        </w:rPr>
      </w:pPr>
      <w:r>
        <w:rPr>
          <w:rFonts w:asciiTheme="minorHAnsi" w:hAnsiTheme="minorHAnsi" w:cstheme="minorHAnsi"/>
          <w:sz w:val="22"/>
          <w:szCs w:val="22"/>
        </w:rPr>
        <w:t>Δε</w:t>
      </w:r>
      <w:r w:rsidRPr="007C0406">
        <w:rPr>
          <w:rFonts w:asciiTheme="minorHAnsi" w:hAnsiTheme="minorHAnsi" w:cstheme="minorHAnsi"/>
          <w:sz w:val="22"/>
          <w:szCs w:val="22"/>
        </w:rPr>
        <w:t xml:space="preserve"> θεωρείται διαφορετική </w:t>
      </w:r>
      <w:proofErr w:type="spellStart"/>
      <w:r w:rsidRPr="007C0406">
        <w:rPr>
          <w:rFonts w:asciiTheme="minorHAnsi" w:hAnsiTheme="minorHAnsi" w:cstheme="minorHAnsi"/>
          <w:sz w:val="22"/>
          <w:szCs w:val="22"/>
        </w:rPr>
        <w:t>Υπο</w:t>
      </w:r>
      <w:proofErr w:type="spellEnd"/>
      <w:r w:rsidR="00F1275C" w:rsidRPr="00F1275C">
        <w:rPr>
          <w:rFonts w:asciiTheme="minorHAnsi" w:hAnsiTheme="minorHAnsi" w:cstheme="minorHAnsi"/>
          <w:sz w:val="22"/>
          <w:szCs w:val="22"/>
        </w:rPr>
        <w:t>-</w:t>
      </w:r>
      <w:r w:rsidRPr="007C0406">
        <w:rPr>
          <w:rFonts w:asciiTheme="minorHAnsi" w:hAnsiTheme="minorHAnsi" w:cstheme="minorHAnsi"/>
          <w:sz w:val="22"/>
          <w:szCs w:val="22"/>
        </w:rPr>
        <w:t xml:space="preserve">δράση, η διαφοροποίηση μεταξύ Οριζόντιας εφαρμογής μιας </w:t>
      </w:r>
      <w:proofErr w:type="spellStart"/>
      <w:r w:rsidRPr="007C0406">
        <w:rPr>
          <w:rFonts w:asciiTheme="minorHAnsi" w:hAnsiTheme="minorHAnsi" w:cstheme="minorHAnsi"/>
          <w:sz w:val="22"/>
          <w:szCs w:val="22"/>
        </w:rPr>
        <w:t>Υποδράσης</w:t>
      </w:r>
      <w:proofErr w:type="spellEnd"/>
      <w:r w:rsidRPr="007C0406">
        <w:rPr>
          <w:rFonts w:asciiTheme="minorHAnsi" w:hAnsiTheme="minorHAnsi" w:cstheme="minorHAnsi"/>
          <w:sz w:val="22"/>
          <w:szCs w:val="22"/>
        </w:rPr>
        <w:t xml:space="preserve"> και εφαρμογής σε εξειδικευμένους τομείς, περιοχές ή δικαιούχους στο ίδιο ΤΠ εφόσον το περιεχόμενο της </w:t>
      </w:r>
      <w:proofErr w:type="spellStart"/>
      <w:r w:rsidRPr="007C0406">
        <w:rPr>
          <w:rFonts w:asciiTheme="minorHAnsi" w:hAnsiTheme="minorHAnsi" w:cstheme="minorHAnsi"/>
          <w:sz w:val="22"/>
          <w:szCs w:val="22"/>
        </w:rPr>
        <w:t>Υπο</w:t>
      </w:r>
      <w:proofErr w:type="spellEnd"/>
      <w:r w:rsidR="00F1275C" w:rsidRPr="00F1275C">
        <w:rPr>
          <w:rFonts w:asciiTheme="minorHAnsi" w:hAnsiTheme="minorHAnsi" w:cstheme="minorHAnsi"/>
          <w:sz w:val="22"/>
          <w:szCs w:val="22"/>
        </w:rPr>
        <w:t>-</w:t>
      </w:r>
      <w:r w:rsidRPr="007C0406">
        <w:rPr>
          <w:rFonts w:asciiTheme="minorHAnsi" w:hAnsiTheme="minorHAnsi" w:cstheme="minorHAnsi"/>
          <w:sz w:val="22"/>
          <w:szCs w:val="22"/>
        </w:rPr>
        <w:t>δράσης είναι το ίδιο (Άρθρο 3 ΚΥΑ 2635/13-09-2017, ΦΕΚ 3313/Β/20-09-2017)).</w:t>
      </w:r>
    </w:p>
    <w:p w:rsidR="00D3751D" w:rsidRDefault="00D3751D" w:rsidP="00D3751D">
      <w:pPr>
        <w:jc w:val="both"/>
        <w:rPr>
          <w:rFonts w:asciiTheme="minorHAnsi" w:hAnsiTheme="minorHAnsi"/>
          <w:sz w:val="22"/>
          <w:szCs w:val="22"/>
        </w:rPr>
      </w:pPr>
    </w:p>
    <w:p w:rsidR="00D3751D" w:rsidRDefault="00D3751D" w:rsidP="00D3751D">
      <w:pPr>
        <w:jc w:val="both"/>
        <w:rPr>
          <w:rFonts w:asciiTheme="minorHAnsi" w:hAnsiTheme="minorHAnsi"/>
          <w:sz w:val="22"/>
          <w:szCs w:val="22"/>
        </w:rPr>
      </w:pPr>
      <w:r w:rsidRPr="00534C9B">
        <w:rPr>
          <w:rFonts w:asciiTheme="minorHAnsi" w:hAnsiTheme="minorHAnsi"/>
          <w:sz w:val="22"/>
          <w:szCs w:val="22"/>
        </w:rPr>
        <w:t>Επιπλέον, σε περίπτωση που ο δικαιούχος δηλώνει ψευδή στοιχεία προκειμένου να λάβει ενίσχυση, η αίτηση στήριξης απορρίπτεται στη τρέχουσα πρόκληση και δεν έχει δικαίωμα κατάθεσης αίτησης στήριξ</w:t>
      </w:r>
      <w:r w:rsidR="00902DA5">
        <w:rPr>
          <w:rFonts w:asciiTheme="minorHAnsi" w:hAnsiTheme="minorHAnsi"/>
          <w:sz w:val="22"/>
          <w:szCs w:val="22"/>
        </w:rPr>
        <w:t xml:space="preserve">ης σε προσκλήσεις του </w:t>
      </w:r>
      <w:r w:rsidR="00902DA5" w:rsidRPr="007B1338">
        <w:rPr>
          <w:rFonts w:asciiTheme="minorHAnsi" w:hAnsiTheme="minorHAnsi"/>
          <w:sz w:val="22"/>
          <w:szCs w:val="22"/>
        </w:rPr>
        <w:t>τρέχοντος</w:t>
      </w:r>
      <w:r w:rsidRPr="007B1338">
        <w:rPr>
          <w:rFonts w:asciiTheme="minorHAnsi" w:hAnsiTheme="minorHAnsi"/>
          <w:sz w:val="22"/>
          <w:szCs w:val="22"/>
        </w:rPr>
        <w:t xml:space="preserve"> και</w:t>
      </w:r>
      <w:r w:rsidRPr="00534C9B">
        <w:rPr>
          <w:rFonts w:asciiTheme="minorHAnsi" w:hAnsiTheme="minorHAnsi"/>
          <w:sz w:val="22"/>
          <w:szCs w:val="22"/>
        </w:rPr>
        <w:t xml:space="preserve"> του επόμενου ημερολογιακού έτους της διαπίστωσης για όλα τα ΤΠ. Στην περίπτωση αυτή η αρμόδια ΟΤΔ διαβιβάζει τα στοιχεία των αιτούντων που απορρίφθηκαν στην εν λόγω περίπτωση στη ΕΥΕ ΠΑΑ 2014 – 2020 η οποία φροντίζει για την εξασφάλιση της σχετικής πληροφόρησης σε όλες τ</w:t>
      </w:r>
      <w:r>
        <w:rPr>
          <w:rFonts w:asciiTheme="minorHAnsi" w:hAnsiTheme="minorHAnsi"/>
          <w:sz w:val="22"/>
          <w:szCs w:val="22"/>
        </w:rPr>
        <w:t>ι</w:t>
      </w:r>
      <w:r w:rsidRPr="00534C9B">
        <w:rPr>
          <w:rFonts w:asciiTheme="minorHAnsi" w:hAnsiTheme="minorHAnsi"/>
          <w:sz w:val="22"/>
          <w:szCs w:val="22"/>
        </w:rPr>
        <w:t>ς ΟΤΔ.</w:t>
      </w:r>
    </w:p>
    <w:p w:rsidR="00D3751D" w:rsidRDefault="00D3751D" w:rsidP="00D3751D">
      <w:pPr>
        <w:jc w:val="both"/>
        <w:rPr>
          <w:rFonts w:asciiTheme="minorHAnsi" w:hAnsiTheme="minorHAnsi"/>
          <w:sz w:val="22"/>
          <w:szCs w:val="22"/>
        </w:rPr>
      </w:pPr>
    </w:p>
    <w:p w:rsidR="00D3751D" w:rsidRPr="00C016B8" w:rsidRDefault="00D3751D" w:rsidP="00D3751D">
      <w:pPr>
        <w:spacing w:before="120" w:line="276" w:lineRule="auto"/>
        <w:jc w:val="both"/>
        <w:rPr>
          <w:rFonts w:asciiTheme="minorHAnsi" w:hAnsiTheme="minorHAnsi" w:cstheme="minorHAnsi"/>
          <w:sz w:val="22"/>
          <w:szCs w:val="22"/>
        </w:rPr>
      </w:pPr>
      <w:r w:rsidRPr="00E95B91">
        <w:rPr>
          <w:rFonts w:asciiTheme="minorHAnsi" w:hAnsiTheme="minorHAnsi" w:cstheme="minorHAnsi"/>
          <w:sz w:val="22"/>
          <w:szCs w:val="22"/>
        </w:rPr>
        <w:t xml:space="preserve">Με την υποβολή της αίτησης στήριξης, ο δυνητικός δικαιούχος αποδέχεται ότι τα στοιχεία του δημοσιοποιούνται σύμφωνα με το άρθρο 111 του Καν. (EE) 1306/2013, στην ηλεκτρονική διεύθυνση </w:t>
      </w:r>
      <w:hyperlink r:id="rId24" w:history="1">
        <w:r w:rsidR="00902DA5" w:rsidRPr="00752FCF">
          <w:rPr>
            <w:rStyle w:val="Hyperlink"/>
            <w:rFonts w:asciiTheme="minorHAnsi" w:hAnsiTheme="minorHAnsi" w:cstheme="minorHAnsi"/>
            <w:sz w:val="22"/>
            <w:szCs w:val="22"/>
          </w:rPr>
          <w:t>http://transpay.opekepe.gr</w:t>
        </w:r>
      </w:hyperlink>
      <w:r w:rsidR="00902DA5">
        <w:rPr>
          <w:rFonts w:asciiTheme="minorHAnsi" w:hAnsiTheme="minorHAnsi" w:cstheme="minorHAnsi"/>
          <w:sz w:val="22"/>
          <w:szCs w:val="22"/>
        </w:rPr>
        <w:t>.</w:t>
      </w:r>
      <w:r w:rsidRPr="00E95B91">
        <w:rPr>
          <w:rFonts w:asciiTheme="minorHAnsi" w:hAnsiTheme="minorHAnsi" w:cstheme="minorHAnsi"/>
          <w:sz w:val="22"/>
          <w:szCs w:val="22"/>
        </w:rPr>
        <w:t>Επιπλέον αποδέχεται την περαιτέρω επεξεργασία από τις αρμόδιες υπηρεσίες των προσωπικών δεδομένων, συμπεριλαμβανομένων και των ευαίσθητων προσωπικών δεδομένων. Σε κάθε περίπτωση τηρούνται οι κείμενες διατάξεις περί προστασίας των δεδομένων προσωπικού χαρακτήρα.</w:t>
      </w:r>
    </w:p>
    <w:p w:rsidR="008A66E1" w:rsidRPr="008A66E1" w:rsidRDefault="008A66E1" w:rsidP="00C016B8">
      <w:pPr>
        <w:spacing w:before="120" w:line="276" w:lineRule="auto"/>
        <w:jc w:val="both"/>
        <w:rPr>
          <w:rFonts w:asciiTheme="minorHAnsi" w:hAnsiTheme="minorHAnsi" w:cstheme="minorHAnsi"/>
          <w:sz w:val="22"/>
          <w:szCs w:val="22"/>
        </w:rPr>
      </w:pPr>
    </w:p>
    <w:p w:rsidR="00443799" w:rsidRPr="007C0406" w:rsidRDefault="00443799" w:rsidP="00443799">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8</w:t>
      </w:r>
    </w:p>
    <w:p w:rsidR="00443799" w:rsidRPr="007C0406" w:rsidRDefault="00FA3BC1" w:rsidP="00443799">
      <w:pPr>
        <w:jc w:val="center"/>
        <w:rPr>
          <w:rFonts w:asciiTheme="minorHAnsi" w:hAnsiTheme="minorHAnsi" w:cstheme="minorHAnsi"/>
          <w:b/>
          <w:sz w:val="22"/>
          <w:szCs w:val="22"/>
        </w:rPr>
      </w:pPr>
      <w:r w:rsidRPr="007C0406">
        <w:rPr>
          <w:rFonts w:asciiTheme="minorHAnsi" w:hAnsiTheme="minorHAnsi" w:cstheme="minorHAnsi"/>
          <w:b/>
          <w:sz w:val="22"/>
          <w:szCs w:val="22"/>
        </w:rPr>
        <w:t>Αξιολόγηση</w:t>
      </w:r>
      <w:r w:rsidR="0015185A" w:rsidRPr="007C0406">
        <w:rPr>
          <w:rFonts w:asciiTheme="minorHAnsi" w:hAnsiTheme="minorHAnsi" w:cstheme="minorHAnsi"/>
          <w:b/>
          <w:sz w:val="22"/>
          <w:szCs w:val="22"/>
        </w:rPr>
        <w:t xml:space="preserve"> των</w:t>
      </w:r>
      <w:r w:rsidR="00443799" w:rsidRPr="007C0406">
        <w:rPr>
          <w:rFonts w:asciiTheme="minorHAnsi" w:hAnsiTheme="minorHAnsi" w:cstheme="minorHAnsi"/>
          <w:b/>
          <w:sz w:val="22"/>
          <w:szCs w:val="22"/>
        </w:rPr>
        <w:t xml:space="preserve"> Αιτήσεων Στήριξης</w:t>
      </w:r>
    </w:p>
    <w:p w:rsidR="00443799" w:rsidRPr="007C0406" w:rsidRDefault="00443799" w:rsidP="00443799">
      <w:pPr>
        <w:spacing w:line="360" w:lineRule="auto"/>
        <w:jc w:val="both"/>
        <w:rPr>
          <w:rFonts w:asciiTheme="minorHAnsi" w:hAnsiTheme="minorHAnsi" w:cstheme="minorHAnsi"/>
          <w:b/>
          <w:sz w:val="22"/>
          <w:szCs w:val="22"/>
        </w:rPr>
      </w:pPr>
    </w:p>
    <w:p w:rsidR="00B44CF6" w:rsidRPr="007C0406" w:rsidRDefault="00B44CF6" w:rsidP="00B44CF6">
      <w:pPr>
        <w:rPr>
          <w:rFonts w:asciiTheme="minorHAnsi" w:hAnsiTheme="minorHAnsi" w:cstheme="minorHAnsi"/>
          <w:b/>
          <w:sz w:val="22"/>
          <w:szCs w:val="22"/>
        </w:rPr>
      </w:pPr>
      <w:r w:rsidRPr="007C0406">
        <w:rPr>
          <w:rFonts w:asciiTheme="minorHAnsi" w:hAnsiTheme="minorHAnsi" w:cstheme="minorHAnsi"/>
          <w:b/>
          <w:sz w:val="22"/>
          <w:szCs w:val="22"/>
        </w:rPr>
        <w:t>8.1. Διοικητικός έλεγχος των Αιτήσεων Στήριξης</w:t>
      </w:r>
    </w:p>
    <w:p w:rsidR="00B44CF6" w:rsidRPr="007C0406" w:rsidRDefault="00B44CF6" w:rsidP="00B44CF6">
      <w:pPr>
        <w:spacing w:line="360" w:lineRule="auto"/>
        <w:jc w:val="both"/>
        <w:rPr>
          <w:rFonts w:asciiTheme="minorHAnsi" w:hAnsiTheme="minorHAnsi" w:cstheme="minorHAnsi"/>
          <w:b/>
          <w:sz w:val="22"/>
          <w:szCs w:val="22"/>
        </w:rPr>
      </w:pPr>
    </w:p>
    <w:p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u w:val="single"/>
        </w:rPr>
        <w:t>Σκοπός της διαδικασίας</w:t>
      </w:r>
      <w:r w:rsidRPr="007C0406">
        <w:rPr>
          <w:rFonts w:asciiTheme="minorHAnsi" w:hAnsiTheme="minorHAnsi" w:cstheme="minorHAnsi"/>
          <w:sz w:val="22"/>
          <w:szCs w:val="22"/>
        </w:rPr>
        <w:t xml:space="preserve"> είναι η διασφάλιση της διαφάνειας και της ίσης μεταχείρισης των δυνητικών δικαιούχων κατά το διοικητικό έλεγχο (αξιολόγηση) των αιτήσεων στήριξης και η επιλογή από την ΟΤΔ των αιτήσεων που θα ενισχυθούν στο πλαίσιο του τοπικού προγράμματος.</w:t>
      </w:r>
    </w:p>
    <w:p w:rsidR="00B44CF6" w:rsidRPr="007C0406" w:rsidRDefault="00B44CF6" w:rsidP="00B44CF6">
      <w:pPr>
        <w:spacing w:line="276" w:lineRule="auto"/>
        <w:jc w:val="both"/>
        <w:rPr>
          <w:rFonts w:asciiTheme="minorHAnsi" w:hAnsiTheme="minorHAnsi" w:cstheme="minorHAnsi"/>
          <w:strike/>
          <w:sz w:val="22"/>
          <w:szCs w:val="22"/>
        </w:rPr>
      </w:pPr>
      <w:r w:rsidRPr="007C0406">
        <w:rPr>
          <w:rFonts w:asciiTheme="minorHAnsi" w:hAnsiTheme="minorHAnsi" w:cstheme="minorHAnsi"/>
          <w:sz w:val="22"/>
          <w:szCs w:val="22"/>
        </w:rPr>
        <w:t xml:space="preserve">Ο διοικητικός έλεγχος των αιτήσεων στήριξης, συμπεριλαμβανομένης της εξέτασης των προσφυγών, </w:t>
      </w:r>
      <w:proofErr w:type="spellStart"/>
      <w:r w:rsidRPr="008E21CF">
        <w:rPr>
          <w:rFonts w:asciiTheme="minorHAnsi" w:hAnsiTheme="minorHAnsi" w:cstheme="minorHAnsi"/>
          <w:sz w:val="22"/>
          <w:szCs w:val="22"/>
          <w:u w:val="single"/>
        </w:rPr>
        <w:t>διενεργείται</w:t>
      </w:r>
      <w:r w:rsidRPr="007C0406">
        <w:rPr>
          <w:rFonts w:asciiTheme="minorHAnsi" w:hAnsiTheme="minorHAnsi" w:cstheme="minorHAnsi"/>
          <w:sz w:val="22"/>
          <w:szCs w:val="22"/>
        </w:rPr>
        <w:t>από</w:t>
      </w:r>
      <w:proofErr w:type="spellEnd"/>
      <w:r w:rsidRPr="007C0406">
        <w:rPr>
          <w:rFonts w:asciiTheme="minorHAnsi" w:hAnsiTheme="minorHAnsi" w:cstheme="minorHAnsi"/>
          <w:sz w:val="22"/>
          <w:szCs w:val="22"/>
        </w:rPr>
        <w:t xml:space="preserve"> εισηγητές που ορίζονται με απόφαση της ΕΔΠ LEADER/CLLD. Οι εισηγητές, υποβάλλουν την εισήγησή τους στην ΕΔΠ, η οποία καταλήγει με δικαίωμα τροποποιήσεων στην αξιολόγηση της πρότασης. </w:t>
      </w:r>
    </w:p>
    <w:p w:rsidR="008E21CF" w:rsidRPr="00C64B80" w:rsidRDefault="008E21CF" w:rsidP="00B44CF6">
      <w:pPr>
        <w:spacing w:line="276" w:lineRule="auto"/>
        <w:jc w:val="both"/>
        <w:rPr>
          <w:rFonts w:asciiTheme="minorHAnsi" w:hAnsiTheme="minorHAnsi" w:cstheme="minorHAnsi"/>
          <w:sz w:val="22"/>
          <w:szCs w:val="22"/>
        </w:rPr>
      </w:pPr>
    </w:p>
    <w:p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εισηγητές δύναται να είναι:</w:t>
      </w:r>
    </w:p>
    <w:p w:rsidR="00B44CF6" w:rsidRPr="007C0406" w:rsidRDefault="00B44CF6" w:rsidP="00B44CF6">
      <w:pPr>
        <w:pStyle w:val="ListParagraph"/>
        <w:ind w:left="360"/>
        <w:jc w:val="both"/>
        <w:rPr>
          <w:rFonts w:asciiTheme="minorHAnsi" w:hAnsiTheme="minorHAnsi" w:cstheme="minorHAnsi"/>
        </w:rPr>
      </w:pPr>
      <w:r w:rsidRPr="007C0406">
        <w:rPr>
          <w:rFonts w:asciiTheme="minorHAnsi" w:hAnsiTheme="minorHAnsi" w:cstheme="minorHAnsi"/>
        </w:rPr>
        <w:t>α. στελέχη της ΟΤΔ,</w:t>
      </w:r>
    </w:p>
    <w:p w:rsidR="00B44CF6" w:rsidRPr="007C0406" w:rsidRDefault="00B44CF6" w:rsidP="00B44CF6">
      <w:pPr>
        <w:pStyle w:val="ListParagraph"/>
        <w:ind w:left="360"/>
        <w:jc w:val="both"/>
        <w:rPr>
          <w:rFonts w:asciiTheme="minorHAnsi" w:hAnsiTheme="minorHAnsi" w:cstheme="minorHAnsi"/>
        </w:rPr>
      </w:pPr>
      <w:r w:rsidRPr="007C0406">
        <w:rPr>
          <w:rFonts w:asciiTheme="minorHAnsi" w:hAnsiTheme="minorHAnsi" w:cstheme="minorHAnsi"/>
        </w:rPr>
        <w:t>β. άλλα στελέχη του φορέα που έχει συστήσει την ΟΤΔ,</w:t>
      </w:r>
    </w:p>
    <w:p w:rsidR="00B44CF6" w:rsidRPr="007C0406" w:rsidRDefault="00B44CF6" w:rsidP="00B44CF6">
      <w:pPr>
        <w:pStyle w:val="ListParagraph"/>
        <w:ind w:left="567" w:hanging="207"/>
        <w:jc w:val="both"/>
        <w:rPr>
          <w:rFonts w:asciiTheme="minorHAnsi" w:hAnsiTheme="minorHAnsi" w:cstheme="minorHAnsi"/>
        </w:rPr>
      </w:pPr>
      <w:r w:rsidRPr="007C0406">
        <w:rPr>
          <w:rFonts w:asciiTheme="minorHAnsi" w:hAnsiTheme="minorHAnsi" w:cstheme="minorHAnsi"/>
        </w:rPr>
        <w:lastRenderedPageBreak/>
        <w:t xml:space="preserve">γ. υπάλληλοι άλλων φορέων του Δημοσίου ή και ανεξάρτητοι </w:t>
      </w:r>
      <w:proofErr w:type="spellStart"/>
      <w:r w:rsidRPr="007C0406">
        <w:rPr>
          <w:rFonts w:asciiTheme="minorHAnsi" w:hAnsiTheme="minorHAnsi" w:cstheme="minorHAnsi"/>
        </w:rPr>
        <w:t>αξιολογητές</w:t>
      </w:r>
      <w:proofErr w:type="spellEnd"/>
      <w:r w:rsidRPr="007C0406">
        <w:rPr>
          <w:rFonts w:asciiTheme="minorHAnsi" w:hAnsiTheme="minorHAnsi" w:cstheme="minorHAnsi"/>
        </w:rPr>
        <w:t>. Στην περίπτωση ανεξάρτητων εισηγητών, η επιλογή τους γίνεται υποχρεωτικά, μετά από πρόσκληση εκδήλωσης ενδιαφέροντος που διενεργεί η ΟΤΔ .</w:t>
      </w:r>
    </w:p>
    <w:p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κάθε περίπτωση εξασφαλίζεται ότι άτομα που έχουν λειτουργήσει ως εισηγητές αξιολόγησης της αίτησης στήριξης δε συμμετέχουν στη διαδικασία εξέτασης προσφυγής που αφορά τη συγκεκριμένη αίτηση. </w:t>
      </w:r>
    </w:p>
    <w:p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Επιπλέον, εξασφαλίζεται ότι για τα άτομα που μετέχουν στη παραπάνω διαδικασία, δεν συντρέχουν λόγοι σύγκρουση</w:t>
      </w:r>
      <w:r w:rsidR="00EF0EC4" w:rsidRPr="007C0406">
        <w:rPr>
          <w:rFonts w:asciiTheme="minorHAnsi" w:hAnsiTheme="minorHAnsi" w:cstheme="minorHAnsi"/>
          <w:sz w:val="22"/>
          <w:szCs w:val="22"/>
        </w:rPr>
        <w:t>ς</w:t>
      </w:r>
      <w:r w:rsidRPr="007C0406">
        <w:rPr>
          <w:rFonts w:asciiTheme="minorHAnsi" w:hAnsiTheme="minorHAnsi" w:cstheme="minorHAnsi"/>
          <w:sz w:val="22"/>
          <w:szCs w:val="22"/>
        </w:rPr>
        <w:t xml:space="preserve"> συμφερόντων, μέσω υποβολής κατάλληλης δήλωσης.</w:t>
      </w:r>
    </w:p>
    <w:p w:rsidR="00B44CF6" w:rsidRPr="007C0406" w:rsidRDefault="00B44CF6" w:rsidP="00EF0EC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Επίσης, στις περιπτώσεις όπου ο φ</w:t>
      </w:r>
      <w:r w:rsidR="00E77854">
        <w:rPr>
          <w:rFonts w:asciiTheme="minorHAnsi" w:hAnsiTheme="minorHAnsi" w:cstheme="minorHAnsi"/>
          <w:sz w:val="22"/>
          <w:szCs w:val="22"/>
        </w:rPr>
        <w:t>ορέας που έχει συστήσει την ΟΤΔ</w:t>
      </w:r>
      <w:r w:rsidRPr="007C0406">
        <w:rPr>
          <w:rFonts w:asciiTheme="minorHAnsi" w:hAnsiTheme="minorHAnsi" w:cstheme="minorHAnsi"/>
          <w:sz w:val="22"/>
          <w:szCs w:val="22"/>
        </w:rPr>
        <w:t xml:space="preserve"> είναι ο δικαιούχος της στήριξης, οι διοικητικοί έλεγχοι διενεργούνται από πρόσωπα ανεξάρτητα από την εν λόγω ΟΤΔ. </w:t>
      </w:r>
    </w:p>
    <w:p w:rsidR="00B44CF6" w:rsidRPr="007C0406" w:rsidRDefault="00B44CF6" w:rsidP="00B44CF6">
      <w:pPr>
        <w:tabs>
          <w:tab w:val="left" w:pos="964"/>
        </w:tabs>
        <w:spacing w:after="120" w:line="360" w:lineRule="auto"/>
        <w:jc w:val="both"/>
        <w:outlineLvl w:val="2"/>
        <w:rPr>
          <w:rFonts w:asciiTheme="minorHAnsi" w:hAnsiTheme="minorHAnsi" w:cstheme="minorHAnsi"/>
          <w:sz w:val="22"/>
          <w:szCs w:val="22"/>
        </w:rPr>
      </w:pPr>
      <w:r w:rsidRPr="007C0406">
        <w:rPr>
          <w:rFonts w:asciiTheme="minorHAnsi" w:hAnsiTheme="minorHAnsi" w:cstheme="minorHAnsi"/>
          <w:sz w:val="22"/>
          <w:szCs w:val="22"/>
        </w:rPr>
        <w:t xml:space="preserve">Στον διοικητικό έλεγχο, σύμφωνα με το άρθρο 48, παρ. 2 του Καν (ΕΕ) 809/2014, περιλαμβάνεται επαλήθευση των παρακάτω σημείων: </w:t>
      </w:r>
    </w:p>
    <w:p w:rsidR="00B44CF6" w:rsidRPr="007C0406" w:rsidRDefault="00B44CF6" w:rsidP="00574E36">
      <w:pPr>
        <w:pStyle w:val="ListParagraph"/>
        <w:numPr>
          <w:ilvl w:val="0"/>
          <w:numId w:val="18"/>
        </w:numPr>
        <w:tabs>
          <w:tab w:val="left" w:pos="964"/>
        </w:tabs>
        <w:spacing w:after="120" w:line="360" w:lineRule="auto"/>
        <w:jc w:val="both"/>
        <w:outlineLvl w:val="2"/>
        <w:rPr>
          <w:rFonts w:asciiTheme="minorHAnsi" w:hAnsiTheme="minorHAnsi" w:cstheme="minorHAnsi"/>
        </w:rPr>
      </w:pPr>
      <w:r w:rsidRPr="007C0406">
        <w:rPr>
          <w:rFonts w:asciiTheme="minorHAnsi" w:hAnsiTheme="minorHAnsi" w:cstheme="minorHAnsi"/>
        </w:rPr>
        <w:t>της  εμπρόθεσμη</w:t>
      </w:r>
      <w:r w:rsidR="00F02DF2" w:rsidRPr="007C0406">
        <w:rPr>
          <w:rFonts w:asciiTheme="minorHAnsi" w:hAnsiTheme="minorHAnsi" w:cstheme="minorHAnsi"/>
        </w:rPr>
        <w:t>ς υποβολής της αίτησης στήριξης και της πληρότητας αυτής.</w:t>
      </w:r>
    </w:p>
    <w:p w:rsidR="00B44CF6" w:rsidRPr="007C0406" w:rsidRDefault="00B44CF6" w:rsidP="00574E36">
      <w:pPr>
        <w:pStyle w:val="ListParagraph"/>
        <w:numPr>
          <w:ilvl w:val="0"/>
          <w:numId w:val="18"/>
        </w:numPr>
        <w:tabs>
          <w:tab w:val="left" w:pos="964"/>
        </w:tabs>
        <w:spacing w:after="120" w:line="360" w:lineRule="auto"/>
        <w:jc w:val="both"/>
        <w:outlineLvl w:val="2"/>
        <w:rPr>
          <w:rFonts w:asciiTheme="minorHAnsi" w:hAnsiTheme="minorHAnsi" w:cstheme="minorHAnsi"/>
        </w:rPr>
      </w:pPr>
      <w:r w:rsidRPr="007C0406">
        <w:rPr>
          <w:rFonts w:asciiTheme="minorHAnsi" w:hAnsiTheme="minorHAnsi" w:cstheme="minorHAnsi"/>
        </w:rPr>
        <w:t xml:space="preserve">των κριτηρίων </w:t>
      </w:r>
      <w:proofErr w:type="spellStart"/>
      <w:r w:rsidRPr="007C0406">
        <w:rPr>
          <w:rFonts w:asciiTheme="minorHAnsi" w:hAnsiTheme="minorHAnsi" w:cstheme="minorHAnsi"/>
        </w:rPr>
        <w:t>επιλεξιμότητας</w:t>
      </w:r>
      <w:proofErr w:type="spellEnd"/>
      <w:r w:rsidRPr="007C0406">
        <w:rPr>
          <w:rFonts w:asciiTheme="minorHAnsi" w:hAnsiTheme="minorHAnsi" w:cstheme="minorHAnsi"/>
        </w:rPr>
        <w:t>, των δεσμεύσεων και άλλων υποχρεώσεων που συνδέονται με την ενέργεια για την οποία ζητείται στήριξη,</w:t>
      </w:r>
    </w:p>
    <w:p w:rsidR="00B44CF6" w:rsidRPr="007C0406" w:rsidRDefault="00B44CF6" w:rsidP="00574E36">
      <w:pPr>
        <w:pStyle w:val="ListParagraph"/>
        <w:numPr>
          <w:ilvl w:val="0"/>
          <w:numId w:val="18"/>
        </w:numPr>
        <w:tabs>
          <w:tab w:val="left" w:pos="964"/>
        </w:tabs>
        <w:spacing w:after="120" w:line="360" w:lineRule="auto"/>
        <w:jc w:val="both"/>
        <w:outlineLvl w:val="2"/>
        <w:rPr>
          <w:rFonts w:asciiTheme="minorHAnsi" w:hAnsiTheme="minorHAnsi" w:cstheme="minorHAnsi"/>
        </w:rPr>
      </w:pPr>
      <w:r w:rsidRPr="007C0406">
        <w:rPr>
          <w:rFonts w:asciiTheme="minorHAnsi" w:hAnsiTheme="minorHAnsi" w:cstheme="minorHAnsi"/>
        </w:rPr>
        <w:t>της συμμόρφωσης με τα κριτήρια επιλογής,</w:t>
      </w:r>
    </w:p>
    <w:p w:rsidR="00C655ED" w:rsidRPr="007C0406" w:rsidRDefault="00B44CF6" w:rsidP="00574E36">
      <w:pPr>
        <w:pStyle w:val="ListParagraph"/>
        <w:numPr>
          <w:ilvl w:val="0"/>
          <w:numId w:val="18"/>
        </w:numPr>
        <w:jc w:val="both"/>
        <w:rPr>
          <w:rFonts w:asciiTheme="minorHAnsi" w:hAnsiTheme="minorHAnsi" w:cstheme="minorHAnsi"/>
        </w:rPr>
      </w:pPr>
      <w:r w:rsidRPr="007C0406">
        <w:rPr>
          <w:rFonts w:asciiTheme="minorHAnsi" w:hAnsiTheme="minorHAnsi" w:cstheme="minorHAnsi"/>
        </w:rPr>
        <w:t>του εύλογου χαρακτήρα των υποβληθεισών δαπανών του άρθρου 67 παράγραφος 1 στοιχείο α) του κανονισμού (ΕΕ) αριθ. 1303/2013, εξαιρουμένων των συνεισφορών σε είδος και του κόστους απόσβεσης</w:t>
      </w:r>
      <w:r w:rsidR="00A71CD3" w:rsidRPr="007C0406">
        <w:rPr>
          <w:rFonts w:asciiTheme="minorHAnsi" w:hAnsiTheme="minorHAnsi" w:cstheme="minorHAnsi"/>
        </w:rPr>
        <w:t>.</w:t>
      </w:r>
    </w:p>
    <w:p w:rsidR="004F1788" w:rsidRDefault="00C37A0E">
      <w:pPr>
        <w:spacing w:line="276" w:lineRule="auto"/>
        <w:jc w:val="both"/>
        <w:rPr>
          <w:rFonts w:asciiTheme="minorHAnsi" w:hAnsiTheme="minorHAnsi" w:cstheme="minorHAnsi"/>
        </w:rPr>
      </w:pPr>
      <w:r w:rsidRPr="00C37A0E">
        <w:rPr>
          <w:rFonts w:asciiTheme="minorHAnsi" w:hAnsiTheme="minorHAnsi" w:cstheme="minorHAnsi"/>
          <w:sz w:val="22"/>
          <w:szCs w:val="22"/>
        </w:rPr>
        <w:t>Επιπροσθέτως των ανωτέρω εξετάζεται ο ολοκληρωμένος και λειτουργικός χαρακτήρα της υπό ένταξης πράξης.  Πράξεις των οποίων το φυσικό αντικείμενο δεν συνιστά ολοκληρωμένο ή/και λειτουργικό χαρακτήρα δεν είναι επιλέξιμες για ενίσχυση.</w:t>
      </w:r>
    </w:p>
    <w:p w:rsidR="00C37A0E" w:rsidRDefault="00C37A0E" w:rsidP="00D3751D">
      <w:pPr>
        <w:spacing w:line="276" w:lineRule="auto"/>
        <w:jc w:val="both"/>
        <w:rPr>
          <w:rFonts w:asciiTheme="minorHAnsi" w:hAnsiTheme="minorHAnsi" w:cstheme="minorHAnsi"/>
          <w:sz w:val="22"/>
          <w:szCs w:val="22"/>
        </w:rPr>
      </w:pPr>
    </w:p>
    <w:p w:rsidR="00D3751D" w:rsidRPr="00D3751D" w:rsidRDefault="00D3751D" w:rsidP="00D3751D">
      <w:pPr>
        <w:spacing w:line="276" w:lineRule="auto"/>
        <w:jc w:val="both"/>
        <w:rPr>
          <w:rFonts w:asciiTheme="minorHAnsi" w:hAnsiTheme="minorHAnsi" w:cstheme="minorHAnsi"/>
          <w:sz w:val="22"/>
          <w:szCs w:val="22"/>
        </w:rPr>
      </w:pPr>
      <w:r w:rsidRPr="00D3751D">
        <w:rPr>
          <w:rFonts w:asciiTheme="minorHAnsi" w:hAnsiTheme="minorHAnsi" w:cstheme="minorHAnsi"/>
          <w:sz w:val="22"/>
          <w:szCs w:val="22"/>
        </w:rPr>
        <w:t>Στη συνέχεια γίνεται η αξιολόγηση όλων των αιτ</w:t>
      </w:r>
      <w:r w:rsidR="00E77854">
        <w:rPr>
          <w:rFonts w:asciiTheme="minorHAnsi" w:hAnsiTheme="minorHAnsi" w:cstheme="minorHAnsi"/>
          <w:sz w:val="22"/>
          <w:szCs w:val="22"/>
        </w:rPr>
        <w:t xml:space="preserve">ήσεων στήριξης και βαθμολόγηση </w:t>
      </w:r>
      <w:r w:rsidRPr="00D3751D">
        <w:rPr>
          <w:rFonts w:asciiTheme="minorHAnsi" w:hAnsiTheme="minorHAnsi" w:cstheme="minorHAnsi"/>
          <w:sz w:val="22"/>
          <w:szCs w:val="22"/>
        </w:rPr>
        <w:t>όλων των κριτηρίων επιλογής και προσδιορίζεται ο συνολικός εγκρινόμενος προϋπολογισμός και το ισχύον ποσοστό στήριξης, λαμβάνοντας υπόψη και το «εύλογο κόστος» των προτεινόμενων δαπανών.</w:t>
      </w:r>
    </w:p>
    <w:p w:rsidR="00A71CD3" w:rsidRPr="007C0406" w:rsidRDefault="00A71CD3" w:rsidP="00A71CD3">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ο ανωτέρω περιγραφόμενος διοικητικός έλε</w:t>
      </w:r>
      <w:r w:rsidR="00E77854">
        <w:rPr>
          <w:rFonts w:asciiTheme="minorHAnsi" w:hAnsiTheme="minorHAnsi" w:cstheme="minorHAnsi"/>
          <w:sz w:val="22"/>
          <w:szCs w:val="22"/>
        </w:rPr>
        <w:t>γχος και η βαθμολόγηση όλων των</w:t>
      </w:r>
      <w:r w:rsidRPr="007C0406">
        <w:rPr>
          <w:rFonts w:asciiTheme="minorHAnsi" w:hAnsiTheme="minorHAnsi" w:cstheme="minorHAnsi"/>
          <w:sz w:val="22"/>
          <w:szCs w:val="22"/>
        </w:rPr>
        <w:t xml:space="preserve"> κριτηρίων επιλογής διενεργείται πλήρως για κάθε αίτηση στήριξης ανεξάρτητα από το αποτέλεσμα οποιουδήποτε σταδίου. </w:t>
      </w:r>
    </w:p>
    <w:p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Με βάση τα παραπάνω, η ΟΤΔ συντάσσει Πίνακα Αποτελεσμάτων, που περιλαμβάνει: τις παραδεκτές </w:t>
      </w:r>
      <w:r w:rsidR="00CC1693" w:rsidRPr="007C0406">
        <w:rPr>
          <w:rFonts w:asciiTheme="minorHAnsi" w:hAnsiTheme="minorHAnsi" w:cstheme="minorHAnsi"/>
          <w:sz w:val="22"/>
          <w:szCs w:val="22"/>
        </w:rPr>
        <w:t xml:space="preserve">(εκείνες που πληρούν τα κριτήρια </w:t>
      </w:r>
      <w:proofErr w:type="spellStart"/>
      <w:r w:rsidR="00CC1693" w:rsidRPr="007C0406">
        <w:rPr>
          <w:rFonts w:asciiTheme="minorHAnsi" w:hAnsiTheme="minorHAnsi" w:cstheme="minorHAnsi"/>
          <w:sz w:val="22"/>
          <w:szCs w:val="22"/>
        </w:rPr>
        <w:t>επιλεξιμότητας</w:t>
      </w:r>
      <w:proofErr w:type="spellEnd"/>
      <w:r w:rsidR="00CC1693"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και τις </w:t>
      </w:r>
      <w:r w:rsidR="00CC1693" w:rsidRPr="007C0406">
        <w:rPr>
          <w:rFonts w:asciiTheme="minorHAnsi" w:hAnsiTheme="minorHAnsi" w:cstheme="minorHAnsi"/>
          <w:sz w:val="22"/>
          <w:szCs w:val="22"/>
        </w:rPr>
        <w:t xml:space="preserve">μη </w:t>
      </w:r>
      <w:r w:rsidRPr="007C0406">
        <w:rPr>
          <w:rFonts w:asciiTheme="minorHAnsi" w:hAnsiTheme="minorHAnsi" w:cstheme="minorHAnsi"/>
          <w:sz w:val="22"/>
          <w:szCs w:val="22"/>
        </w:rPr>
        <w:t xml:space="preserve">παραδεκτές </w:t>
      </w:r>
      <w:r w:rsidR="00CC1693" w:rsidRPr="007C0406">
        <w:rPr>
          <w:rFonts w:asciiTheme="minorHAnsi" w:hAnsiTheme="minorHAnsi" w:cstheme="minorHAnsi"/>
          <w:sz w:val="22"/>
          <w:szCs w:val="22"/>
        </w:rPr>
        <w:t>(εκείνες που δεν πλη</w:t>
      </w:r>
      <w:r w:rsidR="00E77854">
        <w:rPr>
          <w:rFonts w:asciiTheme="minorHAnsi" w:hAnsiTheme="minorHAnsi" w:cstheme="minorHAnsi"/>
          <w:sz w:val="22"/>
          <w:szCs w:val="22"/>
        </w:rPr>
        <w:t xml:space="preserve">ρούν τα κριτήρια </w:t>
      </w:r>
      <w:proofErr w:type="spellStart"/>
      <w:r w:rsidR="00E77854">
        <w:rPr>
          <w:rFonts w:asciiTheme="minorHAnsi" w:hAnsiTheme="minorHAnsi" w:cstheme="minorHAnsi"/>
          <w:sz w:val="22"/>
          <w:szCs w:val="22"/>
        </w:rPr>
        <w:t>επιλεξιμότητας</w:t>
      </w:r>
      <w:proofErr w:type="spellEnd"/>
      <w:r w:rsidR="00E77854">
        <w:rPr>
          <w:rFonts w:asciiTheme="minorHAnsi" w:hAnsiTheme="minorHAnsi" w:cstheme="minorHAnsi"/>
          <w:sz w:val="22"/>
          <w:szCs w:val="22"/>
        </w:rPr>
        <w:t>)</w:t>
      </w:r>
      <w:r w:rsidRPr="007C0406">
        <w:rPr>
          <w:rFonts w:asciiTheme="minorHAnsi" w:hAnsiTheme="minorHAnsi" w:cstheme="minorHAnsi"/>
          <w:sz w:val="22"/>
          <w:szCs w:val="22"/>
        </w:rPr>
        <w:t xml:space="preserve"> αιτήσεις στήριξης και, οι οποίες κατατάσσονται </w:t>
      </w:r>
      <w:r w:rsidR="00CC1693" w:rsidRPr="007C0406">
        <w:rPr>
          <w:rFonts w:asciiTheme="minorHAnsi" w:hAnsiTheme="minorHAnsi" w:cstheme="minorHAnsi"/>
          <w:sz w:val="22"/>
          <w:szCs w:val="22"/>
        </w:rPr>
        <w:t xml:space="preserve">ενιαία </w:t>
      </w:r>
      <w:r w:rsidRPr="007C0406">
        <w:rPr>
          <w:rFonts w:asciiTheme="minorHAnsi" w:hAnsiTheme="minorHAnsi" w:cstheme="minorHAnsi"/>
          <w:sz w:val="22"/>
          <w:szCs w:val="22"/>
        </w:rPr>
        <w:t xml:space="preserve">ανά </w:t>
      </w:r>
      <w:proofErr w:type="spellStart"/>
      <w:r w:rsidRPr="007C0406">
        <w:rPr>
          <w:rFonts w:asciiTheme="minorHAnsi" w:hAnsiTheme="minorHAnsi" w:cstheme="minorHAnsi"/>
          <w:sz w:val="22"/>
          <w:szCs w:val="22"/>
        </w:rPr>
        <w:t>Υποδράση</w:t>
      </w:r>
      <w:proofErr w:type="spellEnd"/>
      <w:r w:rsidRPr="007C0406">
        <w:rPr>
          <w:rFonts w:asciiTheme="minorHAnsi" w:hAnsiTheme="minorHAnsi" w:cstheme="minorHAnsi"/>
          <w:sz w:val="22"/>
          <w:szCs w:val="22"/>
        </w:rPr>
        <w:t xml:space="preserve"> κα</w:t>
      </w:r>
      <w:r w:rsidR="00CC1693" w:rsidRPr="007C0406">
        <w:rPr>
          <w:rFonts w:asciiTheme="minorHAnsi" w:hAnsiTheme="minorHAnsi" w:cstheme="minorHAnsi"/>
          <w:sz w:val="22"/>
          <w:szCs w:val="22"/>
        </w:rPr>
        <w:t>ι με φθίνουσα βαθμολογική σειρά, με την ένδειξη «παραδεκτή» ή «μη παραδεκτή»</w:t>
      </w:r>
      <w:r w:rsidR="00F44768">
        <w:rPr>
          <w:rFonts w:asciiTheme="minorHAnsi" w:hAnsiTheme="minorHAnsi" w:cstheme="minorHAnsi"/>
          <w:sz w:val="22"/>
          <w:szCs w:val="22"/>
        </w:rPr>
        <w:t>.</w:t>
      </w:r>
    </w:p>
    <w:p w:rsidR="00B44CF6" w:rsidRPr="007C0406" w:rsidRDefault="00B44CF6" w:rsidP="00B44CF6">
      <w:pPr>
        <w:spacing w:line="276" w:lineRule="auto"/>
        <w:rPr>
          <w:rFonts w:asciiTheme="minorHAnsi" w:hAnsiTheme="minorHAnsi" w:cstheme="minorHAnsi"/>
          <w:sz w:val="22"/>
          <w:szCs w:val="22"/>
        </w:rPr>
      </w:pPr>
      <w:r w:rsidRPr="007C0406">
        <w:rPr>
          <w:rFonts w:asciiTheme="minorHAnsi" w:hAnsiTheme="minorHAnsi" w:cstheme="minorHAnsi"/>
          <w:sz w:val="22"/>
          <w:szCs w:val="22"/>
        </w:rPr>
        <w:t>Πιο αναλ</w:t>
      </w:r>
      <w:r w:rsidR="00E77854">
        <w:rPr>
          <w:rFonts w:asciiTheme="minorHAnsi" w:hAnsiTheme="minorHAnsi" w:cstheme="minorHAnsi"/>
          <w:sz w:val="22"/>
          <w:szCs w:val="22"/>
        </w:rPr>
        <w:t>υτικά στον Πίνακα Αποτελεσμάτων</w:t>
      </w:r>
      <w:r w:rsidRPr="007C0406">
        <w:rPr>
          <w:rFonts w:asciiTheme="minorHAnsi" w:hAnsiTheme="minorHAnsi" w:cstheme="minorHAnsi"/>
          <w:sz w:val="22"/>
          <w:szCs w:val="22"/>
        </w:rPr>
        <w:t xml:space="preserve"> περιλαμβάνονται:</w:t>
      </w:r>
    </w:p>
    <w:p w:rsidR="00B44CF6" w:rsidRPr="007C0406" w:rsidRDefault="00B44CF6" w:rsidP="00574E36">
      <w:pPr>
        <w:pStyle w:val="ListParagraph"/>
        <w:numPr>
          <w:ilvl w:val="0"/>
          <w:numId w:val="5"/>
        </w:numPr>
        <w:contextualSpacing w:val="0"/>
        <w:jc w:val="both"/>
        <w:rPr>
          <w:rFonts w:asciiTheme="minorHAnsi" w:hAnsiTheme="minorHAnsi" w:cstheme="minorHAnsi"/>
        </w:rPr>
      </w:pPr>
      <w:r w:rsidRPr="007C0406">
        <w:rPr>
          <w:rFonts w:asciiTheme="minorHAnsi" w:hAnsiTheme="minorHAnsi" w:cstheme="minorHAnsi"/>
        </w:rPr>
        <w:t xml:space="preserve">οι αιτήσεις που κρίνονται παραδεκτές προς στήριξη, των οποίων ο συνολικός προϋπολογισμός δημόσιας δαπάνης δεν υπερβαίνει αθροιστικά τον αντίστοιχο της </w:t>
      </w:r>
      <w:r w:rsidRPr="007C0406">
        <w:rPr>
          <w:rFonts w:asciiTheme="minorHAnsi" w:hAnsiTheme="minorHAnsi" w:cstheme="minorHAnsi"/>
        </w:rPr>
        <w:lastRenderedPageBreak/>
        <w:t xml:space="preserve">πρόσκλησης και των οποίων η βαθμολογία είναι μεγαλύτερη του ελαχίστου ορίου που έχει τεθεί στην πρόσκληση για τη συγκεκριμένη </w:t>
      </w:r>
      <w:proofErr w:type="spellStart"/>
      <w:r w:rsidRPr="007C0406">
        <w:rPr>
          <w:rFonts w:asciiTheme="minorHAnsi" w:hAnsiTheme="minorHAnsi" w:cstheme="minorHAnsi"/>
        </w:rPr>
        <w:t>υποδράση</w:t>
      </w:r>
      <w:proofErr w:type="spellEnd"/>
      <w:r w:rsidRPr="007C0406">
        <w:rPr>
          <w:rFonts w:asciiTheme="minorHAnsi" w:hAnsiTheme="minorHAnsi" w:cstheme="minorHAnsi"/>
        </w:rPr>
        <w:t>.</w:t>
      </w:r>
    </w:p>
    <w:p w:rsidR="00D3751D" w:rsidRPr="00D3751D" w:rsidRDefault="00D3751D" w:rsidP="004D7787">
      <w:pPr>
        <w:pStyle w:val="ListParagraph"/>
        <w:numPr>
          <w:ilvl w:val="0"/>
          <w:numId w:val="5"/>
        </w:numPr>
        <w:jc w:val="both"/>
        <w:rPr>
          <w:rFonts w:asciiTheme="minorHAnsi" w:hAnsiTheme="minorHAnsi" w:cstheme="minorHAnsi"/>
        </w:rPr>
      </w:pPr>
      <w:r w:rsidRPr="009265E4">
        <w:rPr>
          <w:rFonts w:asciiTheme="minorHAnsi" w:hAnsiTheme="minorHAnsi"/>
        </w:rPr>
        <w:t>οι αιτήσεις οι οποίες, κρίνονται μεν παραδεκτές, των οποίων ο συνολικός προϋπολογισμός δημόσιας δαπάνης υπερβαίνει αθροιστικά, τον αντίστοιχο της πρόσκλησης και των οποίων η βαθμολογία είναι μεγαλύτερη του ελαχίστου ορίου που έχει τεθεί στην πρόσκληση για τη σ</w:t>
      </w:r>
      <w:r w:rsidR="004D7787">
        <w:rPr>
          <w:rFonts w:asciiTheme="minorHAnsi" w:hAnsiTheme="minorHAnsi"/>
        </w:rPr>
        <w:t xml:space="preserve">υγκεκριμένη </w:t>
      </w:r>
      <w:proofErr w:type="spellStart"/>
      <w:r w:rsidR="004D7787">
        <w:rPr>
          <w:rFonts w:asciiTheme="minorHAnsi" w:hAnsiTheme="minorHAnsi"/>
        </w:rPr>
        <w:t>υποδράση</w:t>
      </w:r>
      <w:proofErr w:type="spellEnd"/>
      <w:r w:rsidR="004D7787">
        <w:rPr>
          <w:rFonts w:asciiTheme="minorHAnsi" w:hAnsiTheme="minorHAnsi"/>
        </w:rPr>
        <w:t xml:space="preserve">, αλλά λόγω </w:t>
      </w:r>
      <w:r w:rsidRPr="009265E4">
        <w:rPr>
          <w:rFonts w:asciiTheme="minorHAnsi" w:hAnsiTheme="minorHAnsi"/>
        </w:rPr>
        <w:t xml:space="preserve">εξάντλησης της διατιθέμενης δημόσιας δαπάνης της πρόσκλησης στη συγκεκριμένη </w:t>
      </w:r>
      <w:proofErr w:type="spellStart"/>
      <w:r w:rsidRPr="009265E4">
        <w:rPr>
          <w:rFonts w:asciiTheme="minorHAnsi" w:hAnsiTheme="minorHAnsi"/>
        </w:rPr>
        <w:t>υποδράση</w:t>
      </w:r>
      <w:proofErr w:type="spellEnd"/>
      <w:r w:rsidRPr="009265E4">
        <w:rPr>
          <w:rFonts w:asciiTheme="minorHAnsi" w:hAnsiTheme="minorHAnsi"/>
        </w:rPr>
        <w:t xml:space="preserve"> δεν εντάσσονται.</w:t>
      </w:r>
    </w:p>
    <w:p w:rsidR="00760F84" w:rsidRPr="007C0406" w:rsidRDefault="00760F84" w:rsidP="004D7787">
      <w:pPr>
        <w:pStyle w:val="ListParagraph"/>
        <w:numPr>
          <w:ilvl w:val="0"/>
          <w:numId w:val="5"/>
        </w:numPr>
        <w:jc w:val="both"/>
        <w:rPr>
          <w:rFonts w:asciiTheme="minorHAnsi" w:hAnsiTheme="minorHAnsi" w:cstheme="minorHAnsi"/>
        </w:rPr>
      </w:pPr>
      <w:r w:rsidRPr="007C0406">
        <w:rPr>
          <w:rFonts w:asciiTheme="minorHAnsi" w:hAnsiTheme="minorHAnsi" w:cstheme="minorHAnsi"/>
        </w:rPr>
        <w:t>οι αιτήσεις που κρίνονται «μη παραδεκτές» προς στήριξη και οι λόγοι απόρριψής τους.</w:t>
      </w:r>
    </w:p>
    <w:p w:rsidR="00B44CF6" w:rsidRPr="007C0406" w:rsidRDefault="00B44CF6" w:rsidP="00574E36">
      <w:pPr>
        <w:pStyle w:val="ListParagraph"/>
        <w:numPr>
          <w:ilvl w:val="0"/>
          <w:numId w:val="5"/>
        </w:numPr>
        <w:contextualSpacing w:val="0"/>
        <w:jc w:val="both"/>
        <w:rPr>
          <w:rFonts w:asciiTheme="minorHAnsi" w:hAnsiTheme="minorHAnsi" w:cstheme="minorHAnsi"/>
        </w:rPr>
      </w:pPr>
      <w:r w:rsidRPr="007C0406">
        <w:rPr>
          <w:rFonts w:asciiTheme="minorHAnsi" w:hAnsiTheme="minorHAnsi" w:cstheme="minorHAnsi"/>
        </w:rPr>
        <w:t xml:space="preserve">το οικονομικό αντικείμενο </w:t>
      </w:r>
      <w:r w:rsidR="00760F84" w:rsidRPr="007C0406">
        <w:rPr>
          <w:rFonts w:asciiTheme="minorHAnsi" w:hAnsiTheme="minorHAnsi" w:cstheme="minorHAnsi"/>
        </w:rPr>
        <w:t xml:space="preserve">και η βαθμολογία </w:t>
      </w:r>
      <w:r w:rsidRPr="007C0406">
        <w:rPr>
          <w:rFonts w:asciiTheme="minorHAnsi" w:hAnsiTheme="minorHAnsi" w:cstheme="minorHAnsi"/>
        </w:rPr>
        <w:t xml:space="preserve">των </w:t>
      </w:r>
      <w:r w:rsidR="009D3410" w:rsidRPr="007C0406">
        <w:rPr>
          <w:rFonts w:asciiTheme="minorHAnsi" w:hAnsiTheme="minorHAnsi" w:cstheme="minorHAnsi"/>
        </w:rPr>
        <w:t xml:space="preserve">όλων </w:t>
      </w:r>
      <w:r w:rsidRPr="007C0406">
        <w:rPr>
          <w:rFonts w:asciiTheme="minorHAnsi" w:hAnsiTheme="minorHAnsi" w:cstheme="minorHAnsi"/>
        </w:rPr>
        <w:t>αιτήσεων</w:t>
      </w:r>
      <w:r w:rsidR="00F1275C">
        <w:rPr>
          <w:rFonts w:asciiTheme="minorHAnsi" w:hAnsiTheme="minorHAnsi" w:cstheme="minorHAnsi"/>
        </w:rPr>
        <w:t xml:space="preserve"> στήριξης</w:t>
      </w:r>
      <w:r w:rsidRPr="007C0406">
        <w:rPr>
          <w:rFonts w:asciiTheme="minorHAnsi" w:hAnsiTheme="minorHAnsi" w:cstheme="minorHAnsi"/>
        </w:rPr>
        <w:t>, έτσι όπως διαμορφώθηκε από το διοικητικό έλεγχο.</w:t>
      </w:r>
    </w:p>
    <w:p w:rsidR="00760F84" w:rsidRPr="007C0406" w:rsidRDefault="00760F84" w:rsidP="00760F8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διαδικασία αξιολόγησης αναλυτικά έχει ως </w:t>
      </w:r>
      <w:r w:rsidR="00A71CD3" w:rsidRPr="007C0406">
        <w:rPr>
          <w:rFonts w:asciiTheme="minorHAnsi" w:hAnsiTheme="minorHAnsi" w:cstheme="minorHAnsi"/>
          <w:sz w:val="22"/>
          <w:szCs w:val="22"/>
        </w:rPr>
        <w:t xml:space="preserve">εξής: </w:t>
      </w:r>
    </w:p>
    <w:p w:rsidR="00760F84" w:rsidRPr="007C0406" w:rsidRDefault="00760F84" w:rsidP="00574E36">
      <w:pPr>
        <w:pStyle w:val="ListParagraph"/>
        <w:numPr>
          <w:ilvl w:val="0"/>
          <w:numId w:val="23"/>
        </w:numPr>
        <w:jc w:val="both"/>
        <w:rPr>
          <w:rFonts w:asciiTheme="minorHAnsi" w:hAnsiTheme="minorHAnsi" w:cstheme="minorHAnsi"/>
        </w:rPr>
      </w:pPr>
      <w:r w:rsidRPr="007C0406">
        <w:rPr>
          <w:rFonts w:asciiTheme="minorHAnsi" w:hAnsiTheme="minorHAnsi" w:cstheme="minorHAnsi"/>
        </w:rPr>
        <w:t>Οι εισηγητές αξιολόγησης ορίζονται από την ΕΔΠ της ΟΤΔ</w:t>
      </w:r>
      <w:r w:rsidR="004D7787">
        <w:rPr>
          <w:rFonts w:asciiTheme="minorHAnsi" w:hAnsiTheme="minorHAnsi" w:cstheme="minorHAnsi"/>
        </w:rPr>
        <w:t>.</w:t>
      </w:r>
    </w:p>
    <w:p w:rsidR="00760F84" w:rsidRPr="007C0406" w:rsidRDefault="00760F84" w:rsidP="00574E36">
      <w:pPr>
        <w:pStyle w:val="ListParagraph"/>
        <w:numPr>
          <w:ilvl w:val="0"/>
          <w:numId w:val="23"/>
        </w:numPr>
        <w:jc w:val="both"/>
        <w:rPr>
          <w:rFonts w:asciiTheme="minorHAnsi" w:hAnsiTheme="minorHAnsi" w:cstheme="minorHAnsi"/>
        </w:rPr>
      </w:pPr>
      <w:r w:rsidRPr="007C0406">
        <w:rPr>
          <w:rFonts w:asciiTheme="minorHAnsi" w:hAnsiTheme="minorHAnsi" w:cstheme="minorHAnsi"/>
        </w:rPr>
        <w:t>Ο συντονιστής της ΟΤΔ χρεώνει τους εισηγητές αξιολόγησης φακέλους αίτησης στήριξης προς αξιολόγηση.</w:t>
      </w:r>
    </w:p>
    <w:p w:rsidR="00760F84" w:rsidRPr="007C0406" w:rsidRDefault="00760F84" w:rsidP="00574E36">
      <w:pPr>
        <w:pStyle w:val="ListParagraph"/>
        <w:numPr>
          <w:ilvl w:val="0"/>
          <w:numId w:val="23"/>
        </w:numPr>
        <w:jc w:val="both"/>
        <w:rPr>
          <w:rFonts w:asciiTheme="minorHAnsi" w:hAnsiTheme="minorHAnsi" w:cstheme="minorHAnsi"/>
        </w:rPr>
      </w:pPr>
      <w:r w:rsidRPr="007C0406">
        <w:rPr>
          <w:rFonts w:asciiTheme="minorHAnsi" w:hAnsiTheme="minorHAnsi" w:cstheme="minorHAnsi"/>
        </w:rPr>
        <w:t xml:space="preserve">Ο </w:t>
      </w:r>
      <w:r w:rsidR="00E5487C" w:rsidRPr="007C0406">
        <w:rPr>
          <w:rFonts w:asciiTheme="minorHAnsi" w:hAnsiTheme="minorHAnsi" w:cstheme="minorHAnsi"/>
        </w:rPr>
        <w:t xml:space="preserve">εισηγητής </w:t>
      </w:r>
      <w:r w:rsidRPr="007C0406">
        <w:rPr>
          <w:rFonts w:asciiTheme="minorHAnsi" w:hAnsiTheme="minorHAnsi" w:cstheme="minorHAnsi"/>
        </w:rPr>
        <w:t>συντάσσει την εισήγησή του</w:t>
      </w:r>
      <w:r w:rsidR="004D7787">
        <w:rPr>
          <w:rFonts w:asciiTheme="minorHAnsi" w:hAnsiTheme="minorHAnsi" w:cstheme="minorHAnsi"/>
        </w:rPr>
        <w:t>.</w:t>
      </w:r>
    </w:p>
    <w:p w:rsidR="00E5487C" w:rsidRPr="007C0406" w:rsidRDefault="00E5487C" w:rsidP="00574E36">
      <w:pPr>
        <w:pStyle w:val="ListParagraph"/>
        <w:numPr>
          <w:ilvl w:val="0"/>
          <w:numId w:val="23"/>
        </w:numPr>
        <w:jc w:val="both"/>
        <w:rPr>
          <w:rFonts w:asciiTheme="minorHAnsi" w:hAnsiTheme="minorHAnsi" w:cstheme="minorHAnsi"/>
        </w:rPr>
      </w:pPr>
      <w:r w:rsidRPr="007C0406">
        <w:rPr>
          <w:rFonts w:asciiTheme="minorHAnsi" w:hAnsiTheme="minorHAnsi" w:cstheme="minorHAnsi"/>
        </w:rPr>
        <w:t xml:space="preserve">Η ΟΤΔ ελέγχει το καθεστώς </w:t>
      </w:r>
      <w:proofErr w:type="spellStart"/>
      <w:r w:rsidRPr="007C0406">
        <w:rPr>
          <w:rFonts w:asciiTheme="minorHAnsi" w:hAnsiTheme="minorHAnsi" w:cstheme="minorHAnsi"/>
        </w:rPr>
        <w:t>deminimis</w:t>
      </w:r>
      <w:r w:rsidR="00A71CD3" w:rsidRPr="007C0406">
        <w:rPr>
          <w:rFonts w:asciiTheme="minorHAnsi" w:hAnsiTheme="minorHAnsi" w:cstheme="minorHAnsi"/>
        </w:rPr>
        <w:t>μέσω</w:t>
      </w:r>
      <w:proofErr w:type="spellEnd"/>
      <w:r w:rsidR="00A71CD3" w:rsidRPr="007C0406">
        <w:rPr>
          <w:rFonts w:asciiTheme="minorHAnsi" w:hAnsiTheme="minorHAnsi" w:cstheme="minorHAnsi"/>
        </w:rPr>
        <w:t xml:space="preserve"> της υποβαλλόμενης Υπεύθυνης Δήλωσης καθώς και μέσω </w:t>
      </w:r>
      <w:r w:rsidRPr="007C0406">
        <w:rPr>
          <w:rFonts w:asciiTheme="minorHAnsi" w:hAnsiTheme="minorHAnsi" w:cstheme="minorHAnsi"/>
        </w:rPr>
        <w:t>του</w:t>
      </w:r>
      <w:r w:rsidR="005670EB" w:rsidRPr="007C0406">
        <w:rPr>
          <w:rFonts w:asciiTheme="minorHAnsi" w:hAnsiTheme="minorHAnsi" w:cstheme="minorHAnsi"/>
        </w:rPr>
        <w:t xml:space="preserve"> Πληροφοριακού Σ</w:t>
      </w:r>
      <w:r w:rsidRPr="007C0406">
        <w:rPr>
          <w:rFonts w:asciiTheme="minorHAnsi" w:hAnsiTheme="minorHAnsi" w:cstheme="minorHAnsi"/>
        </w:rPr>
        <w:t xml:space="preserve">υστήματος  </w:t>
      </w:r>
      <w:r w:rsidR="005670EB" w:rsidRPr="007C0406">
        <w:rPr>
          <w:rFonts w:asciiTheme="minorHAnsi" w:hAnsiTheme="minorHAnsi" w:cstheme="minorHAnsi"/>
        </w:rPr>
        <w:t xml:space="preserve">Σώρευσης Κρατικών Ενισχύσεων </w:t>
      </w:r>
      <w:hyperlink r:id="rId25" w:history="1">
        <w:r w:rsidRPr="007C0406">
          <w:rPr>
            <w:rFonts w:asciiTheme="minorHAnsi" w:hAnsiTheme="minorHAnsi" w:cstheme="minorHAnsi"/>
          </w:rPr>
          <w:t>www.sorefsis.gr/soreusis/</w:t>
        </w:r>
      </w:hyperlink>
      <w:r w:rsidR="005670EB" w:rsidRPr="007C0406">
        <w:rPr>
          <w:rFonts w:asciiTheme="minorHAnsi" w:hAnsiTheme="minorHAnsi" w:cstheme="minorHAnsi"/>
        </w:rPr>
        <w:t>.</w:t>
      </w:r>
    </w:p>
    <w:p w:rsidR="00760F84" w:rsidRPr="007C0406" w:rsidRDefault="00A71CD3" w:rsidP="00574E36">
      <w:pPr>
        <w:pStyle w:val="ListParagraph"/>
        <w:numPr>
          <w:ilvl w:val="0"/>
          <w:numId w:val="23"/>
        </w:numPr>
        <w:jc w:val="both"/>
        <w:rPr>
          <w:rFonts w:asciiTheme="minorHAnsi" w:hAnsiTheme="minorHAnsi" w:cstheme="minorHAnsi"/>
        </w:rPr>
      </w:pPr>
      <w:r w:rsidRPr="007C0406">
        <w:rPr>
          <w:rFonts w:asciiTheme="minorHAnsi" w:hAnsiTheme="minorHAnsi" w:cstheme="minorHAnsi"/>
        </w:rPr>
        <w:t>Η ΕΔΠ λαμβάνοντα</w:t>
      </w:r>
      <w:r w:rsidR="00760F84" w:rsidRPr="007C0406">
        <w:rPr>
          <w:rFonts w:asciiTheme="minorHAnsi" w:hAnsiTheme="minorHAnsi" w:cstheme="minorHAnsi"/>
        </w:rPr>
        <w:t>ς υπόψη τη εισήγηση αξιολόγησης ολοκληρώνει την αξιολόγηση</w:t>
      </w:r>
      <w:r w:rsidR="004D7787">
        <w:rPr>
          <w:rFonts w:asciiTheme="minorHAnsi" w:hAnsiTheme="minorHAnsi" w:cstheme="minorHAnsi"/>
        </w:rPr>
        <w:t>.</w:t>
      </w:r>
    </w:p>
    <w:p w:rsidR="00B44CF6" w:rsidRPr="007C0406" w:rsidRDefault="00E5487C"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εισηγήσεις υποβάλλονται </w:t>
      </w:r>
      <w:r w:rsidR="00B44CF6" w:rsidRPr="007C0406">
        <w:rPr>
          <w:rFonts w:asciiTheme="minorHAnsi" w:hAnsiTheme="minorHAnsi" w:cstheme="minorHAnsi"/>
          <w:sz w:val="22"/>
          <w:szCs w:val="22"/>
        </w:rPr>
        <w:t>στην ΕΔΠ για έγκριση και ολοκλήρωση της διαδικασίας αξιολόγησης</w:t>
      </w:r>
      <w:r w:rsidR="00023E5F" w:rsidRPr="00023E5F">
        <w:rPr>
          <w:rFonts w:asciiTheme="minorHAnsi" w:hAnsiTheme="minorHAnsi" w:cstheme="minorHAnsi"/>
          <w:sz w:val="22"/>
          <w:szCs w:val="22"/>
        </w:rPr>
        <w:t xml:space="preserve"> </w:t>
      </w:r>
      <w:r w:rsidR="00C37A0E" w:rsidRPr="00246C78">
        <w:rPr>
          <w:rFonts w:asciiTheme="minorHAnsi" w:hAnsiTheme="minorHAnsi" w:cstheme="minorHAnsi"/>
          <w:sz w:val="22"/>
          <w:szCs w:val="22"/>
        </w:rPr>
        <w:t>και τη σύνταξη του Προσωρινού Πίνακα Αποτελεσμάτων</w:t>
      </w:r>
      <w:r w:rsidR="00B44CF6" w:rsidRPr="007C0406">
        <w:rPr>
          <w:rFonts w:asciiTheme="minorHAnsi" w:hAnsiTheme="minorHAnsi" w:cstheme="minorHAnsi"/>
          <w:sz w:val="22"/>
          <w:szCs w:val="22"/>
        </w:rPr>
        <w:t xml:space="preserve">. Σε περίπτωση που η γνώμη της ΕΔΠ αποκλίνει </w:t>
      </w:r>
      <w:r w:rsidRPr="007C0406">
        <w:rPr>
          <w:rFonts w:asciiTheme="minorHAnsi" w:hAnsiTheme="minorHAnsi" w:cstheme="minorHAnsi"/>
          <w:sz w:val="22"/>
          <w:szCs w:val="22"/>
        </w:rPr>
        <w:t xml:space="preserve">από </w:t>
      </w:r>
      <w:r w:rsidR="00B44CF6" w:rsidRPr="007C0406">
        <w:rPr>
          <w:rFonts w:asciiTheme="minorHAnsi" w:hAnsiTheme="minorHAnsi" w:cstheme="minorHAnsi"/>
          <w:sz w:val="22"/>
          <w:szCs w:val="22"/>
        </w:rPr>
        <w:t>αυτή των εισηγητών</w:t>
      </w:r>
      <w:r w:rsidR="00A34CDE">
        <w:rPr>
          <w:rFonts w:asciiTheme="minorHAnsi" w:hAnsiTheme="minorHAnsi" w:cstheme="minorHAnsi"/>
          <w:sz w:val="22"/>
          <w:szCs w:val="22"/>
        </w:rPr>
        <w:t xml:space="preserve"> κατόπιν κατάλληλης τεκμηρίωσης</w:t>
      </w:r>
      <w:r w:rsidR="00B44CF6" w:rsidRPr="007C0406">
        <w:rPr>
          <w:rFonts w:asciiTheme="minorHAnsi" w:hAnsiTheme="minorHAnsi" w:cstheme="minorHAnsi"/>
          <w:sz w:val="22"/>
          <w:szCs w:val="22"/>
        </w:rPr>
        <w:t xml:space="preserve">, </w:t>
      </w:r>
      <w:r w:rsidRPr="007C0406">
        <w:rPr>
          <w:rFonts w:asciiTheme="minorHAnsi" w:hAnsiTheme="minorHAnsi" w:cstheme="minorHAnsi"/>
          <w:sz w:val="22"/>
          <w:szCs w:val="22"/>
        </w:rPr>
        <w:t xml:space="preserve">διαμορφώνεται </w:t>
      </w:r>
      <w:r w:rsidR="00A34CDE">
        <w:rPr>
          <w:rFonts w:asciiTheme="minorHAnsi" w:hAnsiTheme="minorHAnsi" w:cstheme="minorHAnsi"/>
          <w:sz w:val="22"/>
          <w:szCs w:val="22"/>
        </w:rPr>
        <w:t>ανάλογα</w:t>
      </w:r>
      <w:r w:rsidR="00023E5F" w:rsidRPr="00023E5F">
        <w:rPr>
          <w:rFonts w:asciiTheme="minorHAnsi" w:hAnsiTheme="minorHAnsi" w:cstheme="minorHAnsi"/>
          <w:sz w:val="22"/>
          <w:szCs w:val="22"/>
        </w:rPr>
        <w:t xml:space="preserve"> </w:t>
      </w:r>
      <w:r w:rsidRPr="007C0406">
        <w:rPr>
          <w:rFonts w:asciiTheme="minorHAnsi" w:hAnsiTheme="minorHAnsi" w:cstheme="minorHAnsi"/>
          <w:sz w:val="22"/>
          <w:szCs w:val="22"/>
        </w:rPr>
        <w:t xml:space="preserve">ο Προσωρινός </w:t>
      </w:r>
      <w:r w:rsidR="004D7787">
        <w:rPr>
          <w:rFonts w:asciiTheme="minorHAnsi" w:hAnsiTheme="minorHAnsi" w:cstheme="minorHAnsi"/>
          <w:sz w:val="22"/>
          <w:szCs w:val="22"/>
        </w:rPr>
        <w:t xml:space="preserve">Πίνακας </w:t>
      </w:r>
      <w:proofErr w:type="spellStart"/>
      <w:r w:rsidR="004D7787">
        <w:rPr>
          <w:rFonts w:asciiTheme="minorHAnsi" w:hAnsiTheme="minorHAnsi" w:cstheme="minorHAnsi"/>
          <w:sz w:val="22"/>
          <w:szCs w:val="22"/>
        </w:rPr>
        <w:t>Αποτελεσμάτων</w:t>
      </w:r>
      <w:r w:rsidRPr="007C0406">
        <w:rPr>
          <w:rFonts w:asciiTheme="minorHAnsi" w:hAnsiTheme="minorHAnsi" w:cstheme="minorHAnsi"/>
          <w:sz w:val="22"/>
          <w:szCs w:val="22"/>
        </w:rPr>
        <w:t>και</w:t>
      </w:r>
      <w:proofErr w:type="spellEnd"/>
      <w:r w:rsidRPr="007C0406">
        <w:rPr>
          <w:rFonts w:asciiTheme="minorHAnsi" w:hAnsiTheme="minorHAnsi" w:cstheme="minorHAnsi"/>
          <w:sz w:val="22"/>
          <w:szCs w:val="22"/>
        </w:rPr>
        <w:t xml:space="preserve"> αποστέλλεται</w:t>
      </w:r>
      <w:r w:rsidR="00F1275C">
        <w:rPr>
          <w:rFonts w:asciiTheme="minorHAnsi" w:hAnsiTheme="minorHAnsi" w:cstheme="minorHAnsi"/>
          <w:sz w:val="22"/>
          <w:szCs w:val="22"/>
        </w:rPr>
        <w:t xml:space="preserve"> στη Διαχειριστική </w:t>
      </w:r>
      <w:proofErr w:type="spellStart"/>
      <w:r w:rsidR="00F1275C">
        <w:rPr>
          <w:rFonts w:asciiTheme="minorHAnsi" w:hAnsiTheme="minorHAnsi" w:cstheme="minorHAnsi"/>
          <w:sz w:val="22"/>
          <w:szCs w:val="22"/>
        </w:rPr>
        <w:t>της</w:t>
      </w:r>
      <w:r w:rsidRPr="007C0406">
        <w:rPr>
          <w:rFonts w:asciiTheme="minorHAnsi" w:hAnsiTheme="minorHAnsi" w:cstheme="minorHAnsi"/>
          <w:sz w:val="22"/>
          <w:szCs w:val="22"/>
        </w:rPr>
        <w:t>Περιφέρειας</w:t>
      </w:r>
      <w:r w:rsidR="00F1275C">
        <w:rPr>
          <w:rFonts w:asciiTheme="minorHAnsi" w:hAnsiTheme="minorHAnsi" w:cstheme="minorHAnsi"/>
          <w:sz w:val="22"/>
          <w:szCs w:val="22"/>
        </w:rPr>
        <w:t>Δυτικής</w:t>
      </w:r>
      <w:proofErr w:type="spellEnd"/>
      <w:r w:rsidR="00F1275C">
        <w:rPr>
          <w:rFonts w:asciiTheme="minorHAnsi" w:hAnsiTheme="minorHAnsi" w:cstheme="minorHAnsi"/>
          <w:sz w:val="22"/>
          <w:szCs w:val="22"/>
        </w:rPr>
        <w:t xml:space="preserve"> Μακεδονίας</w:t>
      </w:r>
      <w:r w:rsidR="00B44CF6" w:rsidRPr="007C0406">
        <w:rPr>
          <w:rFonts w:asciiTheme="minorHAnsi" w:hAnsiTheme="minorHAnsi" w:cstheme="minorHAnsi"/>
          <w:sz w:val="22"/>
          <w:szCs w:val="22"/>
        </w:rPr>
        <w:t>.</w:t>
      </w:r>
    </w:p>
    <w:p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Τα αποτελέσματα </w:t>
      </w:r>
      <w:r w:rsidR="006F5249" w:rsidRPr="002138D9">
        <w:rPr>
          <w:rFonts w:asciiTheme="minorHAnsi" w:hAnsiTheme="minorHAnsi" w:cstheme="minorHAnsi"/>
          <w:sz w:val="22"/>
          <w:szCs w:val="22"/>
        </w:rPr>
        <w:t>της αξιολόγησης των αιτήσεων στήριξης από την ΕΔΠ</w:t>
      </w:r>
      <w:r w:rsidR="004D7787">
        <w:rPr>
          <w:rFonts w:asciiTheme="minorHAnsi" w:hAnsiTheme="minorHAnsi" w:cstheme="minorHAnsi"/>
          <w:sz w:val="22"/>
          <w:szCs w:val="22"/>
        </w:rPr>
        <w:t>, αποτυπώνονται στο ΠΣΚΕ</w:t>
      </w:r>
      <w:r w:rsidRPr="007C0406">
        <w:rPr>
          <w:rFonts w:asciiTheme="minorHAnsi" w:hAnsiTheme="minorHAnsi" w:cstheme="minorHAnsi"/>
          <w:sz w:val="22"/>
          <w:szCs w:val="22"/>
        </w:rPr>
        <w:t xml:space="preserve"> στο οποίο αναρτώνται οι εισηγήσεις των εισηγητών και η αξιολόγηση της ΕΔΠ σε ξεχωριστά έγγραφα.</w:t>
      </w:r>
    </w:p>
    <w:p w:rsidR="00B44CF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Κατά την αξιολόγηση η ΟΤΔ δύναται </w:t>
      </w:r>
      <w:r w:rsidR="004D7787">
        <w:rPr>
          <w:rFonts w:asciiTheme="minorHAnsi" w:hAnsiTheme="minorHAnsi" w:cstheme="minorHAnsi"/>
          <w:sz w:val="22"/>
          <w:szCs w:val="22"/>
        </w:rPr>
        <w:t>να</w:t>
      </w:r>
      <w:r w:rsidRPr="007C0406">
        <w:rPr>
          <w:rFonts w:asciiTheme="minorHAnsi" w:hAnsiTheme="minorHAnsi" w:cstheme="minorHAnsi"/>
          <w:sz w:val="22"/>
          <w:szCs w:val="22"/>
        </w:rPr>
        <w:t xml:space="preserve"> ζητήσει, την υποβολή συμπληρωματικών στοιχείων και διευκρινήσεων, </w:t>
      </w:r>
      <w:proofErr w:type="spellStart"/>
      <w:r w:rsidRPr="007C0406">
        <w:rPr>
          <w:rFonts w:asciiTheme="minorHAnsi" w:hAnsiTheme="minorHAnsi" w:cstheme="minorHAnsi"/>
          <w:sz w:val="22"/>
          <w:szCs w:val="22"/>
        </w:rPr>
        <w:t>εντός</w:t>
      </w:r>
      <w:r w:rsidR="00076069" w:rsidRPr="00076069">
        <w:rPr>
          <w:rFonts w:asciiTheme="minorHAnsi" w:hAnsiTheme="minorHAnsi" w:cstheme="minorHAnsi"/>
          <w:b/>
          <w:sz w:val="22"/>
          <w:szCs w:val="22"/>
        </w:rPr>
        <w:t>δέκα</w:t>
      </w:r>
      <w:proofErr w:type="spellEnd"/>
      <w:r w:rsidR="00076069" w:rsidRPr="00076069">
        <w:rPr>
          <w:rFonts w:asciiTheme="minorHAnsi" w:hAnsiTheme="minorHAnsi" w:cstheme="minorHAnsi"/>
          <w:b/>
          <w:sz w:val="22"/>
          <w:szCs w:val="22"/>
        </w:rPr>
        <w:t xml:space="preserve"> (10) </w:t>
      </w:r>
      <w:proofErr w:type="spellStart"/>
      <w:r w:rsidR="00076069" w:rsidRPr="00076069">
        <w:rPr>
          <w:rFonts w:asciiTheme="minorHAnsi" w:hAnsiTheme="minorHAnsi" w:cstheme="minorHAnsi"/>
          <w:b/>
          <w:sz w:val="22"/>
          <w:szCs w:val="22"/>
        </w:rPr>
        <w:t>εργάσιμωνημερών</w:t>
      </w:r>
      <w:proofErr w:type="spellEnd"/>
      <w:r w:rsidR="00076069">
        <w:rPr>
          <w:rFonts w:asciiTheme="minorHAnsi" w:hAnsiTheme="minorHAnsi" w:cstheme="minorHAnsi"/>
          <w:sz w:val="22"/>
          <w:szCs w:val="22"/>
        </w:rPr>
        <w:t xml:space="preserve"> από την κοινοποίηση του σχετικού εγγράφου στο δυνητικό δικαιούχο</w:t>
      </w:r>
      <w:r w:rsidRPr="007C0406">
        <w:rPr>
          <w:rFonts w:asciiTheme="minorHAnsi" w:hAnsiTheme="minorHAnsi" w:cstheme="minorHAnsi"/>
          <w:sz w:val="22"/>
          <w:szCs w:val="22"/>
        </w:rPr>
        <w:t>.</w:t>
      </w:r>
    </w:p>
    <w:p w:rsidR="00076069" w:rsidRPr="007C0406" w:rsidRDefault="00076069" w:rsidP="00B44CF6">
      <w:pPr>
        <w:spacing w:line="276" w:lineRule="auto"/>
        <w:jc w:val="both"/>
        <w:rPr>
          <w:rFonts w:asciiTheme="minorHAnsi" w:hAnsiTheme="minorHAnsi" w:cstheme="minorHAnsi"/>
          <w:sz w:val="22"/>
          <w:szCs w:val="22"/>
        </w:rPr>
      </w:pPr>
    </w:p>
    <w:p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Συμπληρωματικά στοιχεία είναι αυτά τα οποία, διορθώνουν προφανή σφάλματα της αίτησης ή των δικαιολογητικών που προβλέπονταν στην πρόσκληση και εκδόθηκαν πριν την υποβολή της αίτησης στήριξης.</w:t>
      </w:r>
    </w:p>
    <w:p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διευκρινίσεις είναι στοιχεία που ζητούνται με σκοπό την αποσαφήνιση των υποβληθέντων στοιχείων και την καλύτερη κατανόηση του περιεχομένου της αίτησης στήριξης.</w:t>
      </w:r>
    </w:p>
    <w:p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κάθε περ</w:t>
      </w:r>
      <w:r w:rsidR="004D7787">
        <w:rPr>
          <w:rFonts w:asciiTheme="minorHAnsi" w:hAnsiTheme="minorHAnsi" w:cstheme="minorHAnsi"/>
          <w:sz w:val="22"/>
          <w:szCs w:val="22"/>
        </w:rPr>
        <w:t>ίπτωση τα παραπάνω υποβάλλονται</w:t>
      </w:r>
      <w:r w:rsidRPr="007C0406">
        <w:rPr>
          <w:rFonts w:asciiTheme="minorHAnsi" w:hAnsiTheme="minorHAnsi" w:cstheme="minorHAnsi"/>
          <w:sz w:val="22"/>
          <w:szCs w:val="22"/>
        </w:rPr>
        <w:t>, στην ΟΤΔ και συμπληρώνουν τον φάκελο της αίτησης στήριξης.</w:t>
      </w:r>
    </w:p>
    <w:p w:rsidR="00B44CF6" w:rsidRPr="007C0406" w:rsidRDefault="005F5A4A" w:rsidP="00B44CF6">
      <w:pPr>
        <w:spacing w:line="276" w:lineRule="auto"/>
        <w:jc w:val="both"/>
        <w:rPr>
          <w:rFonts w:asciiTheme="minorHAnsi" w:hAnsiTheme="minorHAnsi" w:cstheme="minorHAnsi"/>
          <w:sz w:val="22"/>
          <w:szCs w:val="22"/>
        </w:rPr>
      </w:pPr>
      <w:r w:rsidRPr="005F5A4A">
        <w:rPr>
          <w:rFonts w:asciiTheme="minorHAnsi" w:hAnsiTheme="minorHAnsi" w:cstheme="minorHAnsi"/>
          <w:sz w:val="22"/>
          <w:szCs w:val="22"/>
        </w:rPr>
        <w:lastRenderedPageBreak/>
        <w:t xml:space="preserve">Οι δαπάνες, ως προς το εύλογο του κόστους τους, αξιολογούνται με χρήση κατάλληλου συστήματος αξιολόγησης, όπως δαπάνες αναφοράς (πίνακας τιμών ΟΤΔ), </w:t>
      </w:r>
      <w:r w:rsidR="004D7787">
        <w:rPr>
          <w:rFonts w:asciiTheme="minorHAnsi" w:hAnsiTheme="minorHAnsi" w:cstheme="minorHAnsi"/>
          <w:sz w:val="22"/>
          <w:szCs w:val="22"/>
        </w:rPr>
        <w:t>σύγκριση των διαφόρων προσφορών</w:t>
      </w:r>
      <w:r w:rsidRPr="005F5A4A">
        <w:rPr>
          <w:rFonts w:asciiTheme="minorHAnsi" w:hAnsiTheme="minorHAnsi" w:cstheme="minorHAnsi"/>
          <w:sz w:val="22"/>
          <w:szCs w:val="22"/>
        </w:rPr>
        <w:t xml:space="preserve">, </w:t>
      </w:r>
      <w:proofErr w:type="spellStart"/>
      <w:r w:rsidRPr="005F5A4A">
        <w:rPr>
          <w:rFonts w:asciiTheme="minorHAnsi" w:hAnsiTheme="minorHAnsi" w:cstheme="minorHAnsi"/>
          <w:sz w:val="22"/>
          <w:szCs w:val="22"/>
        </w:rPr>
        <w:t>διασταυρωτικός</w:t>
      </w:r>
      <w:proofErr w:type="spellEnd"/>
      <w:r w:rsidRPr="005F5A4A">
        <w:rPr>
          <w:rFonts w:asciiTheme="minorHAnsi" w:hAnsiTheme="minorHAnsi" w:cstheme="minorHAnsi"/>
          <w:sz w:val="22"/>
          <w:szCs w:val="22"/>
        </w:rPr>
        <w:t xml:space="preserve"> έλεγχος προσφορών ομοειδών προϊόντων άλλων πράξεων ή με τη χρήση διαδ</w:t>
      </w:r>
      <w:r w:rsidR="00F44768">
        <w:rPr>
          <w:rFonts w:asciiTheme="minorHAnsi" w:hAnsiTheme="minorHAnsi" w:cstheme="minorHAnsi"/>
          <w:sz w:val="22"/>
          <w:szCs w:val="22"/>
        </w:rPr>
        <w:t xml:space="preserve">ικτύου από τους εισηγητές της </w:t>
      </w:r>
      <w:r w:rsidRPr="005F5A4A">
        <w:rPr>
          <w:rFonts w:asciiTheme="minorHAnsi" w:hAnsiTheme="minorHAnsi" w:cstheme="minorHAnsi"/>
          <w:sz w:val="22"/>
          <w:szCs w:val="22"/>
        </w:rPr>
        <w:t>αξιολόγησης</w:t>
      </w:r>
      <w:r w:rsidR="00B44CF6" w:rsidRPr="007C0406">
        <w:rPr>
          <w:rFonts w:asciiTheme="minorHAnsi" w:hAnsiTheme="minorHAnsi" w:cstheme="minorHAnsi"/>
          <w:sz w:val="22"/>
          <w:szCs w:val="22"/>
        </w:rPr>
        <w:t>.</w:t>
      </w:r>
    </w:p>
    <w:p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Επίσης, η ΟΤΔ οφείλει</w:t>
      </w:r>
      <w:r w:rsidR="004D7787">
        <w:rPr>
          <w:rFonts w:asciiTheme="minorHAnsi" w:hAnsiTheme="minorHAnsi" w:cstheme="minorHAnsi"/>
          <w:sz w:val="22"/>
          <w:szCs w:val="22"/>
        </w:rPr>
        <w:t xml:space="preserve"> επιπλέον να λαμβάνει υπόψη της και τους</w:t>
      </w:r>
      <w:r w:rsidRPr="007C0406">
        <w:rPr>
          <w:rFonts w:asciiTheme="minorHAnsi" w:hAnsiTheme="minorHAnsi" w:cstheme="minorHAnsi"/>
          <w:sz w:val="22"/>
          <w:szCs w:val="22"/>
        </w:rPr>
        <w:t xml:space="preserve"> επίσημους τιμοκαταλόγους των προμηθευτών καθώς και σχετικές μελέτες προσδιορισμού του εύλογου κόστους που έχουν καταρτιστεί για τον σκοπό αυτό και έχουν υποστηρίξει βάσεις δεδομένων τιμών αναφοράς μηχανολογικού εξοπλισμού και κτιριακών υποδομών, εφόσον αυτές είναι διαθέσιμες και </w:t>
      </w:r>
      <w:proofErr w:type="spellStart"/>
      <w:r w:rsidRPr="007C0406">
        <w:rPr>
          <w:rFonts w:asciiTheme="minorHAnsi" w:hAnsiTheme="minorHAnsi" w:cstheme="minorHAnsi"/>
          <w:sz w:val="22"/>
          <w:szCs w:val="22"/>
        </w:rPr>
        <w:t>επικαιροποιημένες</w:t>
      </w:r>
      <w:proofErr w:type="spellEnd"/>
      <w:r w:rsidRPr="007C0406">
        <w:rPr>
          <w:rFonts w:asciiTheme="minorHAnsi" w:hAnsiTheme="minorHAnsi" w:cstheme="minorHAnsi"/>
          <w:sz w:val="22"/>
          <w:szCs w:val="22"/>
        </w:rPr>
        <w:t>.</w:t>
      </w:r>
    </w:p>
    <w:p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Για τον υπολογισμό του εύλογου κόστους, ο υποψήφιος προσκομίζει οικονομικές προσφορές για λοιπές δαπάνες πλην κτιριακών υποδομών. Εφόσον το </w:t>
      </w:r>
      <w:proofErr w:type="spellStart"/>
      <w:r w:rsidRPr="007C0406">
        <w:rPr>
          <w:rFonts w:asciiTheme="minorHAnsi" w:hAnsiTheme="minorHAnsi" w:cstheme="minorHAnsi"/>
          <w:sz w:val="22"/>
          <w:szCs w:val="22"/>
        </w:rPr>
        <w:t>μοναδιαίο</w:t>
      </w:r>
      <w:proofErr w:type="spellEnd"/>
      <w:r w:rsidRPr="007C0406">
        <w:rPr>
          <w:rFonts w:asciiTheme="minorHAnsi" w:hAnsiTheme="minorHAnsi" w:cstheme="minorHAnsi"/>
          <w:sz w:val="22"/>
          <w:szCs w:val="22"/>
        </w:rPr>
        <w:t xml:space="preserve"> (ανά τεμάχιο) κόστος αυτών υπερβαίνει, σε αξία τα 1.000€, απαιτούνται τρεις (3) συγκρίσιμες προσφορές, ενώ σε αντίθετη περίπτωση τουλάχιστον μία (1). Οι συγκρίσιμες προσφορές αφορούν ομοειδή και εφάμιλλα προϊόντα. Η ΟΤΔ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 </w:t>
      </w:r>
    </w:p>
    <w:p w:rsidR="00353CDE" w:rsidRDefault="004D2C08" w:rsidP="00B44CF6">
      <w:pPr>
        <w:spacing w:line="276" w:lineRule="auto"/>
        <w:jc w:val="both"/>
        <w:rPr>
          <w:rFonts w:asciiTheme="minorHAnsi" w:hAnsiTheme="minorHAnsi" w:cstheme="minorHAnsi"/>
          <w:sz w:val="22"/>
          <w:szCs w:val="22"/>
        </w:rPr>
      </w:pPr>
      <w:r w:rsidRPr="001E01C8">
        <w:rPr>
          <w:rFonts w:asciiTheme="minorHAnsi" w:hAnsiTheme="minorHAnsi" w:cstheme="minorHAnsi"/>
          <w:sz w:val="22"/>
          <w:szCs w:val="22"/>
        </w:rPr>
        <w:t xml:space="preserve">Όσον αφορά στις δαπάνες που αφορούν κτιριακές υποδομές ο έλεγχος του «εύλογου κόστους» θα πραγματοποιείται μέσω σχετικών εγκεκριμένων Πινάκων Τιμών </w:t>
      </w:r>
      <w:proofErr w:type="spellStart"/>
      <w:r w:rsidRPr="001E01C8">
        <w:rPr>
          <w:rFonts w:asciiTheme="minorHAnsi" w:hAnsiTheme="minorHAnsi" w:cstheme="minorHAnsi"/>
          <w:sz w:val="22"/>
          <w:szCs w:val="22"/>
        </w:rPr>
        <w:t>Μονάδος</w:t>
      </w:r>
      <w:proofErr w:type="spellEnd"/>
      <w:r w:rsidRPr="001E01C8">
        <w:rPr>
          <w:rFonts w:asciiTheme="minorHAnsi" w:hAnsiTheme="minorHAnsi" w:cstheme="minorHAnsi"/>
          <w:sz w:val="22"/>
          <w:szCs w:val="22"/>
        </w:rPr>
        <w:t>.</w:t>
      </w:r>
      <w:r w:rsidR="00485F74" w:rsidRPr="00485F74">
        <w:rPr>
          <w:rFonts w:asciiTheme="minorHAnsi" w:hAnsiTheme="minorHAnsi" w:cstheme="minorHAnsi"/>
          <w:sz w:val="22"/>
          <w:szCs w:val="22"/>
        </w:rPr>
        <w:t xml:space="preserve"> </w:t>
      </w:r>
      <w:r w:rsidR="0015387F">
        <w:rPr>
          <w:rFonts w:asciiTheme="minorHAnsi" w:hAnsiTheme="minorHAnsi" w:cstheme="minorHAnsi"/>
          <w:sz w:val="22"/>
          <w:szCs w:val="22"/>
        </w:rPr>
        <w:t xml:space="preserve">Οι Πίνακες αυτοί θα </w:t>
      </w:r>
      <w:r w:rsidR="00353CDE">
        <w:rPr>
          <w:rFonts w:asciiTheme="minorHAnsi" w:hAnsiTheme="minorHAnsi" w:cstheme="minorHAnsi"/>
          <w:sz w:val="22"/>
          <w:szCs w:val="22"/>
        </w:rPr>
        <w:t>προτείνονται</w:t>
      </w:r>
      <w:r w:rsidR="0015387F">
        <w:rPr>
          <w:rFonts w:asciiTheme="minorHAnsi" w:hAnsiTheme="minorHAnsi" w:cstheme="minorHAnsi"/>
          <w:sz w:val="22"/>
          <w:szCs w:val="22"/>
        </w:rPr>
        <w:t xml:space="preserve"> από την ΕΥΔ (ΕΠ) της </w:t>
      </w:r>
      <w:r w:rsidR="00353CDE">
        <w:rPr>
          <w:rFonts w:asciiTheme="minorHAnsi" w:hAnsiTheme="minorHAnsi" w:cstheme="minorHAnsi"/>
          <w:sz w:val="22"/>
          <w:szCs w:val="22"/>
        </w:rPr>
        <w:t xml:space="preserve">Περιφέρειας </w:t>
      </w:r>
      <w:r w:rsidR="000B1073">
        <w:rPr>
          <w:rFonts w:asciiTheme="minorHAnsi" w:hAnsiTheme="minorHAnsi" w:cstheme="minorHAnsi"/>
          <w:sz w:val="22"/>
          <w:szCs w:val="22"/>
        </w:rPr>
        <w:t xml:space="preserve">Δυτικής Μακεδονίας </w:t>
      </w:r>
      <w:r w:rsidR="00353CDE">
        <w:rPr>
          <w:rFonts w:asciiTheme="minorHAnsi" w:hAnsiTheme="minorHAnsi" w:cstheme="minorHAnsi"/>
          <w:sz w:val="22"/>
          <w:szCs w:val="22"/>
        </w:rPr>
        <w:t>σε συνάρτηση με τα στοιχεία διαθέσιμων σχετικών μελετών που έχουν καταρτιστεί με τον σκοπό αυτό και αποτελούν αναπόσπαστο τμήμα της παρούσας πρόσκλησης.</w:t>
      </w:r>
    </w:p>
    <w:p w:rsidR="00B44CF6" w:rsidRPr="007C0406" w:rsidRDefault="00B44CF6" w:rsidP="00B44CF6">
      <w:pPr>
        <w:spacing w:line="276" w:lineRule="auto"/>
        <w:jc w:val="both"/>
        <w:rPr>
          <w:rFonts w:asciiTheme="minorHAnsi" w:hAnsiTheme="minorHAnsi" w:cstheme="minorHAnsi"/>
          <w:b/>
          <w:sz w:val="22"/>
          <w:szCs w:val="22"/>
          <w:u w:val="single"/>
          <w:lang w:eastAsia="en-US"/>
        </w:rPr>
      </w:pPr>
    </w:p>
    <w:p w:rsidR="009D3410" w:rsidRPr="007C0406" w:rsidRDefault="00B44CF6" w:rsidP="00A71CD3">
      <w:pPr>
        <w:spacing w:line="276" w:lineRule="auto"/>
        <w:jc w:val="both"/>
        <w:rPr>
          <w:rFonts w:asciiTheme="minorHAnsi" w:hAnsiTheme="minorHAnsi" w:cstheme="minorHAnsi"/>
          <w:sz w:val="22"/>
          <w:szCs w:val="22"/>
          <w:lang w:eastAsia="en-US"/>
        </w:rPr>
      </w:pPr>
      <w:r w:rsidRPr="007C0406">
        <w:rPr>
          <w:rFonts w:asciiTheme="minorHAnsi" w:hAnsiTheme="minorHAnsi" w:cstheme="minorHAnsi"/>
          <w:b/>
          <w:sz w:val="22"/>
          <w:szCs w:val="22"/>
          <w:u w:val="single"/>
          <w:lang w:eastAsia="en-US"/>
        </w:rPr>
        <w:t>Επισημάνσεις -  Οδηγίες</w:t>
      </w:r>
      <w:r w:rsidRPr="007C0406">
        <w:rPr>
          <w:rFonts w:asciiTheme="minorHAnsi" w:hAnsiTheme="minorHAnsi" w:cstheme="minorHAnsi"/>
          <w:sz w:val="22"/>
          <w:szCs w:val="22"/>
          <w:lang w:eastAsia="en-US"/>
        </w:rPr>
        <w:t>:</w:t>
      </w:r>
    </w:p>
    <w:p w:rsidR="00B44CF6" w:rsidRPr="007C0406" w:rsidRDefault="00F34163"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Μετά την ολοκλήρωση της </w:t>
      </w:r>
      <w:r w:rsidR="00A32919" w:rsidRPr="007C0406">
        <w:rPr>
          <w:rFonts w:asciiTheme="minorHAnsi" w:hAnsiTheme="minorHAnsi" w:cstheme="minorHAnsi"/>
          <w:sz w:val="22"/>
          <w:szCs w:val="22"/>
        </w:rPr>
        <w:t>κατάθεσης και του φυσικού φακέλου των αιτήσεων στήριξης στην ΟΤΔ</w:t>
      </w:r>
      <w:r w:rsidRPr="007C0406">
        <w:rPr>
          <w:rFonts w:asciiTheme="minorHAnsi" w:hAnsiTheme="minorHAnsi" w:cstheme="minorHAnsi"/>
          <w:sz w:val="22"/>
          <w:szCs w:val="22"/>
        </w:rPr>
        <w:t xml:space="preserve">, </w:t>
      </w:r>
      <w:r w:rsidR="00A32919" w:rsidRPr="007C0406">
        <w:rPr>
          <w:rFonts w:asciiTheme="minorHAnsi" w:hAnsiTheme="minorHAnsi" w:cstheme="minorHAnsi"/>
          <w:sz w:val="22"/>
          <w:szCs w:val="22"/>
        </w:rPr>
        <w:t xml:space="preserve">ο συντονιστής ορίζει </w:t>
      </w:r>
      <w:r w:rsidRPr="007C0406">
        <w:rPr>
          <w:rFonts w:asciiTheme="minorHAnsi" w:hAnsiTheme="minorHAnsi" w:cstheme="minorHAnsi"/>
          <w:sz w:val="22"/>
          <w:szCs w:val="22"/>
        </w:rPr>
        <w:t xml:space="preserve">στελέχη της ΟΤΔ </w:t>
      </w:r>
      <w:r w:rsidR="00A32919" w:rsidRPr="007C0406">
        <w:rPr>
          <w:rFonts w:asciiTheme="minorHAnsi" w:hAnsiTheme="minorHAnsi" w:cstheme="minorHAnsi"/>
          <w:sz w:val="22"/>
          <w:szCs w:val="22"/>
        </w:rPr>
        <w:t>προκειμένου να πραγματοποιήσουν</w:t>
      </w:r>
      <w:r w:rsidRPr="007C0406">
        <w:rPr>
          <w:rFonts w:asciiTheme="minorHAnsi" w:hAnsiTheme="minorHAnsi" w:cstheme="minorHAnsi"/>
          <w:sz w:val="22"/>
          <w:szCs w:val="22"/>
        </w:rPr>
        <w:t xml:space="preserve"> επιτόπια επίσκεψη στον προτεινόμενο χώρο υλοποίησης όλων </w:t>
      </w:r>
      <w:r w:rsidR="00A17252">
        <w:rPr>
          <w:rFonts w:asciiTheme="minorHAnsi" w:hAnsiTheme="minorHAnsi" w:cstheme="minorHAnsi"/>
          <w:sz w:val="22"/>
          <w:szCs w:val="22"/>
        </w:rPr>
        <w:t>των</w:t>
      </w:r>
      <w:r w:rsidR="00023E5F" w:rsidRPr="00023E5F">
        <w:rPr>
          <w:rFonts w:asciiTheme="minorHAnsi" w:hAnsiTheme="minorHAnsi" w:cstheme="minorHAnsi"/>
          <w:sz w:val="22"/>
          <w:szCs w:val="22"/>
        </w:rPr>
        <w:t xml:space="preserve"> </w:t>
      </w:r>
      <w:r w:rsidR="00B60888" w:rsidRPr="007C0406">
        <w:rPr>
          <w:rFonts w:asciiTheme="minorHAnsi" w:hAnsiTheme="minorHAnsi" w:cstheme="minorHAnsi"/>
          <w:sz w:val="22"/>
          <w:szCs w:val="22"/>
        </w:rPr>
        <w:t>π</w:t>
      </w:r>
      <w:r w:rsidRPr="007C0406">
        <w:rPr>
          <w:rFonts w:asciiTheme="minorHAnsi" w:hAnsiTheme="minorHAnsi" w:cstheme="minorHAnsi"/>
          <w:sz w:val="22"/>
          <w:szCs w:val="22"/>
        </w:rPr>
        <w:t xml:space="preserve">ράξεων, προκειμένου να διαπιστωθεί η υφιστάμενη κατάσταση. Τα αποτελέσματα της επιτόπιας επίσκεψης αποτυπώνονται σε έκθεση αυτοψίας </w:t>
      </w:r>
      <w:r w:rsidR="00AF685C">
        <w:rPr>
          <w:rFonts w:asciiTheme="minorHAnsi" w:hAnsiTheme="minorHAnsi" w:cstheme="minorHAnsi"/>
          <w:sz w:val="22"/>
          <w:szCs w:val="22"/>
        </w:rPr>
        <w:t>(Παράρτημα</w:t>
      </w:r>
      <w:r w:rsidR="00A32919" w:rsidRPr="007C0406">
        <w:rPr>
          <w:rFonts w:asciiTheme="minorHAnsi" w:hAnsiTheme="minorHAnsi" w:cstheme="minorHAnsi"/>
          <w:sz w:val="22"/>
          <w:szCs w:val="22"/>
        </w:rPr>
        <w:t>, Υπό</w:t>
      </w:r>
      <w:r w:rsidR="007E55A9">
        <w:rPr>
          <w:rFonts w:asciiTheme="minorHAnsi" w:hAnsiTheme="minorHAnsi" w:cstheme="minorHAnsi"/>
          <w:sz w:val="22"/>
          <w:szCs w:val="22"/>
        </w:rPr>
        <w:t>δειγμα 13</w:t>
      </w:r>
      <w:r w:rsidR="00011FB0">
        <w:rPr>
          <w:rFonts w:asciiTheme="minorHAnsi" w:hAnsiTheme="minorHAnsi" w:cstheme="minorHAnsi"/>
          <w:sz w:val="22"/>
          <w:szCs w:val="22"/>
        </w:rPr>
        <w:t>, έκθεση αυτοψίας</w:t>
      </w:r>
      <w:r w:rsidR="00A32919" w:rsidRPr="007C0406">
        <w:rPr>
          <w:rFonts w:asciiTheme="minorHAnsi" w:hAnsiTheme="minorHAnsi" w:cstheme="minorHAnsi"/>
          <w:sz w:val="22"/>
          <w:szCs w:val="22"/>
        </w:rPr>
        <w:t xml:space="preserve">), </w:t>
      </w:r>
      <w:r w:rsidRPr="007C0406">
        <w:rPr>
          <w:rFonts w:asciiTheme="minorHAnsi" w:hAnsiTheme="minorHAnsi" w:cstheme="minorHAnsi"/>
          <w:sz w:val="22"/>
          <w:szCs w:val="22"/>
        </w:rPr>
        <w:t>η οποία συνοδεύεται από φωτογραφική αποτύπωση της υφιστάμενης κατάστασης. Η έκθεση αυτοψίας συνοδεύει</w:t>
      </w:r>
      <w:r w:rsidR="00A32919" w:rsidRPr="007C0406">
        <w:rPr>
          <w:rFonts w:asciiTheme="minorHAnsi" w:hAnsiTheme="minorHAnsi" w:cstheme="minorHAnsi"/>
          <w:sz w:val="22"/>
          <w:szCs w:val="22"/>
        </w:rPr>
        <w:t>,</w:t>
      </w:r>
      <w:r w:rsidRPr="007C0406">
        <w:rPr>
          <w:rFonts w:asciiTheme="minorHAnsi" w:hAnsiTheme="minorHAnsi" w:cstheme="minorHAnsi"/>
          <w:sz w:val="22"/>
          <w:szCs w:val="22"/>
        </w:rPr>
        <w:t xml:space="preserve"> την εισήγηση αξιολόγησης </w:t>
      </w:r>
      <w:r w:rsidR="00A32919" w:rsidRPr="007C0406">
        <w:rPr>
          <w:rFonts w:asciiTheme="minorHAnsi" w:hAnsiTheme="minorHAnsi" w:cstheme="minorHAnsi"/>
          <w:sz w:val="22"/>
          <w:szCs w:val="22"/>
        </w:rPr>
        <w:t xml:space="preserve">των αιτήσεων στήριξης </w:t>
      </w:r>
      <w:r w:rsidRPr="007C0406">
        <w:rPr>
          <w:rFonts w:asciiTheme="minorHAnsi" w:hAnsiTheme="minorHAnsi" w:cstheme="minorHAnsi"/>
          <w:sz w:val="22"/>
          <w:szCs w:val="22"/>
        </w:rPr>
        <w:t xml:space="preserve">προς </w:t>
      </w:r>
      <w:r w:rsidR="00A32919" w:rsidRPr="007C0406">
        <w:rPr>
          <w:rFonts w:asciiTheme="minorHAnsi" w:hAnsiTheme="minorHAnsi" w:cstheme="minorHAnsi"/>
          <w:sz w:val="22"/>
          <w:szCs w:val="22"/>
        </w:rPr>
        <w:t>την ΕΔΠ. Εξαιρούνται της διαδικασίας οι άυλες ενέργειες.</w:t>
      </w:r>
    </w:p>
    <w:p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που ένας δικαιούχος επιθυμεί την έναρξη της υλοποίησης της πράξης, αμέσως μετά την οριστικοποίηση της αίτησής του, τότε ο Δικαιούχος το γνωστοποιεί εγγράφως στην ΟΤΔ και η ΟΤΔ κατά προτεραιότητα πραγματοποιεί επιτόπια επίσκεψη για την διαπίστωση της υφιστάμενης κατάστασης.</w:t>
      </w:r>
    </w:p>
    <w:p w:rsidR="00B44CF6" w:rsidRPr="007C0406" w:rsidRDefault="00B44CF6" w:rsidP="00B44CF6">
      <w:pPr>
        <w:spacing w:line="276" w:lineRule="auto"/>
        <w:jc w:val="both"/>
        <w:rPr>
          <w:rFonts w:asciiTheme="minorHAnsi" w:hAnsiTheme="minorHAnsi" w:cstheme="minorHAnsi"/>
          <w:b/>
          <w:sz w:val="22"/>
          <w:szCs w:val="22"/>
        </w:rPr>
      </w:pPr>
    </w:p>
    <w:p w:rsidR="00B44CF6" w:rsidRPr="001A2A4A" w:rsidRDefault="00B44CF6" w:rsidP="00B44CF6">
      <w:pPr>
        <w:spacing w:line="276" w:lineRule="auto"/>
        <w:jc w:val="both"/>
        <w:rPr>
          <w:rFonts w:asciiTheme="minorHAnsi" w:hAnsiTheme="minorHAnsi" w:cstheme="minorHAnsi"/>
          <w:sz w:val="22"/>
          <w:szCs w:val="22"/>
        </w:rPr>
      </w:pPr>
    </w:p>
    <w:p w:rsidR="00B44CF6" w:rsidRPr="007C0406" w:rsidRDefault="00B44CF6" w:rsidP="00B44CF6">
      <w:pPr>
        <w:spacing w:line="276" w:lineRule="auto"/>
        <w:jc w:val="both"/>
        <w:rPr>
          <w:rFonts w:asciiTheme="minorHAnsi" w:hAnsiTheme="minorHAnsi" w:cstheme="minorHAnsi"/>
          <w:b/>
          <w:sz w:val="22"/>
          <w:szCs w:val="22"/>
        </w:rPr>
      </w:pPr>
      <w:r w:rsidRPr="007C0406">
        <w:rPr>
          <w:rFonts w:asciiTheme="minorHAnsi" w:hAnsiTheme="minorHAnsi" w:cstheme="minorHAnsi"/>
          <w:b/>
          <w:sz w:val="22"/>
          <w:szCs w:val="22"/>
        </w:rPr>
        <w:t xml:space="preserve">8.3 Δειγματοληπτικός διοικητικός έλεγχος –Πίνακας αποτελεσμάτων </w:t>
      </w:r>
    </w:p>
    <w:p w:rsidR="00B44CF6" w:rsidRPr="007C0406" w:rsidRDefault="00B44CF6" w:rsidP="00B44CF6">
      <w:pPr>
        <w:spacing w:line="276" w:lineRule="auto"/>
        <w:jc w:val="both"/>
        <w:rPr>
          <w:rFonts w:asciiTheme="minorHAnsi" w:hAnsiTheme="minorHAnsi" w:cstheme="minorHAnsi"/>
          <w:sz w:val="22"/>
          <w:szCs w:val="22"/>
          <w:highlight w:val="yellow"/>
        </w:rPr>
      </w:pPr>
    </w:p>
    <w:p w:rsidR="00B44CF6" w:rsidRPr="007C0406" w:rsidRDefault="002F5552"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w:t>
      </w:r>
      <w:r w:rsidR="000B1073">
        <w:rPr>
          <w:rFonts w:asciiTheme="minorHAnsi" w:hAnsiTheme="minorHAnsi" w:cstheme="minorHAnsi"/>
          <w:sz w:val="22"/>
          <w:szCs w:val="22"/>
        </w:rPr>
        <w:t xml:space="preserve"> ΕΥΔ (ΕΠ) της</w:t>
      </w:r>
      <w:r w:rsidR="00B44CF6" w:rsidRPr="007C0406">
        <w:rPr>
          <w:rFonts w:asciiTheme="minorHAnsi" w:hAnsiTheme="minorHAnsi" w:cstheme="minorHAnsi"/>
          <w:sz w:val="22"/>
          <w:szCs w:val="22"/>
        </w:rPr>
        <w:t xml:space="preserve"> Περιφέρειας </w:t>
      </w:r>
      <w:r w:rsidR="000B1073">
        <w:rPr>
          <w:rFonts w:asciiTheme="minorHAnsi" w:hAnsiTheme="minorHAnsi" w:cstheme="minorHAnsi"/>
          <w:sz w:val="22"/>
          <w:szCs w:val="22"/>
        </w:rPr>
        <w:t xml:space="preserve"> Δυτικής Μακεδονίας </w:t>
      </w:r>
      <w:r w:rsidR="00B44CF6" w:rsidRPr="007C0406">
        <w:rPr>
          <w:rFonts w:asciiTheme="minorHAnsi" w:hAnsiTheme="minorHAnsi" w:cstheme="minorHAnsi"/>
          <w:sz w:val="22"/>
          <w:szCs w:val="22"/>
        </w:rPr>
        <w:t xml:space="preserve">διενεργεί </w:t>
      </w:r>
      <w:r w:rsidRPr="007C0406">
        <w:rPr>
          <w:rFonts w:asciiTheme="minorHAnsi" w:hAnsiTheme="minorHAnsi" w:cstheme="minorHAnsi"/>
          <w:sz w:val="22"/>
          <w:szCs w:val="22"/>
        </w:rPr>
        <w:t>δειγματοληπτικό διοικητικό έλεγχο μετά και την ολοκλήρωση της διαδικασίας αξιολόγησης από την ΕΔΠ</w:t>
      </w:r>
      <w:r w:rsidR="00B44CF6" w:rsidRPr="007C0406">
        <w:rPr>
          <w:rFonts w:asciiTheme="minorHAnsi" w:hAnsiTheme="minorHAnsi" w:cstheme="minorHAnsi"/>
          <w:sz w:val="22"/>
          <w:szCs w:val="22"/>
        </w:rPr>
        <w:t>.</w:t>
      </w:r>
    </w:p>
    <w:p w:rsidR="00B44CF6" w:rsidRPr="007C0406" w:rsidRDefault="00B44CF6" w:rsidP="00B44CF6">
      <w:pPr>
        <w:spacing w:line="276" w:lineRule="auto"/>
        <w:jc w:val="both"/>
        <w:rPr>
          <w:rFonts w:asciiTheme="minorHAnsi" w:hAnsiTheme="minorHAnsi" w:cstheme="minorHAnsi"/>
          <w:sz w:val="22"/>
          <w:szCs w:val="22"/>
        </w:rPr>
      </w:pPr>
    </w:p>
    <w:p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lastRenderedPageBreak/>
        <w:t>Ο  δειγματοληπτικός διοικητικός έλεγχος της αξιολόγη</w:t>
      </w:r>
      <w:r w:rsidR="0093080D">
        <w:rPr>
          <w:rFonts w:asciiTheme="minorHAnsi" w:hAnsiTheme="minorHAnsi" w:cstheme="minorHAnsi"/>
          <w:sz w:val="22"/>
          <w:szCs w:val="22"/>
        </w:rPr>
        <w:t>σης από την ΕΥΔ (ΕΠ) της</w:t>
      </w:r>
      <w:r w:rsidRPr="007C0406">
        <w:rPr>
          <w:rFonts w:asciiTheme="minorHAnsi" w:hAnsiTheme="minorHAnsi" w:cstheme="minorHAnsi"/>
          <w:sz w:val="22"/>
          <w:szCs w:val="22"/>
        </w:rPr>
        <w:t xml:space="preserve"> Περιφέρειας</w:t>
      </w:r>
      <w:r w:rsidR="0093080D">
        <w:rPr>
          <w:rFonts w:asciiTheme="minorHAnsi" w:hAnsiTheme="minorHAnsi" w:cstheme="minorHAnsi"/>
          <w:sz w:val="22"/>
          <w:szCs w:val="22"/>
        </w:rPr>
        <w:t xml:space="preserve"> Δυτικής Μακεδονίας</w:t>
      </w:r>
      <w:r w:rsidRPr="007C0406">
        <w:rPr>
          <w:rFonts w:asciiTheme="minorHAnsi" w:hAnsiTheme="minorHAnsi" w:cstheme="minorHAnsi"/>
          <w:sz w:val="22"/>
          <w:szCs w:val="22"/>
        </w:rPr>
        <w:t>, διενεργείται στο ΠΣΚΕ. Ο δειγματοληπτικός διοικητικός έλεγχος διενεργείται τουλάχιστον στο 5% του αριθμού των αιτήσεων στήριξης της εκάστοτε πρόσκλησης.</w:t>
      </w:r>
    </w:p>
    <w:p w:rsidR="00B44CF6" w:rsidRPr="007C0406" w:rsidRDefault="00B44CF6" w:rsidP="00B44CF6">
      <w:pPr>
        <w:spacing w:line="276" w:lineRule="auto"/>
        <w:jc w:val="both"/>
        <w:rPr>
          <w:rFonts w:asciiTheme="minorHAnsi" w:hAnsiTheme="minorHAnsi" w:cstheme="minorHAnsi"/>
          <w:sz w:val="22"/>
          <w:szCs w:val="22"/>
        </w:rPr>
      </w:pPr>
    </w:p>
    <w:p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που ο φορέας που έχει συστήσει την ΟΤΔ, είτε φορείς μέλη της ΟΤΔ, </w:t>
      </w:r>
      <w:r w:rsidR="000A632C" w:rsidRPr="00E16F73">
        <w:rPr>
          <w:rFonts w:asciiTheme="minorHAnsi" w:hAnsiTheme="minorHAnsi" w:cstheme="minorHAnsi"/>
          <w:sz w:val="22"/>
          <w:szCs w:val="22"/>
        </w:rPr>
        <w:t xml:space="preserve">είτε φορείς μέλη της </w:t>
      </w:r>
      <w:proofErr w:type="spellStart"/>
      <w:r w:rsidR="000A632C" w:rsidRPr="00E16F73">
        <w:rPr>
          <w:rFonts w:asciiTheme="minorHAnsi" w:hAnsiTheme="minorHAnsi" w:cstheme="minorHAnsi"/>
          <w:sz w:val="22"/>
          <w:szCs w:val="22"/>
        </w:rPr>
        <w:t>ΕΔΠ,</w:t>
      </w:r>
      <w:r w:rsidRPr="007C0406">
        <w:rPr>
          <w:rFonts w:asciiTheme="minorHAnsi" w:hAnsiTheme="minorHAnsi" w:cstheme="minorHAnsi"/>
          <w:sz w:val="22"/>
          <w:szCs w:val="22"/>
        </w:rPr>
        <w:t>είτε</w:t>
      </w:r>
      <w:proofErr w:type="spellEnd"/>
      <w:r w:rsidRPr="007C0406">
        <w:rPr>
          <w:rFonts w:asciiTheme="minorHAnsi" w:hAnsiTheme="minorHAnsi" w:cstheme="minorHAnsi"/>
          <w:sz w:val="22"/>
          <w:szCs w:val="22"/>
        </w:rPr>
        <w:t xml:space="preserve"> φορείς μέλη του Δ.Σ. του φορέα που έχει συστήσει την ΟΤΔ, είναι αιτούντες, τότε οι αιτήσεις τους τίθεται αυτομάτως στον δειγματοληπτικό</w:t>
      </w:r>
      <w:r w:rsidR="0093080D">
        <w:rPr>
          <w:rFonts w:asciiTheme="minorHAnsi" w:hAnsiTheme="minorHAnsi" w:cstheme="minorHAnsi"/>
          <w:sz w:val="22"/>
          <w:szCs w:val="22"/>
        </w:rPr>
        <w:t xml:space="preserve"> έλεγχο από την ΕΥΔ (ΕΠ) Περιφέρειας Δυτικής Μακεδονίας</w:t>
      </w:r>
      <w:r w:rsidRPr="007C0406">
        <w:rPr>
          <w:rFonts w:asciiTheme="minorHAnsi" w:hAnsiTheme="minorHAnsi" w:cstheme="minorHAnsi"/>
          <w:sz w:val="22"/>
          <w:szCs w:val="22"/>
        </w:rPr>
        <w:t>, πέραν του δείγματος του 5%.</w:t>
      </w:r>
    </w:p>
    <w:p w:rsidR="00B44CF6" w:rsidRPr="007C0406" w:rsidRDefault="00B44CF6" w:rsidP="00B44CF6">
      <w:pPr>
        <w:spacing w:line="276" w:lineRule="auto"/>
        <w:jc w:val="both"/>
        <w:rPr>
          <w:rFonts w:asciiTheme="minorHAnsi" w:hAnsiTheme="minorHAnsi" w:cstheme="minorHAnsi"/>
          <w:sz w:val="22"/>
          <w:szCs w:val="22"/>
        </w:rPr>
      </w:pPr>
    </w:p>
    <w:p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που ο δειγματοληπτικός διοικητικός έλεγχος έχει ε</w:t>
      </w:r>
      <w:r w:rsidR="00C75297">
        <w:rPr>
          <w:rFonts w:asciiTheme="minorHAnsi" w:hAnsiTheme="minorHAnsi" w:cstheme="minorHAnsi"/>
          <w:sz w:val="22"/>
          <w:szCs w:val="22"/>
        </w:rPr>
        <w:t xml:space="preserve">υρήματα, η ΕΥΔ (ΕΠ) της </w:t>
      </w:r>
      <w:r w:rsidRPr="007C0406">
        <w:rPr>
          <w:rFonts w:asciiTheme="minorHAnsi" w:hAnsiTheme="minorHAnsi" w:cstheme="minorHAnsi"/>
          <w:sz w:val="22"/>
          <w:szCs w:val="22"/>
        </w:rPr>
        <w:t xml:space="preserve">Περιφέρειας </w:t>
      </w:r>
      <w:r w:rsidR="00C75297">
        <w:rPr>
          <w:rFonts w:asciiTheme="minorHAnsi" w:hAnsiTheme="minorHAnsi" w:cstheme="minorHAnsi"/>
          <w:sz w:val="22"/>
          <w:szCs w:val="22"/>
        </w:rPr>
        <w:t xml:space="preserve">Δυτικής Μακεδονίας </w:t>
      </w:r>
      <w:r w:rsidRPr="007C0406">
        <w:rPr>
          <w:rFonts w:asciiTheme="minorHAnsi" w:hAnsiTheme="minorHAnsi" w:cstheme="minorHAnsi"/>
          <w:sz w:val="22"/>
          <w:szCs w:val="22"/>
        </w:rPr>
        <w:t>οφείλουν να αυξήσει το δείγμα στο 10%, του αριθμού των αιτήσεων στήριξης.</w:t>
      </w:r>
    </w:p>
    <w:p w:rsidR="00B44CF6" w:rsidRPr="007C0406" w:rsidRDefault="00B44CF6" w:rsidP="00B44CF6">
      <w:pPr>
        <w:spacing w:line="276" w:lineRule="auto"/>
        <w:jc w:val="both"/>
        <w:rPr>
          <w:rFonts w:asciiTheme="minorHAnsi" w:hAnsiTheme="minorHAnsi" w:cstheme="minorHAnsi"/>
          <w:sz w:val="22"/>
          <w:szCs w:val="22"/>
        </w:rPr>
      </w:pPr>
    </w:p>
    <w:p w:rsidR="00B44CF6" w:rsidRPr="007C0406" w:rsidRDefault="00B44CF6" w:rsidP="00B44CF6">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Σε περίπτωση που ο δειγματοληπτικός διοικητικός έλεγχος έχει ευρήματα που τεκμηριώνουν συστημικ</w:t>
      </w:r>
      <w:r w:rsidR="00C75297">
        <w:rPr>
          <w:rFonts w:asciiTheme="minorHAnsi" w:hAnsiTheme="minorHAnsi" w:cstheme="minorHAnsi"/>
          <w:sz w:val="22"/>
          <w:szCs w:val="22"/>
        </w:rPr>
        <w:t xml:space="preserve">ό λάθος, </w:t>
      </w:r>
      <w:r w:rsidR="00556637">
        <w:rPr>
          <w:rFonts w:asciiTheme="minorHAnsi" w:hAnsiTheme="minorHAnsi" w:cstheme="minorHAnsi"/>
          <w:sz w:val="22"/>
          <w:szCs w:val="22"/>
        </w:rPr>
        <w:t xml:space="preserve">η </w:t>
      </w:r>
      <w:r w:rsidR="00C75297">
        <w:rPr>
          <w:rFonts w:asciiTheme="minorHAnsi" w:hAnsiTheme="minorHAnsi" w:cstheme="minorHAnsi"/>
          <w:sz w:val="22"/>
          <w:szCs w:val="22"/>
        </w:rPr>
        <w:t xml:space="preserve">ΕΥΔ (ΕΠ) της </w:t>
      </w:r>
      <w:r w:rsidRPr="007C0406">
        <w:rPr>
          <w:rFonts w:asciiTheme="minorHAnsi" w:hAnsiTheme="minorHAnsi" w:cstheme="minorHAnsi"/>
          <w:sz w:val="22"/>
          <w:szCs w:val="22"/>
        </w:rPr>
        <w:t xml:space="preserve">Περιφέρειας </w:t>
      </w:r>
      <w:r w:rsidR="00C75297">
        <w:rPr>
          <w:rFonts w:asciiTheme="minorHAnsi" w:hAnsiTheme="minorHAnsi" w:cstheme="minorHAnsi"/>
          <w:sz w:val="22"/>
          <w:szCs w:val="22"/>
        </w:rPr>
        <w:t xml:space="preserve">Δυτικής Μακεδονίας </w:t>
      </w:r>
      <w:r w:rsidRPr="007C0406">
        <w:rPr>
          <w:rFonts w:asciiTheme="minorHAnsi" w:hAnsiTheme="minorHAnsi" w:cstheme="minorHAnsi"/>
          <w:sz w:val="22"/>
          <w:szCs w:val="22"/>
        </w:rPr>
        <w:t>καλεί την ΟΤΔ να επαναξιολογήσει όλες τις αιτήσεις στήριξης και η διαδικασία επαναλαμβάνεται από την αρχή.</w:t>
      </w:r>
    </w:p>
    <w:p w:rsidR="00B44CF6" w:rsidRPr="007C0406" w:rsidRDefault="00B44CF6" w:rsidP="00B44CF6">
      <w:pPr>
        <w:spacing w:line="276" w:lineRule="auto"/>
        <w:jc w:val="both"/>
        <w:rPr>
          <w:rFonts w:asciiTheme="minorHAnsi" w:hAnsiTheme="minorHAnsi" w:cstheme="minorHAnsi"/>
          <w:sz w:val="22"/>
          <w:szCs w:val="22"/>
        </w:rPr>
      </w:pPr>
    </w:p>
    <w:p w:rsidR="00B44CF6" w:rsidRPr="007C0406" w:rsidRDefault="00B44CF6" w:rsidP="00B44CF6">
      <w:pPr>
        <w:spacing w:line="276" w:lineRule="auto"/>
        <w:jc w:val="both"/>
        <w:rPr>
          <w:rFonts w:asciiTheme="minorHAnsi" w:hAnsiTheme="minorHAnsi" w:cstheme="minorHAnsi"/>
          <w:sz w:val="22"/>
          <w:szCs w:val="22"/>
        </w:rPr>
      </w:pPr>
      <w:proofErr w:type="spellStart"/>
      <w:r w:rsidRPr="007C0406">
        <w:rPr>
          <w:rFonts w:asciiTheme="minorHAnsi" w:hAnsiTheme="minorHAnsi" w:cstheme="minorHAnsi"/>
          <w:sz w:val="22"/>
          <w:szCs w:val="22"/>
        </w:rPr>
        <w:t>Μετάτην</w:t>
      </w:r>
      <w:proofErr w:type="spellEnd"/>
      <w:r w:rsidRPr="007C0406">
        <w:rPr>
          <w:rFonts w:asciiTheme="minorHAnsi" w:hAnsiTheme="minorHAnsi" w:cstheme="minorHAnsi"/>
          <w:sz w:val="22"/>
          <w:szCs w:val="22"/>
        </w:rPr>
        <w:t xml:space="preserve"> ολοκλήρωση της διαδικασίας δειγματοληπτικού ελέγ</w:t>
      </w:r>
      <w:r w:rsidR="00C75297">
        <w:rPr>
          <w:rFonts w:asciiTheme="minorHAnsi" w:hAnsiTheme="minorHAnsi" w:cstheme="minorHAnsi"/>
          <w:sz w:val="22"/>
          <w:szCs w:val="22"/>
        </w:rPr>
        <w:t>χου από την ΕΥΔ (ΕΠ) της</w:t>
      </w:r>
      <w:r w:rsidRPr="007C0406">
        <w:rPr>
          <w:rFonts w:asciiTheme="minorHAnsi" w:hAnsiTheme="minorHAnsi" w:cstheme="minorHAnsi"/>
          <w:sz w:val="22"/>
          <w:szCs w:val="22"/>
        </w:rPr>
        <w:t xml:space="preserve"> Περιφέρειας</w:t>
      </w:r>
      <w:r w:rsidR="00C75297">
        <w:rPr>
          <w:rFonts w:asciiTheme="minorHAnsi" w:hAnsiTheme="minorHAnsi" w:cstheme="minorHAnsi"/>
          <w:sz w:val="22"/>
          <w:szCs w:val="22"/>
        </w:rPr>
        <w:t xml:space="preserve"> Δυτικής Μακεδονίας </w:t>
      </w:r>
      <w:r w:rsidRPr="007C0406">
        <w:rPr>
          <w:rFonts w:asciiTheme="minorHAnsi" w:hAnsiTheme="minorHAnsi" w:cstheme="minorHAnsi"/>
          <w:sz w:val="22"/>
          <w:szCs w:val="22"/>
        </w:rPr>
        <w:t xml:space="preserve">δημοσιοποιείται ο Πίνακας Αποτελεσμάτων ο οποίος συνοδεύεται από σαφείς πληροφορίες για την πρόσβαση των αιτούντων στο αναλυτικό αποτέλεσμα του διοικητικού ελέγχου, όπως αυτό απεικονίζεται στο ΠΣΚΕ, για τη δυνατότητα υποβολής </w:t>
      </w:r>
      <w:proofErr w:type="spellStart"/>
      <w:r w:rsidRPr="007C0406">
        <w:rPr>
          <w:rFonts w:asciiTheme="minorHAnsi" w:hAnsiTheme="minorHAnsi" w:cstheme="minorHAnsi"/>
          <w:sz w:val="22"/>
          <w:szCs w:val="22"/>
        </w:rPr>
        <w:t>ενδικοφανούς</w:t>
      </w:r>
      <w:proofErr w:type="spellEnd"/>
      <w:r w:rsidRPr="007C0406">
        <w:rPr>
          <w:rFonts w:asciiTheme="minorHAnsi" w:hAnsiTheme="minorHAnsi" w:cstheme="minorHAnsi"/>
          <w:sz w:val="22"/>
          <w:szCs w:val="22"/>
        </w:rPr>
        <w:t xml:space="preserve"> προσφυγής, τον τρόπο, τον τόπο και τις προθεσμίες υποβολής της εν λόγω προσφυγής όπως περιγράφονται στο άρθρο 9.</w:t>
      </w:r>
    </w:p>
    <w:p w:rsidR="00B44CF6" w:rsidRPr="007C0406" w:rsidRDefault="00B44CF6" w:rsidP="00B44CF6">
      <w:pPr>
        <w:spacing w:line="276" w:lineRule="auto"/>
        <w:jc w:val="both"/>
        <w:rPr>
          <w:rFonts w:asciiTheme="minorHAnsi" w:hAnsiTheme="minorHAnsi" w:cstheme="minorHAnsi"/>
          <w:sz w:val="22"/>
          <w:szCs w:val="22"/>
        </w:rPr>
      </w:pPr>
    </w:p>
    <w:p w:rsidR="00B44CF6" w:rsidRDefault="00861EE0" w:rsidP="00C016B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Ο Πίνακας Αποτελεσμάτων </w:t>
      </w:r>
      <w:r w:rsidR="00B44CF6" w:rsidRPr="007C0406">
        <w:rPr>
          <w:rFonts w:asciiTheme="minorHAnsi" w:hAnsiTheme="minorHAnsi" w:cstheme="minorHAnsi"/>
          <w:sz w:val="22"/>
          <w:szCs w:val="22"/>
        </w:rPr>
        <w:t>δημοσιοποιείται με κάθε πρόσφορο μέσο για την ενημέρωση των αιτούντων. Επιπλέον, η ΟΤΔ ενημερώνει και ατομικά τον κάθε αιτούντα για το αποτέλεσμα της αξι</w:t>
      </w:r>
      <w:r w:rsidR="00387EA4" w:rsidRPr="007C0406">
        <w:rPr>
          <w:rFonts w:asciiTheme="minorHAnsi" w:hAnsiTheme="minorHAnsi" w:cstheme="minorHAnsi"/>
          <w:sz w:val="22"/>
          <w:szCs w:val="22"/>
        </w:rPr>
        <w:t>ολόγησης, με απόδειξη παραλαβής</w:t>
      </w:r>
      <w:r w:rsidR="004C709F" w:rsidRPr="007C0406">
        <w:rPr>
          <w:rFonts w:asciiTheme="minorHAnsi" w:hAnsiTheme="minorHAnsi" w:cstheme="minorHAnsi"/>
          <w:sz w:val="22"/>
          <w:szCs w:val="22"/>
        </w:rPr>
        <w:t xml:space="preserve"> αναφέροντας το δικαίωμα κάθε δικαιούχου για την υποβολή </w:t>
      </w:r>
      <w:proofErr w:type="spellStart"/>
      <w:r w:rsidR="004C709F" w:rsidRPr="007C0406">
        <w:rPr>
          <w:rFonts w:asciiTheme="minorHAnsi" w:hAnsiTheme="minorHAnsi" w:cstheme="minorHAnsi"/>
          <w:sz w:val="22"/>
          <w:szCs w:val="22"/>
        </w:rPr>
        <w:t>ενδικοφανούς</w:t>
      </w:r>
      <w:proofErr w:type="spellEnd"/>
      <w:r w:rsidR="004C709F" w:rsidRPr="007C0406">
        <w:rPr>
          <w:rFonts w:asciiTheme="minorHAnsi" w:hAnsiTheme="minorHAnsi" w:cstheme="minorHAnsi"/>
          <w:sz w:val="22"/>
          <w:szCs w:val="22"/>
        </w:rPr>
        <w:t xml:space="preserve"> προσφυγής και ότι ο εν λόγω Πίνακας Αποτελεσμάτων θεωρείται προσωρινός και η οριστικοποίησή του θα προέλθει  μετά την εξέταση των τυχόν υποβληθεισών προσφυγών, λαμβανομένου υπόψη της οριστικοποίησης της βαθμολογικής ακολουθίας των δικαιούχων και τη διαθεσιμότητα των </w:t>
      </w:r>
      <w:r w:rsidR="00C75297">
        <w:rPr>
          <w:rFonts w:asciiTheme="minorHAnsi" w:hAnsiTheme="minorHAnsi" w:cstheme="minorHAnsi"/>
          <w:sz w:val="22"/>
          <w:szCs w:val="22"/>
        </w:rPr>
        <w:t xml:space="preserve">οικονομικών πόρων ανά </w:t>
      </w:r>
      <w:proofErr w:type="spellStart"/>
      <w:r w:rsidR="00C75297">
        <w:rPr>
          <w:rFonts w:asciiTheme="minorHAnsi" w:hAnsiTheme="minorHAnsi" w:cstheme="minorHAnsi"/>
          <w:sz w:val="22"/>
          <w:szCs w:val="22"/>
        </w:rPr>
        <w:t>υπο</w:t>
      </w:r>
      <w:proofErr w:type="spellEnd"/>
      <w:r w:rsidR="00C75297">
        <w:rPr>
          <w:rFonts w:asciiTheme="minorHAnsi" w:hAnsiTheme="minorHAnsi" w:cstheme="minorHAnsi"/>
          <w:sz w:val="22"/>
          <w:szCs w:val="22"/>
        </w:rPr>
        <w:t>-δράση</w:t>
      </w:r>
      <w:r w:rsidR="002610F8" w:rsidRPr="007C0406">
        <w:rPr>
          <w:rFonts w:asciiTheme="minorHAnsi" w:hAnsiTheme="minorHAnsi" w:cstheme="minorHAnsi"/>
          <w:sz w:val="22"/>
          <w:szCs w:val="22"/>
        </w:rPr>
        <w:t>.</w:t>
      </w:r>
    </w:p>
    <w:p w:rsidR="00654009" w:rsidRPr="00C016B8" w:rsidRDefault="00654009" w:rsidP="00C016B8">
      <w:pPr>
        <w:spacing w:line="276" w:lineRule="auto"/>
        <w:jc w:val="both"/>
        <w:rPr>
          <w:rFonts w:asciiTheme="minorHAnsi" w:hAnsiTheme="minorHAnsi" w:cstheme="minorHAnsi"/>
          <w:sz w:val="22"/>
          <w:szCs w:val="22"/>
        </w:rPr>
      </w:pPr>
    </w:p>
    <w:p w:rsidR="004A6832" w:rsidRPr="007C0406" w:rsidRDefault="004A6832" w:rsidP="004A6832">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 9</w:t>
      </w:r>
    </w:p>
    <w:p w:rsidR="004A6832" w:rsidRPr="001A2A4A" w:rsidRDefault="00E1474E" w:rsidP="00C016B8">
      <w:pPr>
        <w:spacing w:line="276" w:lineRule="auto"/>
        <w:jc w:val="center"/>
        <w:rPr>
          <w:rFonts w:asciiTheme="minorHAnsi" w:hAnsiTheme="minorHAnsi" w:cstheme="minorHAnsi"/>
          <w:sz w:val="22"/>
          <w:szCs w:val="22"/>
        </w:rPr>
      </w:pPr>
      <w:proofErr w:type="spellStart"/>
      <w:r w:rsidRPr="007C0406">
        <w:rPr>
          <w:rFonts w:asciiTheme="minorHAnsi" w:hAnsiTheme="minorHAnsi" w:cstheme="minorHAnsi"/>
          <w:b/>
          <w:sz w:val="22"/>
          <w:szCs w:val="22"/>
        </w:rPr>
        <w:t>Ενδικοφανής</w:t>
      </w:r>
      <w:proofErr w:type="spellEnd"/>
      <w:r w:rsidRPr="007C0406">
        <w:rPr>
          <w:rFonts w:asciiTheme="minorHAnsi" w:hAnsiTheme="minorHAnsi" w:cstheme="minorHAnsi"/>
          <w:b/>
          <w:sz w:val="22"/>
          <w:szCs w:val="22"/>
        </w:rPr>
        <w:t xml:space="preserve"> προσφυγή</w:t>
      </w:r>
    </w:p>
    <w:p w:rsidR="00D3751D" w:rsidRPr="00B87502" w:rsidRDefault="00D3751D" w:rsidP="00D3751D">
      <w:pPr>
        <w:spacing w:line="276" w:lineRule="auto"/>
        <w:jc w:val="both"/>
        <w:rPr>
          <w:rFonts w:asciiTheme="minorHAnsi" w:hAnsiTheme="minorHAnsi" w:cstheme="minorHAnsi"/>
          <w:sz w:val="22"/>
          <w:szCs w:val="22"/>
        </w:rPr>
      </w:pPr>
      <w:r w:rsidRPr="00B87502">
        <w:rPr>
          <w:rFonts w:asciiTheme="minorHAnsi" w:hAnsiTheme="minorHAnsi" w:cstheme="minorHAnsi"/>
          <w:sz w:val="22"/>
          <w:szCs w:val="22"/>
        </w:rPr>
        <w:t xml:space="preserve">Συστήνεται Επιτροπή </w:t>
      </w:r>
      <w:proofErr w:type="spellStart"/>
      <w:r w:rsidRPr="00B87502">
        <w:rPr>
          <w:rFonts w:asciiTheme="minorHAnsi" w:hAnsiTheme="minorHAnsi" w:cstheme="minorHAnsi"/>
          <w:sz w:val="22"/>
          <w:szCs w:val="22"/>
        </w:rPr>
        <w:t>Ενδικοφανών</w:t>
      </w:r>
      <w:proofErr w:type="spellEnd"/>
      <w:r w:rsidRPr="00B87502">
        <w:rPr>
          <w:rFonts w:asciiTheme="minorHAnsi" w:hAnsiTheme="minorHAnsi" w:cstheme="minorHAnsi"/>
          <w:sz w:val="22"/>
          <w:szCs w:val="22"/>
        </w:rPr>
        <w:t xml:space="preserve"> Προσφυγών με απόφαση τ</w:t>
      </w:r>
      <w:r>
        <w:rPr>
          <w:rFonts w:asciiTheme="minorHAnsi" w:hAnsiTheme="minorHAnsi" w:cstheme="minorHAnsi"/>
          <w:sz w:val="22"/>
          <w:szCs w:val="22"/>
        </w:rPr>
        <w:t>ης</w:t>
      </w:r>
      <w:r w:rsidRPr="00B87502">
        <w:rPr>
          <w:rFonts w:asciiTheme="minorHAnsi" w:hAnsiTheme="minorHAnsi" w:cstheme="minorHAnsi"/>
          <w:sz w:val="22"/>
          <w:szCs w:val="22"/>
        </w:rPr>
        <w:t xml:space="preserve"> ΕΔΠ. Η διαδικασία ενστάσεων ακολουθεί </w:t>
      </w:r>
      <w:r w:rsidR="00C75297">
        <w:rPr>
          <w:rFonts w:asciiTheme="minorHAnsi" w:hAnsiTheme="minorHAnsi" w:cstheme="minorHAnsi"/>
          <w:sz w:val="22"/>
          <w:szCs w:val="22"/>
        </w:rPr>
        <w:t>το άρθρο 43 παρ. 7 της υπ’ αριθ</w:t>
      </w:r>
      <w:r w:rsidRPr="00B87502">
        <w:rPr>
          <w:rFonts w:asciiTheme="minorHAnsi" w:hAnsiTheme="minorHAnsi" w:cstheme="minorHAnsi"/>
          <w:sz w:val="22"/>
          <w:szCs w:val="22"/>
        </w:rPr>
        <w:t>. 110427/ΕΥΘΥ/1020/20</w:t>
      </w:r>
      <w:r w:rsidR="002E0F12">
        <w:rPr>
          <w:rFonts w:asciiTheme="minorHAnsi" w:hAnsiTheme="minorHAnsi" w:cstheme="minorHAnsi"/>
          <w:sz w:val="22"/>
          <w:szCs w:val="22"/>
        </w:rPr>
        <w:t>.10.2016 Υπουργικής Απόφασης της</w:t>
      </w:r>
      <w:r w:rsidRPr="00B87502">
        <w:rPr>
          <w:rFonts w:asciiTheme="minorHAnsi" w:hAnsiTheme="minorHAnsi" w:cstheme="minorHAnsi"/>
          <w:sz w:val="22"/>
          <w:szCs w:val="22"/>
        </w:rPr>
        <w:t xml:space="preserve"> «Τροποποίηση</w:t>
      </w:r>
      <w:r w:rsidR="002E0F12">
        <w:rPr>
          <w:rFonts w:asciiTheme="minorHAnsi" w:hAnsiTheme="minorHAnsi" w:cstheme="minorHAnsi"/>
          <w:sz w:val="22"/>
          <w:szCs w:val="22"/>
        </w:rPr>
        <w:t>ς</w:t>
      </w:r>
      <w:r w:rsidRPr="00B87502">
        <w:rPr>
          <w:rFonts w:asciiTheme="minorHAnsi" w:hAnsiTheme="minorHAnsi" w:cstheme="minorHAnsi"/>
          <w:sz w:val="22"/>
          <w:szCs w:val="22"/>
        </w:rPr>
        <w:t xml:space="preserve"> και αντικατάσταση</w:t>
      </w:r>
      <w:r w:rsidR="002E0F12">
        <w:rPr>
          <w:rFonts w:asciiTheme="minorHAnsi" w:hAnsiTheme="minorHAnsi" w:cstheme="minorHAnsi"/>
          <w:sz w:val="22"/>
          <w:szCs w:val="22"/>
        </w:rPr>
        <w:t>ς</w:t>
      </w:r>
      <w:r w:rsidRPr="00B87502">
        <w:rPr>
          <w:rFonts w:asciiTheme="minorHAnsi" w:hAnsiTheme="minorHAnsi" w:cstheme="minorHAnsi"/>
          <w:sz w:val="22"/>
          <w:szCs w:val="22"/>
        </w:rPr>
        <w:t xml:space="preserve"> της υπ’ αριθ. 81986/ΕΥΘΥ/712/31.07.2015 </w:t>
      </w:r>
      <w:r w:rsidRPr="001A596D">
        <w:rPr>
          <w:rFonts w:asciiTheme="minorHAnsi" w:hAnsiTheme="minorHAnsi" w:cstheme="minorHAnsi"/>
          <w:sz w:val="22"/>
          <w:szCs w:val="22"/>
          <w:u w:val="single"/>
        </w:rPr>
        <w:t>(ΦΕΚ 1822/Β/24.08.2015)</w:t>
      </w:r>
      <w:r w:rsidRPr="00B87502">
        <w:rPr>
          <w:rFonts w:asciiTheme="minorHAnsi" w:hAnsiTheme="minorHAnsi" w:cstheme="minorHAnsi"/>
          <w:sz w:val="22"/>
          <w:szCs w:val="22"/>
        </w:rPr>
        <w:t>Υπουργ</w:t>
      </w:r>
      <w:r w:rsidR="002E0F12">
        <w:rPr>
          <w:rFonts w:asciiTheme="minorHAnsi" w:hAnsiTheme="minorHAnsi" w:cstheme="minorHAnsi"/>
          <w:sz w:val="22"/>
          <w:szCs w:val="22"/>
        </w:rPr>
        <w:t>ικής Απόφασης για τους Εθνικούς</w:t>
      </w:r>
      <w:r w:rsidRPr="00B87502">
        <w:rPr>
          <w:rFonts w:asciiTheme="minorHAnsi" w:hAnsiTheme="minorHAnsi" w:cstheme="minorHAnsi"/>
          <w:sz w:val="22"/>
          <w:szCs w:val="22"/>
        </w:rPr>
        <w:t xml:space="preserve"> Κανόνες </w:t>
      </w:r>
      <w:proofErr w:type="spellStart"/>
      <w:r w:rsidRPr="00B87502">
        <w:rPr>
          <w:rFonts w:asciiTheme="minorHAnsi" w:hAnsiTheme="minorHAnsi" w:cstheme="minorHAnsi"/>
          <w:sz w:val="22"/>
          <w:szCs w:val="22"/>
        </w:rPr>
        <w:t>Επιλεξιμότητας</w:t>
      </w:r>
      <w:proofErr w:type="spellEnd"/>
      <w:r w:rsidRPr="00B87502">
        <w:rPr>
          <w:rFonts w:asciiTheme="minorHAnsi" w:hAnsiTheme="minorHAnsi" w:cstheme="minorHAnsi"/>
          <w:sz w:val="22"/>
          <w:szCs w:val="22"/>
        </w:rPr>
        <w:t xml:space="preserve"> Δαπανών για τα Προγράμματα ΕΣΠΑ 2014-2020» </w:t>
      </w:r>
      <w:r w:rsidRPr="001A596D">
        <w:rPr>
          <w:rFonts w:asciiTheme="minorHAnsi" w:hAnsiTheme="minorHAnsi" w:cstheme="minorHAnsi"/>
          <w:sz w:val="22"/>
          <w:szCs w:val="22"/>
          <w:u w:val="single"/>
        </w:rPr>
        <w:t>(ΦΕΚ 3521/Β/01.11.2016)</w:t>
      </w:r>
      <w:r w:rsidRPr="00B87502">
        <w:rPr>
          <w:rFonts w:asciiTheme="minorHAnsi" w:hAnsiTheme="minorHAnsi" w:cstheme="minorHAnsi"/>
          <w:sz w:val="22"/>
          <w:szCs w:val="22"/>
        </w:rPr>
        <w:t>όπως ισχύει κάθε φορά.</w:t>
      </w:r>
    </w:p>
    <w:p w:rsidR="00D3751D" w:rsidRDefault="00D3751D" w:rsidP="00D3751D">
      <w:pPr>
        <w:spacing w:line="276" w:lineRule="auto"/>
        <w:jc w:val="both"/>
        <w:rPr>
          <w:rFonts w:asciiTheme="minorHAnsi" w:hAnsiTheme="minorHAnsi" w:cstheme="minorHAnsi"/>
          <w:sz w:val="22"/>
          <w:szCs w:val="22"/>
        </w:rPr>
      </w:pPr>
    </w:p>
    <w:p w:rsidR="00D3751D" w:rsidRPr="00B87502" w:rsidRDefault="00D3751D" w:rsidP="00D3751D">
      <w:pPr>
        <w:spacing w:line="276" w:lineRule="auto"/>
        <w:jc w:val="both"/>
        <w:rPr>
          <w:rFonts w:asciiTheme="minorHAnsi" w:hAnsiTheme="minorHAnsi" w:cstheme="minorHAnsi"/>
          <w:sz w:val="22"/>
          <w:szCs w:val="22"/>
        </w:rPr>
      </w:pPr>
      <w:r w:rsidRPr="00B87502">
        <w:rPr>
          <w:rFonts w:asciiTheme="minorHAnsi" w:hAnsiTheme="minorHAnsi" w:cstheme="minorHAnsi"/>
          <w:sz w:val="22"/>
          <w:szCs w:val="22"/>
        </w:rPr>
        <w:lastRenderedPageBreak/>
        <w:t>Επιπλέον, εξασφαλίζεται ότι για τα άτομα που μετέχουν στη παραπάνω διαδικασία, δεν συντρέχουν λόγοι σύγκρουσης συμφερόντων, μέσω υποβολής κατάλληλης δήλωσης.</w:t>
      </w:r>
    </w:p>
    <w:p w:rsidR="00D3751D" w:rsidRPr="00B87502" w:rsidRDefault="00D3751D" w:rsidP="00D3751D">
      <w:pPr>
        <w:spacing w:line="276" w:lineRule="auto"/>
        <w:jc w:val="both"/>
        <w:rPr>
          <w:rFonts w:asciiTheme="minorHAnsi" w:hAnsiTheme="minorHAnsi" w:cstheme="minorHAnsi"/>
          <w:sz w:val="22"/>
          <w:szCs w:val="22"/>
        </w:rPr>
      </w:pPr>
      <w:r w:rsidRPr="00B87502">
        <w:rPr>
          <w:rFonts w:asciiTheme="minorHAnsi" w:hAnsiTheme="minorHAnsi" w:cstheme="minorHAnsi"/>
          <w:sz w:val="22"/>
          <w:szCs w:val="22"/>
        </w:rPr>
        <w:t xml:space="preserve">Ο δικαιούχος κάνοντας χρήση της ιστοσελίδας του ΠΣΚΕ (www.ependyseis.gr) </w:t>
      </w:r>
      <w:r w:rsidR="00C75297">
        <w:rPr>
          <w:rFonts w:asciiTheme="minorHAnsi" w:hAnsiTheme="minorHAnsi" w:cstheme="minorHAnsi"/>
          <w:sz w:val="22"/>
          <w:szCs w:val="22"/>
        </w:rPr>
        <w:t xml:space="preserve">υποβάλει την προσφυγή του /της </w:t>
      </w:r>
      <w:r w:rsidRPr="00B87502">
        <w:rPr>
          <w:rFonts w:asciiTheme="minorHAnsi" w:hAnsiTheme="minorHAnsi" w:cstheme="minorHAnsi"/>
          <w:sz w:val="22"/>
          <w:szCs w:val="22"/>
        </w:rPr>
        <w:t>επί των αποτελεσμάτων της αξιολόγησης με την ανάλογη τεκμηρίωση εντός αποκλειστικής προθεσμίας δέκα πέντε (15) ημερών από την ημερομηνία γνωστοποίησης τους.</w:t>
      </w:r>
    </w:p>
    <w:p w:rsidR="00D3751D" w:rsidRDefault="00D3751D" w:rsidP="00D3751D">
      <w:pPr>
        <w:spacing w:line="276" w:lineRule="auto"/>
        <w:jc w:val="both"/>
        <w:rPr>
          <w:rFonts w:asciiTheme="minorHAnsi" w:hAnsiTheme="minorHAnsi" w:cstheme="minorHAnsi"/>
          <w:sz w:val="22"/>
          <w:szCs w:val="22"/>
        </w:rPr>
      </w:pPr>
    </w:p>
    <w:p w:rsidR="00D3751D" w:rsidRPr="00B87502" w:rsidRDefault="00D3751D" w:rsidP="00D3751D">
      <w:pPr>
        <w:spacing w:line="276" w:lineRule="auto"/>
        <w:jc w:val="both"/>
        <w:rPr>
          <w:rFonts w:asciiTheme="minorHAnsi" w:hAnsiTheme="minorHAnsi" w:cstheme="minorHAnsi"/>
          <w:sz w:val="22"/>
          <w:szCs w:val="22"/>
        </w:rPr>
      </w:pPr>
      <w:r w:rsidRPr="00B87502">
        <w:rPr>
          <w:rFonts w:asciiTheme="minorHAnsi" w:hAnsiTheme="minorHAnsi" w:cstheme="minorHAnsi"/>
          <w:sz w:val="22"/>
          <w:szCs w:val="22"/>
        </w:rPr>
        <w:t xml:space="preserve">Ο δικαιούχος οριστικοποιεί την προσφυγή του στο ΠΣΚΕ και το εκτυπωμένο αποδεικτικό κατάθεσης αποστέλλεται μαζί με δικαιολογητικά (όπου απαιτούνται), στην ΟΤΔ. Η προσφυγή εξετάζεται από την Επιτροπή </w:t>
      </w:r>
      <w:proofErr w:type="spellStart"/>
      <w:r w:rsidRPr="00B87502">
        <w:rPr>
          <w:rFonts w:asciiTheme="minorHAnsi" w:hAnsiTheme="minorHAnsi" w:cstheme="minorHAnsi"/>
          <w:sz w:val="22"/>
          <w:szCs w:val="22"/>
        </w:rPr>
        <w:t>Ενδικοφανών</w:t>
      </w:r>
      <w:proofErr w:type="spellEnd"/>
      <w:r w:rsidRPr="00B87502">
        <w:rPr>
          <w:rFonts w:asciiTheme="minorHAnsi" w:hAnsiTheme="minorHAnsi" w:cstheme="minorHAnsi"/>
          <w:sz w:val="22"/>
          <w:szCs w:val="22"/>
        </w:rPr>
        <w:t xml:space="preserve"> Προσφυγών εντός δέκα (10) ημερών από την ημερομηνία λήξης των προσφυγών και η οποία έχει ορισθεί σύμφωνα με την αντίστοιχη Απόφαση ΕΔΠ. Τα μέλη της Επιτροπής </w:t>
      </w:r>
      <w:proofErr w:type="spellStart"/>
      <w:r w:rsidRPr="00B87502">
        <w:rPr>
          <w:rFonts w:asciiTheme="minorHAnsi" w:hAnsiTheme="minorHAnsi" w:cstheme="minorHAnsi"/>
          <w:sz w:val="22"/>
          <w:szCs w:val="22"/>
        </w:rPr>
        <w:t>Ενδικοφανών</w:t>
      </w:r>
      <w:proofErr w:type="spellEnd"/>
      <w:r w:rsidRPr="00B87502">
        <w:rPr>
          <w:rFonts w:asciiTheme="minorHAnsi" w:hAnsiTheme="minorHAnsi" w:cstheme="minorHAnsi"/>
          <w:sz w:val="22"/>
          <w:szCs w:val="22"/>
        </w:rPr>
        <w:t xml:space="preserve"> Προσφυγών δεν μπορεί να είναι και </w:t>
      </w:r>
      <w:proofErr w:type="spellStart"/>
      <w:r w:rsidRPr="00B87502">
        <w:rPr>
          <w:rFonts w:asciiTheme="minorHAnsi" w:hAnsiTheme="minorHAnsi" w:cstheme="minorHAnsi"/>
          <w:sz w:val="22"/>
          <w:szCs w:val="22"/>
        </w:rPr>
        <w:t>αξιολογητές</w:t>
      </w:r>
      <w:proofErr w:type="spellEnd"/>
      <w:r w:rsidRPr="00B87502">
        <w:rPr>
          <w:rFonts w:asciiTheme="minorHAnsi" w:hAnsiTheme="minorHAnsi" w:cstheme="minorHAnsi"/>
          <w:sz w:val="22"/>
          <w:szCs w:val="22"/>
        </w:rPr>
        <w:t xml:space="preserve"> των αιτήσεων στήριξης.</w:t>
      </w:r>
    </w:p>
    <w:p w:rsidR="00D3751D" w:rsidRPr="00B87502" w:rsidRDefault="00D3751D" w:rsidP="00D3751D">
      <w:pPr>
        <w:spacing w:line="276" w:lineRule="auto"/>
        <w:jc w:val="both"/>
        <w:rPr>
          <w:rFonts w:asciiTheme="minorHAnsi" w:hAnsiTheme="minorHAnsi" w:cstheme="minorHAnsi"/>
          <w:sz w:val="22"/>
          <w:szCs w:val="22"/>
        </w:rPr>
      </w:pPr>
      <w:r w:rsidRPr="00B87502">
        <w:rPr>
          <w:rFonts w:asciiTheme="minorHAnsi" w:hAnsiTheme="minorHAnsi" w:cstheme="minorHAnsi"/>
          <w:sz w:val="22"/>
          <w:szCs w:val="22"/>
        </w:rPr>
        <w:t xml:space="preserve">Τα αποτελέσματα της εξέτασης  των προσφυγών, αποτυπώνονται στο ΠΣΚΕ. </w:t>
      </w:r>
    </w:p>
    <w:p w:rsidR="00D3751D" w:rsidRDefault="00D3751D" w:rsidP="00D3751D">
      <w:pPr>
        <w:spacing w:line="276" w:lineRule="auto"/>
        <w:jc w:val="both"/>
        <w:rPr>
          <w:rFonts w:asciiTheme="minorHAnsi" w:hAnsiTheme="minorHAnsi" w:cstheme="minorHAnsi"/>
          <w:sz w:val="22"/>
          <w:szCs w:val="22"/>
        </w:rPr>
      </w:pPr>
    </w:p>
    <w:p w:rsidR="00D3751D" w:rsidRDefault="00D3751D" w:rsidP="00D3751D">
      <w:pPr>
        <w:spacing w:line="276" w:lineRule="auto"/>
        <w:jc w:val="both"/>
        <w:rPr>
          <w:rFonts w:asciiTheme="minorHAnsi" w:hAnsiTheme="minorHAnsi" w:cstheme="minorHAnsi"/>
          <w:sz w:val="22"/>
          <w:szCs w:val="22"/>
        </w:rPr>
      </w:pPr>
      <w:r w:rsidRPr="00B87502">
        <w:rPr>
          <w:rFonts w:asciiTheme="minorHAnsi" w:hAnsiTheme="minorHAnsi" w:cstheme="minorHAnsi"/>
          <w:sz w:val="22"/>
          <w:szCs w:val="22"/>
        </w:rPr>
        <w:t>Επιπλέον, η ΟΤΔ ενημερώνει και ατομικά όλους τους αιτούντες προσφυγών για το αποτέλεσμα της αξιολόγησης αυτών, με απόδειξη παραλαβής.</w:t>
      </w:r>
    </w:p>
    <w:p w:rsidR="00D3751D" w:rsidRPr="00B87502" w:rsidRDefault="00D3751D" w:rsidP="00D3751D">
      <w:pPr>
        <w:spacing w:line="276" w:lineRule="auto"/>
        <w:jc w:val="both"/>
        <w:rPr>
          <w:rFonts w:asciiTheme="minorHAnsi" w:hAnsiTheme="minorHAnsi" w:cstheme="minorHAnsi"/>
          <w:sz w:val="22"/>
          <w:szCs w:val="22"/>
        </w:rPr>
      </w:pPr>
    </w:p>
    <w:p w:rsidR="00D3751D" w:rsidRDefault="000323D5" w:rsidP="00D3751D">
      <w:pPr>
        <w:spacing w:line="276" w:lineRule="auto"/>
        <w:jc w:val="both"/>
        <w:rPr>
          <w:rFonts w:asciiTheme="minorHAnsi" w:hAnsiTheme="minorHAnsi" w:cstheme="minorHAnsi"/>
          <w:sz w:val="22"/>
          <w:szCs w:val="22"/>
        </w:rPr>
      </w:pPr>
      <w:r w:rsidRPr="000323D5">
        <w:rPr>
          <w:rFonts w:asciiTheme="minorHAnsi" w:hAnsiTheme="minorHAnsi" w:cstheme="minorHAnsi"/>
          <w:sz w:val="22"/>
          <w:szCs w:val="22"/>
        </w:rPr>
        <w:t xml:space="preserve">Με βάση το αποτέλεσμα της εξέτασης των προσφυγών, συντάσσεται ο Πίνακας Κατάταξης της αρχικής αξιολόγησης συμπεριλαμβανομένων και των προτάσεων που εξετάσθηκαν στο πλαίσιο των προσφυγών θετικά </w:t>
      </w:r>
      <w:r w:rsidR="00556637" w:rsidRPr="007F09E4">
        <w:rPr>
          <w:rFonts w:asciiTheme="minorHAnsi" w:hAnsiTheme="minorHAnsi" w:cstheme="minorHAnsi"/>
          <w:sz w:val="22"/>
          <w:szCs w:val="22"/>
        </w:rPr>
        <w:t xml:space="preserve">και με βαθμολογία μεγαλύτερη ή ίση του τελευταίου εγκεκριμένου δικαιούχου του Πίνακα </w:t>
      </w:r>
      <w:proofErr w:type="spellStart"/>
      <w:r w:rsidR="00556637" w:rsidRPr="007F09E4">
        <w:rPr>
          <w:rFonts w:asciiTheme="minorHAnsi" w:hAnsiTheme="minorHAnsi" w:cstheme="minorHAnsi"/>
          <w:sz w:val="22"/>
          <w:szCs w:val="22"/>
        </w:rPr>
        <w:t>Αποτελεσμάτων</w:t>
      </w:r>
      <w:r w:rsidR="00556637">
        <w:rPr>
          <w:rFonts w:asciiTheme="minorHAnsi" w:hAnsiTheme="minorHAnsi" w:cstheme="minorHAnsi"/>
          <w:sz w:val="22"/>
          <w:szCs w:val="22"/>
        </w:rPr>
        <w:t>,</w:t>
      </w:r>
      <w:r w:rsidRPr="000323D5">
        <w:rPr>
          <w:rFonts w:asciiTheme="minorHAnsi" w:hAnsiTheme="minorHAnsi" w:cstheme="minorHAnsi"/>
          <w:sz w:val="22"/>
          <w:szCs w:val="22"/>
        </w:rPr>
        <w:t>κα</w:t>
      </w:r>
      <w:r w:rsidR="00C75297">
        <w:rPr>
          <w:rFonts w:asciiTheme="minorHAnsi" w:hAnsiTheme="minorHAnsi" w:cstheme="minorHAnsi"/>
          <w:sz w:val="22"/>
          <w:szCs w:val="22"/>
        </w:rPr>
        <w:t>ι</w:t>
      </w:r>
      <w:proofErr w:type="spellEnd"/>
      <w:r w:rsidR="00C75297">
        <w:rPr>
          <w:rFonts w:asciiTheme="minorHAnsi" w:hAnsiTheme="minorHAnsi" w:cstheme="minorHAnsi"/>
          <w:sz w:val="22"/>
          <w:szCs w:val="22"/>
        </w:rPr>
        <w:t xml:space="preserve"> εγκρίνεται με απόφαση της </w:t>
      </w:r>
      <w:proofErr w:type="spellStart"/>
      <w:r w:rsidR="00C75297">
        <w:rPr>
          <w:rFonts w:asciiTheme="minorHAnsi" w:hAnsiTheme="minorHAnsi" w:cstheme="minorHAnsi"/>
          <w:sz w:val="22"/>
          <w:szCs w:val="22"/>
        </w:rPr>
        <w:t>ΕΔΠ</w:t>
      </w:r>
      <w:r w:rsidRPr="000323D5">
        <w:rPr>
          <w:rFonts w:asciiTheme="minorHAnsi" w:hAnsiTheme="minorHAnsi" w:cstheme="minorHAnsi"/>
          <w:sz w:val="22"/>
          <w:szCs w:val="22"/>
        </w:rPr>
        <w:t>,η</w:t>
      </w:r>
      <w:proofErr w:type="spellEnd"/>
      <w:r w:rsidRPr="000323D5">
        <w:rPr>
          <w:rFonts w:asciiTheme="minorHAnsi" w:hAnsiTheme="minorHAnsi" w:cstheme="minorHAnsi"/>
          <w:sz w:val="22"/>
          <w:szCs w:val="22"/>
        </w:rPr>
        <w:t xml:space="preserve"> οποία δεν μπορεί να αποκλίνει από αυτή της Επιτροπής </w:t>
      </w:r>
      <w:proofErr w:type="spellStart"/>
      <w:r w:rsidRPr="000323D5">
        <w:rPr>
          <w:rFonts w:asciiTheme="minorHAnsi" w:hAnsiTheme="minorHAnsi" w:cstheme="minorHAnsi"/>
          <w:sz w:val="22"/>
          <w:szCs w:val="22"/>
        </w:rPr>
        <w:t>Ενδικοφανών</w:t>
      </w:r>
      <w:proofErr w:type="spellEnd"/>
      <w:r w:rsidRPr="000323D5">
        <w:rPr>
          <w:rFonts w:asciiTheme="minorHAnsi" w:hAnsiTheme="minorHAnsi" w:cstheme="minorHAnsi"/>
          <w:sz w:val="22"/>
          <w:szCs w:val="22"/>
        </w:rPr>
        <w:t xml:space="preserve"> Προσφυγών, με τις τελικά επιλεγμένες αιτήσεις στήριξης</w:t>
      </w:r>
      <w:r w:rsidR="00D3751D" w:rsidRPr="000323D5">
        <w:rPr>
          <w:rFonts w:asciiTheme="minorHAnsi" w:hAnsiTheme="minorHAnsi" w:cstheme="minorHAnsi"/>
          <w:sz w:val="22"/>
          <w:szCs w:val="22"/>
        </w:rPr>
        <w:t xml:space="preserve">. </w:t>
      </w:r>
    </w:p>
    <w:p w:rsidR="004E10E9" w:rsidRPr="000323D5" w:rsidRDefault="004E10E9" w:rsidP="00D3751D">
      <w:pPr>
        <w:spacing w:line="276" w:lineRule="auto"/>
        <w:jc w:val="both"/>
        <w:rPr>
          <w:rFonts w:asciiTheme="minorHAnsi" w:hAnsiTheme="minorHAnsi" w:cstheme="minorHAnsi"/>
          <w:sz w:val="22"/>
          <w:szCs w:val="22"/>
        </w:rPr>
      </w:pPr>
    </w:p>
    <w:p w:rsidR="00D3751D" w:rsidRPr="00B87502" w:rsidRDefault="00D3751D" w:rsidP="00D3751D">
      <w:pPr>
        <w:spacing w:line="276" w:lineRule="auto"/>
        <w:jc w:val="both"/>
        <w:rPr>
          <w:rFonts w:asciiTheme="minorHAnsi" w:hAnsiTheme="minorHAnsi" w:cstheme="minorHAnsi"/>
          <w:sz w:val="22"/>
          <w:szCs w:val="22"/>
        </w:rPr>
      </w:pPr>
      <w:r w:rsidRPr="00B87502">
        <w:rPr>
          <w:rFonts w:asciiTheme="minorHAnsi" w:hAnsiTheme="minorHAnsi" w:cstheme="minorHAnsi"/>
          <w:sz w:val="22"/>
          <w:szCs w:val="22"/>
        </w:rPr>
        <w:t xml:space="preserve">Μετά την ολοκλήρωση της διαδικασίας των </w:t>
      </w:r>
      <w:proofErr w:type="spellStart"/>
      <w:r w:rsidRPr="00B87502">
        <w:rPr>
          <w:rFonts w:asciiTheme="minorHAnsi" w:hAnsiTheme="minorHAnsi" w:cstheme="minorHAnsi"/>
          <w:sz w:val="22"/>
          <w:szCs w:val="22"/>
        </w:rPr>
        <w:t>ενδικοφανών</w:t>
      </w:r>
      <w:proofErr w:type="spellEnd"/>
      <w:r w:rsidRPr="00B87502">
        <w:rPr>
          <w:rFonts w:asciiTheme="minorHAnsi" w:hAnsiTheme="minorHAnsi" w:cstheme="minorHAnsi"/>
          <w:sz w:val="22"/>
          <w:szCs w:val="22"/>
        </w:rPr>
        <w:t xml:space="preserve"> προσφυγών δημοσιοποιείται, με κάθε πρόσφορο μέσο, ο πίνακας κατάταξης. </w:t>
      </w:r>
    </w:p>
    <w:p w:rsidR="00D3751D" w:rsidRDefault="00D3751D" w:rsidP="00D3751D">
      <w:pPr>
        <w:spacing w:line="276" w:lineRule="auto"/>
        <w:jc w:val="both"/>
        <w:rPr>
          <w:rFonts w:asciiTheme="minorHAnsi" w:hAnsiTheme="minorHAnsi" w:cstheme="minorHAnsi"/>
          <w:sz w:val="22"/>
          <w:szCs w:val="22"/>
        </w:rPr>
      </w:pPr>
    </w:p>
    <w:p w:rsidR="00D3751D" w:rsidRDefault="00D3751D" w:rsidP="00D3751D">
      <w:pPr>
        <w:spacing w:line="276" w:lineRule="auto"/>
        <w:jc w:val="both"/>
        <w:rPr>
          <w:rFonts w:asciiTheme="minorHAnsi" w:hAnsiTheme="minorHAnsi" w:cstheme="minorHAnsi"/>
          <w:sz w:val="22"/>
          <w:szCs w:val="22"/>
        </w:rPr>
      </w:pPr>
      <w:r w:rsidRPr="00B87502">
        <w:rPr>
          <w:rFonts w:asciiTheme="minorHAnsi" w:hAnsiTheme="minorHAnsi" w:cstheme="minorHAnsi"/>
          <w:sz w:val="22"/>
          <w:szCs w:val="22"/>
        </w:rPr>
        <w:t>Όλες οι αιτήσεις στήριξης και τα αποτελέσματα των διοικητικών ελέγχων μεταφέρονται στο ΟΠΣΑΑ με κατάλληλη υπηρεσία διαδικτύου που παρέχεται από το τελευταίο.</w:t>
      </w:r>
    </w:p>
    <w:p w:rsidR="002E0F12" w:rsidRPr="00B87502" w:rsidRDefault="002E0F12" w:rsidP="00D3751D">
      <w:pPr>
        <w:spacing w:line="276" w:lineRule="auto"/>
        <w:jc w:val="both"/>
        <w:rPr>
          <w:rFonts w:asciiTheme="minorHAnsi" w:hAnsiTheme="minorHAnsi" w:cstheme="minorHAnsi"/>
          <w:sz w:val="22"/>
          <w:szCs w:val="22"/>
        </w:rPr>
      </w:pPr>
    </w:p>
    <w:p w:rsidR="007D29AF" w:rsidRDefault="007D29AF" w:rsidP="007D29A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Άρθρο 10</w:t>
      </w:r>
    </w:p>
    <w:p w:rsidR="007D29AF" w:rsidRDefault="007D29AF" w:rsidP="007D29AF">
      <w:pPr>
        <w:spacing w:line="276" w:lineRule="auto"/>
        <w:jc w:val="center"/>
        <w:rPr>
          <w:rFonts w:asciiTheme="minorHAnsi" w:hAnsiTheme="minorHAnsi" w:cstheme="minorHAnsi"/>
          <w:b/>
          <w:sz w:val="22"/>
          <w:szCs w:val="22"/>
        </w:rPr>
      </w:pPr>
      <w:proofErr w:type="spellStart"/>
      <w:r>
        <w:rPr>
          <w:rFonts w:asciiTheme="minorHAnsi" w:hAnsiTheme="minorHAnsi" w:cstheme="minorHAnsi"/>
          <w:b/>
          <w:sz w:val="22"/>
          <w:szCs w:val="22"/>
        </w:rPr>
        <w:t>Υπερδέσμευση</w:t>
      </w:r>
      <w:proofErr w:type="spellEnd"/>
      <w:r>
        <w:rPr>
          <w:rFonts w:asciiTheme="minorHAnsi" w:hAnsiTheme="minorHAnsi" w:cstheme="minorHAnsi"/>
          <w:b/>
          <w:sz w:val="22"/>
          <w:szCs w:val="22"/>
        </w:rPr>
        <w:t xml:space="preserve"> ΤΠ</w:t>
      </w:r>
    </w:p>
    <w:p w:rsidR="007D29AF" w:rsidRDefault="007D29AF" w:rsidP="007D29AF">
      <w:pPr>
        <w:spacing w:line="276" w:lineRule="auto"/>
        <w:jc w:val="both"/>
        <w:rPr>
          <w:rFonts w:asciiTheme="minorHAnsi" w:hAnsiTheme="minorHAnsi" w:cstheme="minorHAnsi"/>
          <w:b/>
          <w:sz w:val="22"/>
          <w:szCs w:val="22"/>
        </w:rPr>
      </w:pPr>
    </w:p>
    <w:p w:rsidR="007D29AF" w:rsidRDefault="007D29AF" w:rsidP="007D29AF">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Η ΕΔΠ δύναται με την ολοκλήρωση της διαδικασίας αξιολόγησης, συμπεριλαμβανομένης και της εξέτασης των </w:t>
      </w:r>
      <w:proofErr w:type="spellStart"/>
      <w:r>
        <w:rPr>
          <w:rFonts w:asciiTheme="minorHAnsi" w:hAnsiTheme="minorHAnsi" w:cstheme="minorHAnsi"/>
          <w:sz w:val="22"/>
          <w:szCs w:val="22"/>
        </w:rPr>
        <w:t>ενδικοφανών</w:t>
      </w:r>
      <w:proofErr w:type="spellEnd"/>
      <w:r>
        <w:rPr>
          <w:rFonts w:asciiTheme="minorHAnsi" w:hAnsiTheme="minorHAnsi" w:cstheme="minorHAnsi"/>
          <w:sz w:val="22"/>
          <w:szCs w:val="22"/>
        </w:rPr>
        <w:t xml:space="preserve"> προσφυγώ</w:t>
      </w:r>
      <w:r w:rsidR="002E0F12">
        <w:rPr>
          <w:rFonts w:asciiTheme="minorHAnsi" w:hAnsiTheme="minorHAnsi" w:cstheme="minorHAnsi"/>
          <w:sz w:val="22"/>
          <w:szCs w:val="22"/>
        </w:rPr>
        <w:t xml:space="preserve">ν, με απόφαση της να εγκρίνει </w:t>
      </w:r>
      <w:r>
        <w:rPr>
          <w:rFonts w:asciiTheme="minorHAnsi" w:hAnsiTheme="minorHAnsi" w:cstheme="minorHAnsi"/>
          <w:sz w:val="22"/>
          <w:szCs w:val="22"/>
        </w:rPr>
        <w:t xml:space="preserve">αιτήσεις στήριξης, μιας ή περισσότερων </w:t>
      </w:r>
      <w:proofErr w:type="spellStart"/>
      <w:r>
        <w:rPr>
          <w:rFonts w:asciiTheme="minorHAnsi" w:hAnsiTheme="minorHAnsi" w:cstheme="minorHAnsi"/>
          <w:sz w:val="22"/>
          <w:szCs w:val="22"/>
        </w:rPr>
        <w:t>υποδράσεων</w:t>
      </w:r>
      <w:proofErr w:type="spellEnd"/>
      <w:r>
        <w:rPr>
          <w:rFonts w:asciiTheme="minorHAnsi" w:hAnsiTheme="minorHAnsi" w:cstheme="minorHAnsi"/>
          <w:sz w:val="22"/>
          <w:szCs w:val="22"/>
        </w:rPr>
        <w:t xml:space="preserve">, κατά φθίνουσα σειρά βαθμολογίας (και μεγαλύτερη της ελάχιστης </w:t>
      </w:r>
      <w:proofErr w:type="spellStart"/>
      <w:r>
        <w:rPr>
          <w:rFonts w:asciiTheme="minorHAnsi" w:hAnsiTheme="minorHAnsi" w:cstheme="minorHAnsi"/>
          <w:sz w:val="22"/>
          <w:szCs w:val="22"/>
        </w:rPr>
        <w:t>τεθείσας</w:t>
      </w:r>
      <w:proofErr w:type="spellEnd"/>
      <w:r>
        <w:rPr>
          <w:rFonts w:asciiTheme="minorHAnsi" w:hAnsiTheme="minorHAnsi" w:cstheme="minorHAnsi"/>
          <w:sz w:val="22"/>
          <w:szCs w:val="22"/>
        </w:rPr>
        <w:t xml:space="preserve"> από την ΟΤΔ βαθμολογίας), πέραν του προϋπολογισμού της συγκεκριμένης </w:t>
      </w:r>
      <w:proofErr w:type="spellStart"/>
      <w:r>
        <w:rPr>
          <w:rFonts w:asciiTheme="minorHAnsi" w:hAnsiTheme="minorHAnsi" w:cstheme="minorHAnsi"/>
          <w:sz w:val="22"/>
          <w:szCs w:val="22"/>
        </w:rPr>
        <w:t>υποδράσης</w:t>
      </w:r>
      <w:proofErr w:type="spellEnd"/>
      <w:r>
        <w:rPr>
          <w:rFonts w:asciiTheme="minorHAnsi" w:hAnsiTheme="minorHAnsi" w:cstheme="minorHAnsi"/>
          <w:sz w:val="22"/>
          <w:szCs w:val="22"/>
        </w:rPr>
        <w:t xml:space="preserve">, εφόσον υπάρχουν διαθέσιμες πιστώσεις: </w:t>
      </w:r>
    </w:p>
    <w:p w:rsidR="007D29AF" w:rsidRDefault="007D29AF" w:rsidP="007D29AF">
      <w:pPr>
        <w:pStyle w:val="ListParagraph"/>
        <w:numPr>
          <w:ilvl w:val="0"/>
          <w:numId w:val="42"/>
        </w:numPr>
        <w:jc w:val="both"/>
        <w:rPr>
          <w:rFonts w:asciiTheme="minorHAnsi" w:hAnsiTheme="minorHAnsi" w:cstheme="minorHAnsi"/>
        </w:rPr>
      </w:pPr>
      <w:r>
        <w:rPr>
          <w:rFonts w:asciiTheme="minorHAnsi" w:hAnsiTheme="minorHAnsi" w:cstheme="minorHAnsi"/>
        </w:rPr>
        <w:t xml:space="preserve">είτε κατόπιν απόφασής της, για </w:t>
      </w:r>
      <w:proofErr w:type="spellStart"/>
      <w:r>
        <w:rPr>
          <w:rFonts w:asciiTheme="minorHAnsi" w:hAnsiTheme="minorHAnsi" w:cstheme="minorHAnsi"/>
        </w:rPr>
        <w:t>υπερδέσμευση</w:t>
      </w:r>
      <w:proofErr w:type="spellEnd"/>
      <w:r>
        <w:rPr>
          <w:rFonts w:asciiTheme="minorHAnsi" w:hAnsiTheme="minorHAnsi" w:cstheme="minorHAnsi"/>
        </w:rPr>
        <w:t xml:space="preserve"> της τρέχουσας πρόσκλησης, μέχρι το 110% του προϋπολογισμού του ΤΠ.</w:t>
      </w:r>
    </w:p>
    <w:p w:rsidR="007D29AF" w:rsidRDefault="007D29AF" w:rsidP="007D29AF">
      <w:pPr>
        <w:pStyle w:val="ListParagraph"/>
        <w:numPr>
          <w:ilvl w:val="0"/>
          <w:numId w:val="42"/>
        </w:numPr>
        <w:jc w:val="both"/>
        <w:rPr>
          <w:rFonts w:asciiTheme="minorHAnsi" w:hAnsiTheme="minorHAnsi" w:cstheme="minorHAnsi"/>
        </w:rPr>
      </w:pPr>
      <w:r>
        <w:rPr>
          <w:rFonts w:asciiTheme="minorHAnsi" w:hAnsiTheme="minorHAnsi" w:cstheme="minorHAnsi"/>
        </w:rPr>
        <w:lastRenderedPageBreak/>
        <w:t>είτε κατόπιν απόφασής της από ανακατανομή πόρων εντός θεματικών κατευθύνσεων του ΤΠ, χωρίς αύξηση του προϋπολογισμού της πρόσκλησης.</w:t>
      </w:r>
    </w:p>
    <w:p w:rsidR="007D29AF" w:rsidRDefault="007D29AF" w:rsidP="007D29AF">
      <w:pPr>
        <w:pStyle w:val="ListParagraph"/>
        <w:numPr>
          <w:ilvl w:val="0"/>
          <w:numId w:val="42"/>
        </w:numPr>
        <w:jc w:val="both"/>
        <w:rPr>
          <w:rFonts w:asciiTheme="minorHAnsi" w:hAnsiTheme="minorHAnsi" w:cstheme="minorHAnsi"/>
        </w:rPr>
      </w:pPr>
      <w:r>
        <w:rPr>
          <w:rFonts w:asciiTheme="minorHAnsi" w:hAnsiTheme="minorHAnsi" w:cstheme="minorHAnsi"/>
        </w:rPr>
        <w:t>είτε από ανακατανομή πόρων μεταξύ θεματικών κατευθύνσεων του ΤΠ, χωρίς αύξηση του προϋπολογισμού της πρόσκλησης.</w:t>
      </w:r>
    </w:p>
    <w:p w:rsidR="007D29AF" w:rsidRDefault="007D29AF" w:rsidP="007D29AF">
      <w:pPr>
        <w:pStyle w:val="ListParagraph"/>
        <w:numPr>
          <w:ilvl w:val="0"/>
          <w:numId w:val="42"/>
        </w:numPr>
        <w:jc w:val="both"/>
        <w:rPr>
          <w:rFonts w:asciiTheme="minorHAnsi" w:hAnsiTheme="minorHAnsi" w:cstheme="minorHAnsi"/>
        </w:rPr>
      </w:pPr>
      <w:r>
        <w:rPr>
          <w:rFonts w:asciiTheme="minorHAnsi" w:hAnsiTheme="minorHAnsi" w:cstheme="minorHAnsi"/>
        </w:rPr>
        <w:t xml:space="preserve">είτε από </w:t>
      </w:r>
      <w:proofErr w:type="spellStart"/>
      <w:r>
        <w:rPr>
          <w:rFonts w:asciiTheme="minorHAnsi" w:hAnsiTheme="minorHAnsi" w:cstheme="minorHAnsi"/>
        </w:rPr>
        <w:t>υπερδεύσμευση</w:t>
      </w:r>
      <w:proofErr w:type="spellEnd"/>
      <w:r>
        <w:rPr>
          <w:rFonts w:asciiTheme="minorHAnsi" w:hAnsiTheme="minorHAnsi" w:cstheme="minorHAnsi"/>
        </w:rPr>
        <w:t xml:space="preserve"> της τρέχουσας πρόσκλησης, πέραν το 110% του προϋπολογισμού του ΤΠ.</w:t>
      </w:r>
    </w:p>
    <w:p w:rsidR="007D29AF" w:rsidRDefault="007D29AF" w:rsidP="007D29AF">
      <w:pPr>
        <w:spacing w:line="276" w:lineRule="auto"/>
        <w:jc w:val="both"/>
        <w:rPr>
          <w:rFonts w:asciiTheme="minorHAnsi" w:hAnsiTheme="minorHAnsi" w:cstheme="minorHAnsi"/>
          <w:sz w:val="22"/>
          <w:szCs w:val="22"/>
        </w:rPr>
      </w:pPr>
      <w:r>
        <w:rPr>
          <w:rFonts w:asciiTheme="minorHAnsi" w:hAnsiTheme="minorHAnsi" w:cstheme="minorHAnsi"/>
          <w:sz w:val="22"/>
          <w:szCs w:val="22"/>
        </w:rPr>
        <w:t>Στην περίπτωση (3) θα πρέπει να έχει προηγηθεί και εγκριθεί σχετικό αίτημα, με σύμφωνη γνώμη της ΕΥΕ ΠΑΑ 2014-20</w:t>
      </w:r>
      <w:r w:rsidR="00F50B5C">
        <w:rPr>
          <w:rFonts w:asciiTheme="minorHAnsi" w:hAnsiTheme="minorHAnsi" w:cstheme="minorHAnsi"/>
          <w:sz w:val="22"/>
          <w:szCs w:val="22"/>
        </w:rPr>
        <w:t>20, από την ΕΥΔ (ΕΠ) της</w:t>
      </w:r>
      <w:r>
        <w:rPr>
          <w:rFonts w:asciiTheme="minorHAnsi" w:hAnsiTheme="minorHAnsi" w:cstheme="minorHAnsi"/>
          <w:sz w:val="22"/>
          <w:szCs w:val="22"/>
        </w:rPr>
        <w:t xml:space="preserve"> Περιφέρειας</w:t>
      </w:r>
      <w:r w:rsidR="00F50B5C">
        <w:rPr>
          <w:rFonts w:asciiTheme="minorHAnsi" w:hAnsiTheme="minorHAnsi" w:cstheme="minorHAnsi"/>
          <w:sz w:val="22"/>
          <w:szCs w:val="22"/>
        </w:rPr>
        <w:t xml:space="preserve"> Δυτικής Μακεδονίας</w:t>
      </w:r>
      <w:r>
        <w:rPr>
          <w:rFonts w:asciiTheme="minorHAnsi" w:hAnsiTheme="minorHAnsi" w:cstheme="minorHAnsi"/>
          <w:sz w:val="22"/>
          <w:szCs w:val="22"/>
        </w:rPr>
        <w:t>.</w:t>
      </w:r>
    </w:p>
    <w:p w:rsidR="007D29AF" w:rsidRDefault="007D29AF" w:rsidP="007D29AF">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Στην περίπτωση (4) θα πρέπει η ΟΤΔ να αιτηθεί </w:t>
      </w:r>
      <w:proofErr w:type="spellStart"/>
      <w:r>
        <w:rPr>
          <w:rFonts w:asciiTheme="minorHAnsi" w:hAnsiTheme="minorHAnsi" w:cstheme="minorHAnsi"/>
          <w:sz w:val="22"/>
          <w:szCs w:val="22"/>
        </w:rPr>
        <w:t>υπερδεύσμευση</w:t>
      </w:r>
      <w:proofErr w:type="spellEnd"/>
      <w:r>
        <w:rPr>
          <w:rFonts w:asciiTheme="minorHAnsi" w:hAnsiTheme="minorHAnsi" w:cstheme="minorHAnsi"/>
          <w:sz w:val="22"/>
          <w:szCs w:val="22"/>
        </w:rPr>
        <w:t xml:space="preserve"> πόρων από την ΕΥΕ ΠΑΑ 2014-2020. Η ΕΥΕ ΠΑΑ 2014-2020 αποφασίζει σε συνεργασία με την ΕΥΔ ΠΑΑ 2014-2020 για την έγκριση ή όχι του σχετικού αιτήματος.</w:t>
      </w:r>
    </w:p>
    <w:p w:rsidR="00D3751D" w:rsidRDefault="007D29AF" w:rsidP="002E0F12">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Σε περιπτώσεις ισοβαθμούντων δυνητικών δικαιούχων, εντάσσονται όλοι εφόσον επαρκεί ο προϋπολογισμός της </w:t>
      </w:r>
      <w:proofErr w:type="spellStart"/>
      <w:r>
        <w:rPr>
          <w:rFonts w:asciiTheme="minorHAnsi" w:hAnsiTheme="minorHAnsi" w:cstheme="minorHAnsi"/>
          <w:sz w:val="22"/>
          <w:szCs w:val="22"/>
        </w:rPr>
        <w:t>υποδράσης</w:t>
      </w:r>
      <w:proofErr w:type="spellEnd"/>
      <w:r>
        <w:rPr>
          <w:rFonts w:asciiTheme="minorHAnsi" w:hAnsiTheme="minorHAnsi" w:cstheme="minorHAnsi"/>
          <w:sz w:val="22"/>
          <w:szCs w:val="22"/>
        </w:rPr>
        <w:t>. Σε αντίθετη περίπτωση δεν εντάσσεται κανείς από τους ισοβαθμούντες.</w:t>
      </w:r>
    </w:p>
    <w:p w:rsidR="00C016B8" w:rsidRPr="001A2A4A" w:rsidRDefault="00C016B8" w:rsidP="004A6832">
      <w:pPr>
        <w:spacing w:line="276" w:lineRule="auto"/>
        <w:jc w:val="both"/>
        <w:rPr>
          <w:rFonts w:asciiTheme="minorHAnsi" w:hAnsiTheme="minorHAnsi" w:cstheme="minorHAnsi"/>
          <w:sz w:val="22"/>
          <w:szCs w:val="22"/>
        </w:rPr>
      </w:pPr>
    </w:p>
    <w:p w:rsidR="004A6832" w:rsidRPr="007C0406" w:rsidRDefault="007D29AF" w:rsidP="004A6832">
      <w:pPr>
        <w:spacing w:line="276" w:lineRule="auto"/>
        <w:jc w:val="center"/>
        <w:rPr>
          <w:rFonts w:asciiTheme="minorHAnsi" w:hAnsiTheme="minorHAnsi" w:cstheme="minorHAnsi"/>
          <w:b/>
          <w:sz w:val="22"/>
          <w:szCs w:val="22"/>
        </w:rPr>
      </w:pPr>
      <w:r>
        <w:rPr>
          <w:rFonts w:asciiTheme="minorHAnsi" w:hAnsiTheme="minorHAnsi" w:cstheme="minorHAnsi"/>
          <w:b/>
          <w:sz w:val="22"/>
          <w:szCs w:val="22"/>
        </w:rPr>
        <w:t>Άρθρο 11</w:t>
      </w:r>
    </w:p>
    <w:p w:rsidR="004A6832" w:rsidRPr="007C0406" w:rsidRDefault="004A6832" w:rsidP="004A6832">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Ένταξη πράξεων</w:t>
      </w:r>
    </w:p>
    <w:p w:rsidR="004A6832" w:rsidRPr="007C0406" w:rsidRDefault="004A6832" w:rsidP="004A6832">
      <w:pPr>
        <w:spacing w:line="276" w:lineRule="auto"/>
        <w:jc w:val="both"/>
        <w:rPr>
          <w:rFonts w:asciiTheme="minorHAnsi" w:hAnsiTheme="minorHAnsi" w:cstheme="minorHAnsi"/>
          <w:sz w:val="22"/>
          <w:szCs w:val="22"/>
        </w:rPr>
      </w:pPr>
    </w:p>
    <w:p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Για τις αιτήσεις που επιλέχθηκαν προς στήριξη από την ΟΤΔ και μετά από την ολοκλήρωση της διαδικασίας π</w:t>
      </w:r>
      <w:r w:rsidR="001E7364">
        <w:rPr>
          <w:rFonts w:asciiTheme="minorHAnsi" w:hAnsiTheme="minorHAnsi" w:cstheme="minorHAnsi"/>
          <w:sz w:val="22"/>
          <w:szCs w:val="22"/>
        </w:rPr>
        <w:t>ροσφυγών, η ΕΥΔ (ΕΠ) της</w:t>
      </w:r>
      <w:r w:rsidRPr="007C0406">
        <w:rPr>
          <w:rFonts w:asciiTheme="minorHAnsi" w:hAnsiTheme="minorHAnsi" w:cstheme="minorHAnsi"/>
          <w:sz w:val="22"/>
          <w:szCs w:val="22"/>
        </w:rPr>
        <w:t xml:space="preserve"> Περιφέρειας</w:t>
      </w:r>
      <w:r w:rsidR="001E7364">
        <w:rPr>
          <w:rFonts w:asciiTheme="minorHAnsi" w:hAnsiTheme="minorHAnsi" w:cstheme="minorHAnsi"/>
          <w:sz w:val="22"/>
          <w:szCs w:val="22"/>
        </w:rPr>
        <w:t xml:space="preserve"> Δυτικής Μακεδονίας</w:t>
      </w:r>
      <w:r w:rsidRPr="007C0406">
        <w:rPr>
          <w:rFonts w:asciiTheme="minorHAnsi" w:hAnsiTheme="minorHAnsi" w:cstheme="minorHAnsi"/>
          <w:sz w:val="22"/>
          <w:szCs w:val="22"/>
        </w:rPr>
        <w:t xml:space="preserve">, εκδίδει Απόφαση Ένταξης Πράξεων, σύμφωνα με την παράγραφο 3 του άρθρου 66 του Ν. 4314/2014, με την οποία κάθε αίτηση χαρακτηρίζεται ως πράξη του ΠΑΑ </w:t>
      </w:r>
      <w:r w:rsidR="00770466" w:rsidRPr="007C0406">
        <w:rPr>
          <w:rFonts w:asciiTheme="minorHAnsi" w:hAnsiTheme="minorHAnsi" w:cstheme="minorHAnsi"/>
          <w:sz w:val="22"/>
          <w:szCs w:val="22"/>
        </w:rPr>
        <w:t xml:space="preserve">2014 – 2020 </w:t>
      </w:r>
      <w:r w:rsidRPr="007C0406">
        <w:rPr>
          <w:rFonts w:asciiTheme="minorHAnsi" w:hAnsiTheme="minorHAnsi" w:cstheme="minorHAnsi"/>
          <w:sz w:val="22"/>
          <w:szCs w:val="22"/>
        </w:rPr>
        <w:t>κατά την έννοια του άρθρου 2.(9) Καν (ΕΕ) 1303/2013.</w:t>
      </w:r>
    </w:p>
    <w:p w:rsidR="004A6832" w:rsidRPr="007C0406" w:rsidRDefault="004A6832" w:rsidP="004A6832">
      <w:pPr>
        <w:spacing w:line="276" w:lineRule="auto"/>
        <w:jc w:val="both"/>
        <w:rPr>
          <w:rFonts w:asciiTheme="minorHAnsi" w:hAnsiTheme="minorHAnsi" w:cstheme="minorHAnsi"/>
          <w:sz w:val="22"/>
          <w:szCs w:val="22"/>
        </w:rPr>
      </w:pPr>
    </w:p>
    <w:p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έκδοση του σχεδίου Απόφασης Ένταξης δύναται να πραγματοποιείται στο ΟΠΣΑΑ με ευθύν</w:t>
      </w:r>
      <w:r w:rsidR="008E21CF">
        <w:rPr>
          <w:rFonts w:asciiTheme="minorHAnsi" w:hAnsiTheme="minorHAnsi" w:cstheme="minorHAnsi"/>
          <w:sz w:val="22"/>
          <w:szCs w:val="22"/>
        </w:rPr>
        <w:t xml:space="preserve">η της ΕΥΔ (ΕΠ) της </w:t>
      </w:r>
      <w:proofErr w:type="spellStart"/>
      <w:r w:rsidR="008E21CF">
        <w:rPr>
          <w:rFonts w:asciiTheme="minorHAnsi" w:hAnsiTheme="minorHAnsi" w:cstheme="minorHAnsi"/>
          <w:sz w:val="22"/>
          <w:szCs w:val="22"/>
        </w:rPr>
        <w:t>Περιφέρειας</w:t>
      </w:r>
      <w:r w:rsidR="001E7364">
        <w:rPr>
          <w:rFonts w:asciiTheme="minorHAnsi" w:hAnsiTheme="minorHAnsi" w:cstheme="minorHAnsi"/>
          <w:sz w:val="22"/>
          <w:szCs w:val="22"/>
        </w:rPr>
        <w:t>Δυτικής</w:t>
      </w:r>
      <w:proofErr w:type="spellEnd"/>
      <w:r w:rsidR="001E7364">
        <w:rPr>
          <w:rFonts w:asciiTheme="minorHAnsi" w:hAnsiTheme="minorHAnsi" w:cstheme="minorHAnsi"/>
          <w:sz w:val="22"/>
          <w:szCs w:val="22"/>
        </w:rPr>
        <w:t xml:space="preserve"> Μακεδονίας </w:t>
      </w:r>
      <w:proofErr w:type="spellStart"/>
      <w:r w:rsidR="008E21CF">
        <w:rPr>
          <w:rFonts w:asciiTheme="minorHAnsi" w:hAnsiTheme="minorHAnsi" w:cstheme="minorHAnsi"/>
          <w:sz w:val="22"/>
          <w:szCs w:val="22"/>
        </w:rPr>
        <w:t>και</w:t>
      </w:r>
      <w:r w:rsidRPr="007C0406">
        <w:rPr>
          <w:rFonts w:asciiTheme="minorHAnsi" w:hAnsiTheme="minorHAnsi" w:cstheme="minorHAnsi"/>
          <w:sz w:val="22"/>
          <w:szCs w:val="22"/>
        </w:rPr>
        <w:t>με</w:t>
      </w:r>
      <w:proofErr w:type="spellEnd"/>
      <w:r w:rsidRPr="007C0406">
        <w:rPr>
          <w:rFonts w:asciiTheme="minorHAnsi" w:hAnsiTheme="minorHAnsi" w:cstheme="minorHAnsi"/>
          <w:sz w:val="22"/>
          <w:szCs w:val="22"/>
        </w:rPr>
        <w:t xml:space="preserve"> βάση τις πληροφορίες που περιλαμβάνονται στις σχετικές αιτήσεις και τα αποτελέσματα της αξιολόγησης αυτών.</w:t>
      </w:r>
    </w:p>
    <w:p w:rsidR="00050D3B" w:rsidRPr="007C0406" w:rsidRDefault="00050D3B" w:rsidP="004A6832">
      <w:pPr>
        <w:spacing w:line="276" w:lineRule="auto"/>
        <w:jc w:val="both"/>
        <w:rPr>
          <w:rFonts w:asciiTheme="minorHAnsi" w:hAnsiTheme="minorHAnsi" w:cstheme="minorHAnsi"/>
          <w:sz w:val="22"/>
          <w:szCs w:val="22"/>
        </w:rPr>
      </w:pPr>
    </w:p>
    <w:p w:rsidR="004A6832" w:rsidRPr="007C0406" w:rsidRDefault="004A6832" w:rsidP="003D2C64">
      <w:pPr>
        <w:spacing w:before="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Κάθε Απόφαση Ένταξης, η οποία ενέχει ισχύ σύμβασης μεταξύ του δικαιούχου και της ΟΤΔ, περιλαμβάνει κατ’ ελάχιστον </w:t>
      </w:r>
      <w:r w:rsidR="00A5754F" w:rsidRPr="007F09E4">
        <w:rPr>
          <w:rFonts w:asciiTheme="minorHAnsi" w:hAnsiTheme="minorHAnsi" w:cstheme="minorHAnsi"/>
          <w:sz w:val="22"/>
          <w:szCs w:val="22"/>
        </w:rPr>
        <w:t>τον τίτλο της πράξης,</w:t>
      </w:r>
      <w:r w:rsidR="00C90AE9" w:rsidRPr="00C90AE9">
        <w:rPr>
          <w:rFonts w:asciiTheme="minorHAnsi" w:hAnsiTheme="minorHAnsi" w:cstheme="minorHAnsi"/>
          <w:sz w:val="22"/>
          <w:szCs w:val="22"/>
        </w:rPr>
        <w:t xml:space="preserve"> </w:t>
      </w:r>
      <w:r w:rsidR="00556637" w:rsidRPr="007F09E4">
        <w:rPr>
          <w:rFonts w:asciiTheme="minorHAnsi" w:hAnsiTheme="minorHAnsi" w:cstheme="minorHAnsi"/>
          <w:sz w:val="22"/>
          <w:szCs w:val="22"/>
        </w:rPr>
        <w:t xml:space="preserve">τον Κωδικό ΟΠΣΑΑ της πράξης, το χρονοδιάγραμμα υλοποίησης και την περίοδο </w:t>
      </w:r>
      <w:proofErr w:type="spellStart"/>
      <w:r w:rsidR="00556637" w:rsidRPr="007F09E4">
        <w:rPr>
          <w:rFonts w:asciiTheme="minorHAnsi" w:hAnsiTheme="minorHAnsi" w:cstheme="minorHAnsi"/>
          <w:sz w:val="22"/>
          <w:szCs w:val="22"/>
        </w:rPr>
        <w:t>επιλεξιμότητας</w:t>
      </w:r>
      <w:proofErr w:type="spellEnd"/>
      <w:r w:rsidR="00556637" w:rsidRPr="007F09E4">
        <w:rPr>
          <w:rFonts w:asciiTheme="minorHAnsi" w:hAnsiTheme="minorHAnsi" w:cstheme="minorHAnsi"/>
          <w:sz w:val="22"/>
          <w:szCs w:val="22"/>
        </w:rPr>
        <w:t xml:space="preserve"> της πράξης, τους όρους χρηματοδότησης, το χρηματοδοτικό σχήμα της πράξης, γενικές διατάξεις και το Τ.Δ.Π. του ΟΠΣΑΑ</w:t>
      </w:r>
      <w:r w:rsidR="00556637">
        <w:rPr>
          <w:rFonts w:asciiTheme="minorHAnsi" w:hAnsiTheme="minorHAnsi" w:cstheme="minorHAnsi"/>
          <w:sz w:val="22"/>
          <w:szCs w:val="22"/>
        </w:rPr>
        <w:t xml:space="preserve">, καθώς και επίσης </w:t>
      </w:r>
      <w:r w:rsidRPr="007C0406">
        <w:rPr>
          <w:rFonts w:asciiTheme="minorHAnsi" w:hAnsiTheme="minorHAnsi" w:cstheme="minorHAnsi"/>
          <w:sz w:val="22"/>
          <w:szCs w:val="22"/>
        </w:rPr>
        <w:t>τις υποχρεώσεις/δεσμεύσεις των δικαιούχων, τη διαδικασία χορήγησης της ενίσχυσης, τους ελέγχους, τις κυρώσεις και τη ρητή αναφορά για την δέσμευση του δικαιούχου απέναντι στην ΟΤΔ για την υλοποίηση της πράξης καθώς επίσης και τη</w:t>
      </w:r>
      <w:r w:rsidRPr="001E7364">
        <w:rPr>
          <w:rFonts w:asciiTheme="minorHAnsi" w:hAnsiTheme="minorHAnsi" w:cstheme="minorHAnsi"/>
          <w:sz w:val="22"/>
          <w:szCs w:val="22"/>
        </w:rPr>
        <w:t>ν</w:t>
      </w:r>
      <w:r w:rsidRPr="007C0406">
        <w:rPr>
          <w:rFonts w:asciiTheme="minorHAnsi" w:hAnsiTheme="minorHAnsi" w:cstheme="minorHAnsi"/>
          <w:sz w:val="22"/>
          <w:szCs w:val="22"/>
        </w:rPr>
        <w:t xml:space="preserve"> δυνατότητα ελέγχου της </w:t>
      </w:r>
      <w:proofErr w:type="spellStart"/>
      <w:r w:rsidRPr="007C0406">
        <w:rPr>
          <w:rFonts w:asciiTheme="minorHAnsi" w:hAnsiTheme="minorHAnsi" w:cstheme="minorHAnsi"/>
          <w:sz w:val="22"/>
          <w:szCs w:val="22"/>
        </w:rPr>
        <w:t>επιλεξιμότητας</w:t>
      </w:r>
      <w:proofErr w:type="spellEnd"/>
      <w:r w:rsidRPr="007C0406">
        <w:rPr>
          <w:rFonts w:asciiTheme="minorHAnsi" w:hAnsiTheme="minorHAnsi" w:cstheme="minorHAnsi"/>
          <w:sz w:val="22"/>
          <w:szCs w:val="22"/>
        </w:rPr>
        <w:t xml:space="preserve"> και της αναλογικότητας των δαπανών κατά τα στάδια αποπληρωμής του έργου.</w:t>
      </w:r>
    </w:p>
    <w:p w:rsidR="004A6832" w:rsidRPr="007C0406" w:rsidRDefault="004A6832" w:rsidP="004A6832">
      <w:pPr>
        <w:spacing w:line="276" w:lineRule="auto"/>
        <w:jc w:val="both"/>
        <w:rPr>
          <w:rFonts w:asciiTheme="minorHAnsi" w:hAnsiTheme="minorHAnsi" w:cstheme="minorHAnsi"/>
          <w:sz w:val="22"/>
          <w:szCs w:val="22"/>
        </w:rPr>
      </w:pPr>
    </w:p>
    <w:p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Αναφορικά με το αναλυτικό φυσικό και οικονομικό αντικείμενο της κάθε πράξης η απόφαση παραπέμπει στην αίτηση στήριξης, όπως αυτή έχει υποβληθεί από το δικαιούχο </w:t>
      </w:r>
      <w:r w:rsidRPr="007C0406">
        <w:rPr>
          <w:rFonts w:asciiTheme="minorHAnsi" w:hAnsiTheme="minorHAnsi" w:cstheme="minorHAnsi"/>
          <w:sz w:val="22"/>
          <w:szCs w:val="22"/>
        </w:rPr>
        <w:lastRenderedPageBreak/>
        <w:t xml:space="preserve">στο ΠΣΚΕ και διαμορφωθεί κατά το διοικητικό έλεγχό </w:t>
      </w:r>
      <w:proofErr w:type="spellStart"/>
      <w:r w:rsidRPr="007C0406">
        <w:rPr>
          <w:rFonts w:asciiTheme="minorHAnsi" w:hAnsiTheme="minorHAnsi" w:cstheme="minorHAnsi"/>
          <w:sz w:val="22"/>
          <w:szCs w:val="22"/>
        </w:rPr>
        <w:t>της.Ο</w:t>
      </w:r>
      <w:proofErr w:type="spellEnd"/>
      <w:r w:rsidRPr="007C0406">
        <w:rPr>
          <w:rFonts w:asciiTheme="minorHAnsi" w:hAnsiTheme="minorHAnsi" w:cstheme="minorHAnsi"/>
          <w:sz w:val="22"/>
          <w:szCs w:val="22"/>
        </w:rPr>
        <w:t xml:space="preserve"> τελικός </w:t>
      </w:r>
      <w:proofErr w:type="spellStart"/>
      <w:r w:rsidRPr="007C0406">
        <w:rPr>
          <w:rFonts w:asciiTheme="minorHAnsi" w:hAnsiTheme="minorHAnsi" w:cstheme="minorHAnsi"/>
          <w:sz w:val="22"/>
          <w:szCs w:val="22"/>
        </w:rPr>
        <w:t>διατάκτ</w:t>
      </w:r>
      <w:r w:rsidR="001E7364">
        <w:rPr>
          <w:rFonts w:asciiTheme="minorHAnsi" w:hAnsiTheme="minorHAnsi" w:cstheme="minorHAnsi"/>
          <w:sz w:val="22"/>
          <w:szCs w:val="22"/>
        </w:rPr>
        <w:t>ης</w:t>
      </w:r>
      <w:proofErr w:type="spellEnd"/>
      <w:r w:rsidR="001E7364">
        <w:rPr>
          <w:rFonts w:asciiTheme="minorHAnsi" w:hAnsiTheme="minorHAnsi" w:cstheme="minorHAnsi"/>
          <w:sz w:val="22"/>
          <w:szCs w:val="22"/>
        </w:rPr>
        <w:t xml:space="preserve"> της απόφασης είναι ο </w:t>
      </w:r>
      <w:r w:rsidRPr="007C0406">
        <w:rPr>
          <w:rFonts w:asciiTheme="minorHAnsi" w:hAnsiTheme="minorHAnsi" w:cstheme="minorHAnsi"/>
          <w:sz w:val="22"/>
          <w:szCs w:val="22"/>
        </w:rPr>
        <w:t>Περιφερειάρχης</w:t>
      </w:r>
      <w:r w:rsidR="001E7364">
        <w:rPr>
          <w:rFonts w:asciiTheme="minorHAnsi" w:hAnsiTheme="minorHAnsi" w:cstheme="minorHAnsi"/>
          <w:sz w:val="22"/>
          <w:szCs w:val="22"/>
        </w:rPr>
        <w:t xml:space="preserve"> Δυτικής Μακεδονίας</w:t>
      </w:r>
      <w:r w:rsidRPr="007C0406">
        <w:rPr>
          <w:rFonts w:asciiTheme="minorHAnsi" w:hAnsiTheme="minorHAnsi" w:cstheme="minorHAnsi"/>
          <w:sz w:val="22"/>
          <w:szCs w:val="22"/>
        </w:rPr>
        <w:t>.</w:t>
      </w:r>
    </w:p>
    <w:p w:rsidR="00050D3B" w:rsidRPr="007C0406" w:rsidRDefault="00050D3B" w:rsidP="004A6832">
      <w:pPr>
        <w:spacing w:line="276" w:lineRule="auto"/>
        <w:jc w:val="both"/>
        <w:rPr>
          <w:rFonts w:asciiTheme="minorHAnsi" w:hAnsiTheme="minorHAnsi" w:cstheme="minorHAnsi"/>
          <w:sz w:val="22"/>
          <w:szCs w:val="22"/>
        </w:rPr>
      </w:pPr>
    </w:p>
    <w:p w:rsidR="0050664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Απόφαση Έ</w:t>
      </w:r>
      <w:r w:rsidR="00EC7B3A" w:rsidRPr="007C0406">
        <w:rPr>
          <w:rFonts w:asciiTheme="minorHAnsi" w:hAnsiTheme="minorHAnsi" w:cstheme="minorHAnsi"/>
          <w:sz w:val="22"/>
          <w:szCs w:val="22"/>
        </w:rPr>
        <w:t>ν</w:t>
      </w:r>
      <w:r w:rsidRPr="007C0406">
        <w:rPr>
          <w:rFonts w:asciiTheme="minorHAnsi" w:hAnsiTheme="minorHAnsi" w:cstheme="minorHAnsi"/>
          <w:sz w:val="22"/>
          <w:szCs w:val="22"/>
        </w:rPr>
        <w:t>ταξης δύναται να περιλαμβάνει μία ή περισσότερες πράξεις ανά πρόσκληση. Η απόφαση αναρτάται στο πρόγραμμα «ΔΙΑΥΓΕΙ</w:t>
      </w:r>
      <w:r w:rsidR="001E7364">
        <w:rPr>
          <w:rFonts w:asciiTheme="minorHAnsi" w:hAnsiTheme="minorHAnsi" w:cstheme="minorHAnsi"/>
          <w:sz w:val="22"/>
          <w:szCs w:val="22"/>
        </w:rPr>
        <w:t xml:space="preserve">Α» από την ΕΥΔ (ΕΠ) της </w:t>
      </w:r>
      <w:r w:rsidRPr="007C0406">
        <w:rPr>
          <w:rFonts w:asciiTheme="minorHAnsi" w:hAnsiTheme="minorHAnsi" w:cstheme="minorHAnsi"/>
          <w:sz w:val="22"/>
          <w:szCs w:val="22"/>
        </w:rPr>
        <w:t xml:space="preserve">Περιφέρειας </w:t>
      </w:r>
      <w:r w:rsidR="001E7364">
        <w:rPr>
          <w:rFonts w:asciiTheme="minorHAnsi" w:hAnsiTheme="minorHAnsi" w:cstheme="minorHAnsi"/>
          <w:sz w:val="22"/>
          <w:szCs w:val="22"/>
        </w:rPr>
        <w:t xml:space="preserve">Δυτικής Μακεδονίας </w:t>
      </w:r>
      <w:r w:rsidRPr="007C0406">
        <w:rPr>
          <w:rFonts w:asciiTheme="minorHAnsi" w:hAnsiTheme="minorHAnsi" w:cstheme="minorHAnsi"/>
          <w:sz w:val="22"/>
          <w:szCs w:val="22"/>
        </w:rPr>
        <w:t>και στην ιστοσελίδα του ΠΑΑ, κοινοποιείται στην αρμόδια ΟΤΔ. Η ΟΤΔ την αποστέλλει ταχυδρομικά με απόδειξη παραλαβής και ηλεκτρονικό ταχυδρομείο σε κάθε δικαιούχο στις διευθύνσεις που έχουν δηλωθεί κατά την αίτηση στήριξης.</w:t>
      </w:r>
    </w:p>
    <w:p w:rsidR="004A6832" w:rsidRPr="007C0406" w:rsidRDefault="001E7364" w:rsidP="004A6832">
      <w:pPr>
        <w:spacing w:line="276" w:lineRule="auto"/>
        <w:jc w:val="both"/>
        <w:rPr>
          <w:rFonts w:asciiTheme="minorHAnsi" w:hAnsiTheme="minorHAnsi" w:cstheme="minorHAnsi"/>
          <w:sz w:val="22"/>
          <w:szCs w:val="22"/>
        </w:rPr>
      </w:pPr>
      <w:r>
        <w:rPr>
          <w:rFonts w:asciiTheme="minorHAnsi" w:hAnsiTheme="minorHAnsi" w:cstheme="minorHAnsi"/>
          <w:sz w:val="22"/>
          <w:szCs w:val="22"/>
        </w:rPr>
        <w:t>Η ΕΥΔ (ΕΠ) της</w:t>
      </w:r>
      <w:r w:rsidR="004A6832" w:rsidRPr="007C0406">
        <w:rPr>
          <w:rFonts w:asciiTheme="minorHAnsi" w:hAnsiTheme="minorHAnsi" w:cstheme="minorHAnsi"/>
          <w:sz w:val="22"/>
          <w:szCs w:val="22"/>
        </w:rPr>
        <w:t xml:space="preserve"> Περιφέρειας</w:t>
      </w:r>
      <w:r>
        <w:rPr>
          <w:rFonts w:asciiTheme="minorHAnsi" w:hAnsiTheme="minorHAnsi" w:cstheme="minorHAnsi"/>
          <w:sz w:val="22"/>
          <w:szCs w:val="22"/>
        </w:rPr>
        <w:t xml:space="preserve"> Δυτικής Μακεδονίας</w:t>
      </w:r>
      <w:r w:rsidR="004A6832" w:rsidRPr="007C0406">
        <w:rPr>
          <w:rFonts w:asciiTheme="minorHAnsi" w:hAnsiTheme="minorHAnsi" w:cstheme="minorHAnsi"/>
          <w:sz w:val="22"/>
          <w:szCs w:val="22"/>
        </w:rPr>
        <w:t>, συσχετίζει στο ΟΠΣΑΑ την απόφαση ένταξης με την πράξη ή τις πράξεις που περιλαμβάνονται σε αυτή και για κάθε πράξη που εντάσσεται, παράγεται αυτόματα από το ΟΠΣΑΑ σχετικό ΤΔΠ.</w:t>
      </w:r>
    </w:p>
    <w:p w:rsidR="00552BCE" w:rsidRPr="007C0406" w:rsidRDefault="00552BCE" w:rsidP="00552BCE">
      <w:pPr>
        <w:spacing w:line="276" w:lineRule="auto"/>
        <w:jc w:val="both"/>
        <w:rPr>
          <w:rFonts w:asciiTheme="minorHAnsi" w:hAnsiTheme="minorHAnsi" w:cstheme="minorHAnsi"/>
          <w:sz w:val="22"/>
          <w:szCs w:val="22"/>
        </w:rPr>
      </w:pPr>
    </w:p>
    <w:p w:rsidR="004A6832" w:rsidRPr="007C0406" w:rsidRDefault="007D29AF" w:rsidP="004A6832">
      <w:pPr>
        <w:spacing w:line="276" w:lineRule="auto"/>
        <w:jc w:val="center"/>
        <w:rPr>
          <w:rFonts w:asciiTheme="minorHAnsi" w:hAnsiTheme="minorHAnsi" w:cstheme="minorHAnsi"/>
          <w:b/>
          <w:sz w:val="22"/>
          <w:szCs w:val="22"/>
        </w:rPr>
      </w:pPr>
      <w:r>
        <w:rPr>
          <w:rFonts w:asciiTheme="minorHAnsi" w:hAnsiTheme="minorHAnsi" w:cstheme="minorHAnsi"/>
          <w:b/>
          <w:sz w:val="22"/>
          <w:szCs w:val="22"/>
        </w:rPr>
        <w:t>Άρθρο 12</w:t>
      </w:r>
    </w:p>
    <w:p w:rsidR="004A6832" w:rsidRPr="007C0406" w:rsidRDefault="004A6832" w:rsidP="004A6832">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Ανάκληση Ένταξης Πράξης</w:t>
      </w:r>
    </w:p>
    <w:p w:rsidR="004A6832" w:rsidRPr="007C0406" w:rsidRDefault="004A6832" w:rsidP="004A6832">
      <w:pPr>
        <w:spacing w:line="276" w:lineRule="auto"/>
        <w:jc w:val="center"/>
        <w:rPr>
          <w:rFonts w:asciiTheme="minorHAnsi" w:hAnsiTheme="minorHAnsi" w:cstheme="minorHAnsi"/>
          <w:b/>
          <w:sz w:val="22"/>
          <w:szCs w:val="22"/>
        </w:rPr>
      </w:pPr>
    </w:p>
    <w:p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Είνα</w:t>
      </w:r>
      <w:r w:rsidR="002E0F12">
        <w:rPr>
          <w:rFonts w:asciiTheme="minorHAnsi" w:hAnsiTheme="minorHAnsi" w:cstheme="minorHAnsi"/>
          <w:sz w:val="22"/>
          <w:szCs w:val="22"/>
        </w:rPr>
        <w:t>ι δυνατό για μια πράξη να αρθεί</w:t>
      </w:r>
      <w:r w:rsidRPr="007C0406">
        <w:rPr>
          <w:rFonts w:asciiTheme="minorHAnsi" w:hAnsiTheme="minorHAnsi" w:cstheme="minorHAnsi"/>
          <w:sz w:val="22"/>
          <w:szCs w:val="22"/>
        </w:rPr>
        <w:t xml:space="preserve"> η ένταξή της  από το Πρόγραμμα Αγροτικής Ανάπτυξης λόγω τεκμηριωμένων αδυναμιών εκτέλεσής της ή μη τήρησης των όρων  της σ</w:t>
      </w:r>
      <w:r w:rsidR="002E0F12">
        <w:rPr>
          <w:rFonts w:asciiTheme="minorHAnsi" w:hAnsiTheme="minorHAnsi" w:cstheme="minorHAnsi"/>
          <w:sz w:val="22"/>
          <w:szCs w:val="22"/>
        </w:rPr>
        <w:t>χετικής Απόφασης Ένταξης Πράξης</w:t>
      </w:r>
      <w:r w:rsidRPr="007C0406">
        <w:rPr>
          <w:rFonts w:asciiTheme="minorHAnsi" w:hAnsiTheme="minorHAnsi" w:cstheme="minorHAnsi"/>
          <w:sz w:val="22"/>
          <w:szCs w:val="22"/>
        </w:rPr>
        <w:t xml:space="preserve"> καθώς και της διασφάλισης του δικαιώματος των δικαιούχων να αποσύρουν, ανά πάσα, στιγμή την αίτηση στήριξης που έχουν υποβάλει, χωρίς να παραβιάζεται η αρχή της ίσης μεταχείρισης των δικαιούχων.</w:t>
      </w:r>
    </w:p>
    <w:p w:rsidR="004A6832" w:rsidRPr="007C0406" w:rsidRDefault="004A6832" w:rsidP="004A6832">
      <w:pPr>
        <w:spacing w:line="276" w:lineRule="auto"/>
        <w:jc w:val="both"/>
        <w:rPr>
          <w:rFonts w:asciiTheme="minorHAnsi" w:hAnsiTheme="minorHAnsi" w:cstheme="minorHAnsi"/>
          <w:sz w:val="22"/>
          <w:szCs w:val="22"/>
        </w:rPr>
      </w:pPr>
    </w:p>
    <w:p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διαπίστωση της ανάγκης ανάκλησης της ένταξης πράξης μπορεί να προκύψει:</w:t>
      </w:r>
    </w:p>
    <w:p w:rsidR="004A6832" w:rsidRPr="007C0406" w:rsidRDefault="004A6832" w:rsidP="004A6832">
      <w:pPr>
        <w:spacing w:line="276" w:lineRule="auto"/>
        <w:jc w:val="both"/>
        <w:rPr>
          <w:rFonts w:asciiTheme="minorHAnsi" w:hAnsiTheme="minorHAnsi" w:cstheme="minorHAnsi"/>
          <w:sz w:val="22"/>
          <w:szCs w:val="22"/>
        </w:rPr>
      </w:pPr>
    </w:p>
    <w:p w:rsidR="004A6832" w:rsidRPr="007C0406" w:rsidRDefault="004A6832" w:rsidP="00574E36">
      <w:pPr>
        <w:pStyle w:val="ListParagraph"/>
        <w:numPr>
          <w:ilvl w:val="0"/>
          <w:numId w:val="11"/>
        </w:numPr>
        <w:jc w:val="both"/>
        <w:rPr>
          <w:rFonts w:asciiTheme="minorHAnsi" w:hAnsiTheme="minorHAnsi" w:cstheme="minorHAnsi"/>
        </w:rPr>
      </w:pPr>
      <w:r w:rsidRPr="007C0406">
        <w:rPr>
          <w:rFonts w:asciiTheme="minorHAnsi" w:hAnsiTheme="minorHAnsi" w:cstheme="minorHAnsi"/>
        </w:rPr>
        <w:t xml:space="preserve">Με την υποβολή αιτήματος από το δικαιούχο στο ΠΣΚΕ, σε εφαρμογή του άρθρου 3 </w:t>
      </w:r>
      <w:r w:rsidR="002E0F12">
        <w:rPr>
          <w:rFonts w:asciiTheme="minorHAnsi" w:hAnsiTheme="minorHAnsi" w:cstheme="minorHAnsi"/>
        </w:rPr>
        <w:t xml:space="preserve">του </w:t>
      </w:r>
      <w:r w:rsidRPr="007C0406">
        <w:rPr>
          <w:rFonts w:asciiTheme="minorHAnsi" w:hAnsiTheme="minorHAnsi" w:cstheme="minorHAnsi"/>
        </w:rPr>
        <w:t xml:space="preserve">Καν (ΕΕ) 809/2014, στο οποίο αναλύονται οι λόγοι αδυναμίας εκτέλεσης της πράξης σύμφωνα με τους όρους ένταξής της. </w:t>
      </w:r>
    </w:p>
    <w:p w:rsidR="004A6832" w:rsidRPr="007C0406" w:rsidRDefault="004A6832" w:rsidP="00574E36">
      <w:pPr>
        <w:pStyle w:val="ListParagraph"/>
        <w:numPr>
          <w:ilvl w:val="0"/>
          <w:numId w:val="11"/>
        </w:numPr>
        <w:jc w:val="both"/>
        <w:rPr>
          <w:rFonts w:asciiTheme="minorHAnsi" w:hAnsiTheme="minorHAnsi" w:cstheme="minorHAnsi"/>
        </w:rPr>
      </w:pPr>
      <w:r w:rsidRPr="007C0406">
        <w:rPr>
          <w:rFonts w:asciiTheme="minorHAnsi" w:hAnsiTheme="minorHAnsi" w:cstheme="minorHAnsi"/>
        </w:rPr>
        <w:t>Μετά από διαπιστωμένη απάτη βάση απόφασης αρμόδιας δικαστικής αρχής.</w:t>
      </w:r>
    </w:p>
    <w:p w:rsidR="004A6832" w:rsidRPr="007C0406" w:rsidRDefault="004A6832" w:rsidP="00574E36">
      <w:pPr>
        <w:pStyle w:val="ListParagraph"/>
        <w:numPr>
          <w:ilvl w:val="0"/>
          <w:numId w:val="11"/>
        </w:numPr>
        <w:jc w:val="both"/>
        <w:rPr>
          <w:rFonts w:asciiTheme="minorHAnsi" w:hAnsiTheme="minorHAnsi" w:cstheme="minorHAnsi"/>
        </w:rPr>
      </w:pPr>
      <w:r w:rsidRPr="007C0406">
        <w:rPr>
          <w:rFonts w:asciiTheme="minorHAnsi" w:hAnsiTheme="minorHAnsi" w:cstheme="minorHAnsi"/>
        </w:rPr>
        <w:t>Κατά τη διαδικασία παρακολούθησης και ελέγχου της πορείας υλοποίησης της πράξης, στην περίπτωση που διαπιστώνονται σοβαρές αποκλίσεις/εμπλοκές σε σχέση με την προγραμματισθείσα πρόοδο ή τους όρους ένταξής της. Ενδεικτικά και κατά περίπτωση Δράσης/</w:t>
      </w:r>
      <w:proofErr w:type="spellStart"/>
      <w:r w:rsidRPr="007C0406">
        <w:rPr>
          <w:rFonts w:asciiTheme="minorHAnsi" w:hAnsiTheme="minorHAnsi" w:cstheme="minorHAnsi"/>
        </w:rPr>
        <w:t>Υποδράσης</w:t>
      </w:r>
      <w:proofErr w:type="spellEnd"/>
      <w:r w:rsidRPr="007C0406">
        <w:rPr>
          <w:rFonts w:asciiTheme="minorHAnsi" w:hAnsiTheme="minorHAnsi" w:cstheme="minorHAnsi"/>
        </w:rPr>
        <w:t>, η διαδικασία δύναται να ενεργοποιείται εφόσον επιβάλλεται κατόπιν ελέγχων εθνικών ή ευρωπαϊκών ελεγκτικών οργάνων ή όταν διαπιστώνεται:</w:t>
      </w:r>
    </w:p>
    <w:p w:rsidR="004A6832" w:rsidRPr="007C0406" w:rsidRDefault="004A6832" w:rsidP="004A6832">
      <w:pPr>
        <w:pStyle w:val="ListParagraph"/>
        <w:tabs>
          <w:tab w:val="left" w:pos="1134"/>
        </w:tabs>
        <w:ind w:left="1134" w:hanging="414"/>
        <w:jc w:val="both"/>
        <w:rPr>
          <w:rFonts w:asciiTheme="minorHAnsi" w:hAnsiTheme="minorHAnsi" w:cstheme="minorHAnsi"/>
        </w:rPr>
      </w:pPr>
      <w:r w:rsidRPr="007C0406">
        <w:rPr>
          <w:rFonts w:asciiTheme="minorHAnsi" w:hAnsiTheme="minorHAnsi" w:cstheme="minorHAnsi"/>
        </w:rPr>
        <w:t>α. η παρέλευση του χρόνου υλοποίησης της πράξης, χωρίς έγκριση σχετικής παράτασης</w:t>
      </w:r>
      <w:r w:rsidR="002E0F12">
        <w:rPr>
          <w:rFonts w:asciiTheme="minorHAnsi" w:hAnsiTheme="minorHAnsi" w:cstheme="minorHAnsi"/>
        </w:rPr>
        <w:t>,</w:t>
      </w:r>
    </w:p>
    <w:p w:rsidR="004A6832" w:rsidRPr="007C0406" w:rsidRDefault="004A6832" w:rsidP="004A6832">
      <w:pPr>
        <w:pStyle w:val="ListParagraph"/>
        <w:tabs>
          <w:tab w:val="left" w:pos="1134"/>
        </w:tabs>
        <w:ind w:left="1134" w:hanging="414"/>
        <w:jc w:val="both"/>
        <w:rPr>
          <w:rFonts w:asciiTheme="minorHAnsi" w:hAnsiTheme="minorHAnsi" w:cstheme="minorHAnsi"/>
        </w:rPr>
      </w:pPr>
      <w:r w:rsidRPr="007C0406">
        <w:rPr>
          <w:rFonts w:asciiTheme="minorHAnsi" w:hAnsiTheme="minorHAnsi" w:cstheme="minorHAnsi"/>
        </w:rPr>
        <w:t>β. μη αποδεκτή απόκλιση του φυσικού αντικειμένου</w:t>
      </w:r>
      <w:r w:rsidR="002E0F12">
        <w:rPr>
          <w:rFonts w:asciiTheme="minorHAnsi" w:hAnsiTheme="minorHAnsi" w:cstheme="minorHAnsi"/>
        </w:rPr>
        <w:t>,</w:t>
      </w:r>
    </w:p>
    <w:p w:rsidR="004A6832" w:rsidRPr="007C0406" w:rsidRDefault="004A6832" w:rsidP="004A6832">
      <w:pPr>
        <w:pStyle w:val="ListParagraph"/>
        <w:tabs>
          <w:tab w:val="left" w:pos="1134"/>
        </w:tabs>
        <w:ind w:left="1134" w:hanging="414"/>
        <w:jc w:val="both"/>
        <w:rPr>
          <w:rFonts w:asciiTheme="minorHAnsi" w:hAnsiTheme="minorHAnsi" w:cstheme="minorHAnsi"/>
        </w:rPr>
      </w:pPr>
      <w:r w:rsidRPr="007C0406">
        <w:rPr>
          <w:rFonts w:asciiTheme="minorHAnsi" w:hAnsiTheme="minorHAnsi" w:cstheme="minorHAnsi"/>
        </w:rPr>
        <w:t xml:space="preserve">γ. καθολική αδυναμία πιστοποίησης του οικονομικού αντικειμένου και της </w:t>
      </w:r>
      <w:proofErr w:type="spellStart"/>
      <w:r w:rsidRPr="007C0406">
        <w:rPr>
          <w:rFonts w:asciiTheme="minorHAnsi" w:hAnsiTheme="minorHAnsi" w:cstheme="minorHAnsi"/>
        </w:rPr>
        <w:t>επιλεξιμότητάς</w:t>
      </w:r>
      <w:proofErr w:type="spellEnd"/>
      <w:r w:rsidRPr="007C0406">
        <w:rPr>
          <w:rFonts w:asciiTheme="minorHAnsi" w:hAnsiTheme="minorHAnsi" w:cstheme="minorHAnsi"/>
        </w:rPr>
        <w:t xml:space="preserve"> του με βάση τα πρωτότυπα παραστατικά και λοιπά δικαιολογητικά και στοιχεία τεκμηρίωσης</w:t>
      </w:r>
      <w:r w:rsidR="002E0F12">
        <w:rPr>
          <w:rFonts w:asciiTheme="minorHAnsi" w:hAnsiTheme="minorHAnsi" w:cstheme="minorHAnsi"/>
        </w:rPr>
        <w:t>,</w:t>
      </w:r>
    </w:p>
    <w:p w:rsidR="004A6832" w:rsidRPr="007C0406" w:rsidRDefault="004A6832" w:rsidP="004A6832">
      <w:pPr>
        <w:pStyle w:val="ListParagraph"/>
        <w:tabs>
          <w:tab w:val="left" w:pos="1134"/>
        </w:tabs>
        <w:ind w:left="1134" w:hanging="414"/>
        <w:jc w:val="both"/>
        <w:rPr>
          <w:rFonts w:asciiTheme="minorHAnsi" w:hAnsiTheme="minorHAnsi" w:cstheme="minorHAnsi"/>
        </w:rPr>
      </w:pPr>
      <w:r w:rsidRPr="007C0406">
        <w:rPr>
          <w:rFonts w:asciiTheme="minorHAnsi" w:hAnsiTheme="minorHAnsi" w:cstheme="minorHAnsi"/>
        </w:rPr>
        <w:t>δ. άλλη παράβαση του εθνικού ή κοινοτικού θεσμικού πλαισίου η οποία διενεργείται από τον δικαιούχο δόλια και δεν επιδέχεται θεραπεία.</w:t>
      </w:r>
    </w:p>
    <w:p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eastAsia="Calibri" w:hAnsiTheme="minorHAnsi" w:cstheme="minorHAnsi"/>
          <w:sz w:val="22"/>
          <w:szCs w:val="22"/>
        </w:rPr>
        <w:lastRenderedPageBreak/>
        <w:t xml:space="preserve">Εφόσον, η διαπίστωση της ανάγκης ανάκλησης γίνεται από την ΟΤΔ, η τελευταία με απόφαση της ΕΔΠ εισηγείται στην </w:t>
      </w:r>
      <w:r w:rsidR="001E7364">
        <w:rPr>
          <w:rFonts w:asciiTheme="minorHAnsi" w:hAnsiTheme="minorHAnsi" w:cstheme="minorHAnsi"/>
          <w:sz w:val="22"/>
          <w:szCs w:val="22"/>
        </w:rPr>
        <w:t xml:space="preserve">ΕΥΔ (ΕΠ) της </w:t>
      </w:r>
      <w:r w:rsidRPr="007C0406">
        <w:rPr>
          <w:rFonts w:asciiTheme="minorHAnsi" w:hAnsiTheme="minorHAnsi" w:cstheme="minorHAnsi"/>
          <w:sz w:val="22"/>
          <w:szCs w:val="22"/>
        </w:rPr>
        <w:t xml:space="preserve">Περιφέρειας </w:t>
      </w:r>
      <w:r w:rsidR="001E7364">
        <w:rPr>
          <w:rFonts w:asciiTheme="minorHAnsi" w:hAnsiTheme="minorHAnsi" w:cstheme="minorHAnsi"/>
          <w:sz w:val="22"/>
          <w:szCs w:val="22"/>
        </w:rPr>
        <w:t>Δυτικής Μακεδονίας</w:t>
      </w:r>
      <w:r w:rsidRPr="007C0406">
        <w:rPr>
          <w:rFonts w:asciiTheme="minorHAnsi" w:eastAsia="Calibri" w:hAnsiTheme="minorHAnsi" w:cstheme="minorHAnsi"/>
          <w:sz w:val="22"/>
          <w:szCs w:val="22"/>
        </w:rPr>
        <w:t xml:space="preserve"> την ανάκληση της ένταξης της εν λόγω πράξης από το ΠΑΑ 2014-2020.</w:t>
      </w:r>
    </w:p>
    <w:p w:rsidR="004A6832" w:rsidRPr="007C0406" w:rsidRDefault="004A6832" w:rsidP="004A6832">
      <w:pPr>
        <w:spacing w:line="276" w:lineRule="auto"/>
        <w:jc w:val="both"/>
        <w:rPr>
          <w:rFonts w:asciiTheme="minorHAnsi" w:hAnsiTheme="minorHAnsi" w:cstheme="minorHAnsi"/>
          <w:sz w:val="22"/>
          <w:szCs w:val="22"/>
        </w:rPr>
      </w:pPr>
    </w:p>
    <w:p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Στις περιπτώσεις που απαιτείται, η ΕΥΔ (ΕΠ) της Περιφέρειας </w:t>
      </w:r>
      <w:r w:rsidR="001E7364">
        <w:rPr>
          <w:rFonts w:asciiTheme="minorHAnsi" w:hAnsiTheme="minorHAnsi" w:cstheme="minorHAnsi"/>
          <w:sz w:val="22"/>
          <w:szCs w:val="22"/>
        </w:rPr>
        <w:t xml:space="preserve">Δυτικής Μακεδονίας </w:t>
      </w:r>
      <w:r w:rsidRPr="007C0406">
        <w:rPr>
          <w:rFonts w:asciiTheme="minorHAnsi" w:hAnsiTheme="minorHAnsi" w:cstheme="minorHAnsi"/>
          <w:sz w:val="22"/>
          <w:szCs w:val="22"/>
        </w:rPr>
        <w:t>κατόπιν εισήγησης της ΟΤΔ, θέτει την πράξη σε καθεστώς επιτήρησης με αποστολή προειδοποιητικής επιστολής στο δικαιούχο με απόδειξη παραλαβής της πράξης στην οποία προσδιορίζονται οι αποκλίσεις και καθορίζονται διορθωτικά μέτρα και περίοδος συμμόρφωσης του δικαιούχου.</w:t>
      </w:r>
    </w:p>
    <w:p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Μετά την παρέλευση του χρονικού διαστήματος συμμόρφωσης του δικαιούχου χωρίς αυτός να έχει προβεί στα </w:t>
      </w:r>
      <w:proofErr w:type="spellStart"/>
      <w:r w:rsidRPr="007C0406">
        <w:rPr>
          <w:rFonts w:asciiTheme="minorHAnsi" w:hAnsiTheme="minorHAnsi" w:cstheme="minorHAnsi"/>
          <w:sz w:val="22"/>
          <w:szCs w:val="22"/>
        </w:rPr>
        <w:t>συσταθέντα</w:t>
      </w:r>
      <w:proofErr w:type="spellEnd"/>
      <w:r w:rsidRPr="007C0406">
        <w:rPr>
          <w:rFonts w:asciiTheme="minorHAnsi" w:hAnsiTheme="minorHAnsi" w:cstheme="minorHAnsi"/>
          <w:sz w:val="22"/>
          <w:szCs w:val="22"/>
        </w:rPr>
        <w:t xml:space="preserve"> διορθωτικά μέτρα, η πράξη ανακαλείται με</w:t>
      </w:r>
      <w:r w:rsidR="001E7364">
        <w:rPr>
          <w:rFonts w:asciiTheme="minorHAnsi" w:hAnsiTheme="minorHAnsi" w:cstheme="minorHAnsi"/>
          <w:sz w:val="22"/>
          <w:szCs w:val="22"/>
        </w:rPr>
        <w:t xml:space="preserve"> ευθύνη της ΕΥΔ (ΕΠ) της</w:t>
      </w:r>
      <w:r w:rsidRPr="007C0406">
        <w:rPr>
          <w:rFonts w:asciiTheme="minorHAnsi" w:hAnsiTheme="minorHAnsi" w:cstheme="minorHAnsi"/>
          <w:sz w:val="22"/>
          <w:szCs w:val="22"/>
        </w:rPr>
        <w:t xml:space="preserve"> Περιφέρειας</w:t>
      </w:r>
      <w:r w:rsidR="001E7364">
        <w:rPr>
          <w:rFonts w:asciiTheme="minorHAnsi" w:hAnsiTheme="minorHAnsi" w:cstheme="minorHAnsi"/>
          <w:sz w:val="22"/>
          <w:szCs w:val="22"/>
        </w:rPr>
        <w:t xml:space="preserve"> Δυτικής Μακεδονίας</w:t>
      </w:r>
      <w:r w:rsidRPr="007C0406">
        <w:rPr>
          <w:rFonts w:asciiTheme="minorHAnsi" w:hAnsiTheme="minorHAnsi" w:cstheme="minorHAnsi"/>
          <w:sz w:val="22"/>
          <w:szCs w:val="22"/>
        </w:rPr>
        <w:t>.</w:t>
      </w:r>
    </w:p>
    <w:p w:rsidR="0013681E" w:rsidRPr="002E0F12" w:rsidRDefault="004A6832" w:rsidP="002E0F1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Στην περίπτωση που για την συγκεκριμένη πράξη, η οποία ανακαλείται, έχει καταβληθεί πληρωμή, τότε γίνεται ανάκτηση του ποσού σύμφωνα με τις ισχύουσες διατάξεις, εκτός περιπτώσεων ανωτέρας βίας, σύμφωνα με το άρθρο 4 Καν (ΕΕ) 640/2014.</w:t>
      </w:r>
    </w:p>
    <w:p w:rsidR="0013681E" w:rsidRPr="007C0406" w:rsidRDefault="0013681E" w:rsidP="004A6832">
      <w:pPr>
        <w:spacing w:line="276" w:lineRule="auto"/>
        <w:jc w:val="center"/>
        <w:rPr>
          <w:rFonts w:asciiTheme="minorHAnsi" w:hAnsiTheme="minorHAnsi" w:cstheme="minorHAnsi"/>
          <w:b/>
          <w:sz w:val="22"/>
          <w:szCs w:val="22"/>
        </w:rPr>
      </w:pPr>
    </w:p>
    <w:p w:rsidR="004A6832" w:rsidRPr="007C0406" w:rsidRDefault="007D29AF" w:rsidP="004A6832">
      <w:pPr>
        <w:spacing w:line="276" w:lineRule="auto"/>
        <w:jc w:val="center"/>
        <w:rPr>
          <w:rFonts w:asciiTheme="minorHAnsi" w:hAnsiTheme="minorHAnsi" w:cstheme="minorHAnsi"/>
          <w:b/>
          <w:sz w:val="22"/>
          <w:szCs w:val="22"/>
        </w:rPr>
      </w:pPr>
      <w:r>
        <w:rPr>
          <w:rFonts w:asciiTheme="minorHAnsi" w:hAnsiTheme="minorHAnsi" w:cstheme="minorHAnsi"/>
          <w:b/>
          <w:sz w:val="22"/>
          <w:szCs w:val="22"/>
        </w:rPr>
        <w:t>Άρθρο 13</w:t>
      </w:r>
    </w:p>
    <w:p w:rsidR="004A6832" w:rsidRPr="007C0406" w:rsidRDefault="004A6832" w:rsidP="004A6832">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Τροποποίηση ΤΔ Πράξεων</w:t>
      </w:r>
    </w:p>
    <w:p w:rsidR="0013681E" w:rsidRPr="007C0406" w:rsidRDefault="0013681E" w:rsidP="004A6832">
      <w:pPr>
        <w:spacing w:line="276" w:lineRule="auto"/>
        <w:jc w:val="center"/>
        <w:rPr>
          <w:rFonts w:asciiTheme="minorHAnsi" w:hAnsiTheme="minorHAnsi" w:cstheme="minorHAnsi"/>
          <w:b/>
          <w:sz w:val="22"/>
          <w:szCs w:val="22"/>
        </w:rPr>
      </w:pPr>
    </w:p>
    <w:p w:rsidR="004A6832" w:rsidRPr="007C0406" w:rsidRDefault="00050D3B"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Αιτήματα τροποποίησης υποβάλλονται από τους δικαιούχους ηλεκτρονικά στο Πληροφοριακό Σύστημα Κρατικών Ενισχύσεων (ΠΣΚΕ), </w:t>
      </w:r>
      <w:r w:rsidRPr="008D0BBC">
        <w:rPr>
          <w:rFonts w:asciiTheme="minorHAnsi" w:hAnsiTheme="minorHAnsi" w:cstheme="minorHAnsi"/>
          <w:sz w:val="22"/>
          <w:szCs w:val="22"/>
        </w:rPr>
        <w:t>καταχωρώντας τα σχετικά πεδία του σημείου «ΑΙΤΗΜΑ ΤΡΟΠΟΠΟΙΗΣΗΣ» του ΠΣΚΕ. Ο δικαιούχος επισυνάπτει στο ΠΣΚΕ έντυπο αιτήματος τροποποίησης, το οποίο παρέχεται από την Δ.Α./ΕΦ στο</w:t>
      </w:r>
      <w:r w:rsidR="00DF60D4" w:rsidRPr="008D0BBC">
        <w:rPr>
          <w:rFonts w:asciiTheme="minorHAnsi" w:hAnsiTheme="minorHAnsi" w:cstheme="minorHAnsi"/>
          <w:sz w:val="22"/>
          <w:szCs w:val="22"/>
        </w:rPr>
        <w:t>ν</w:t>
      </w:r>
      <w:r w:rsidR="00324584" w:rsidRPr="00324584">
        <w:rPr>
          <w:rFonts w:asciiTheme="minorHAnsi" w:hAnsiTheme="minorHAnsi" w:cstheme="minorHAnsi"/>
          <w:sz w:val="22"/>
          <w:szCs w:val="22"/>
        </w:rPr>
        <w:t xml:space="preserve"> </w:t>
      </w:r>
      <w:proofErr w:type="spellStart"/>
      <w:r w:rsidRPr="008D0BBC">
        <w:rPr>
          <w:rFonts w:asciiTheme="minorHAnsi" w:hAnsiTheme="minorHAnsi" w:cstheme="minorHAnsi"/>
          <w:sz w:val="22"/>
          <w:szCs w:val="22"/>
        </w:rPr>
        <w:t>ιστότοπο</w:t>
      </w:r>
      <w:proofErr w:type="spellEnd"/>
      <w:r w:rsidR="00324584" w:rsidRPr="00324584">
        <w:rPr>
          <w:rFonts w:asciiTheme="minorHAnsi" w:hAnsiTheme="minorHAnsi" w:cstheme="minorHAnsi"/>
          <w:sz w:val="22"/>
          <w:szCs w:val="22"/>
        </w:rPr>
        <w:t xml:space="preserve"> </w:t>
      </w:r>
      <w:r w:rsidR="00DF60D4" w:rsidRPr="008D0BBC">
        <w:rPr>
          <w:rFonts w:asciiTheme="minorHAnsi" w:hAnsiTheme="minorHAnsi" w:cstheme="minorHAnsi"/>
          <w:sz w:val="22"/>
          <w:szCs w:val="22"/>
        </w:rPr>
        <w:t xml:space="preserve">της </w:t>
      </w:r>
      <w:proofErr w:type="spellStart"/>
      <w:r w:rsidR="00DF60D4" w:rsidRPr="008D0BBC">
        <w:rPr>
          <w:rFonts w:asciiTheme="minorHAnsi" w:hAnsiTheme="minorHAnsi" w:cstheme="minorHAnsi"/>
          <w:sz w:val="22"/>
          <w:szCs w:val="22"/>
        </w:rPr>
        <w:t>ΟΤΔ</w:t>
      </w:r>
      <w:r w:rsidR="002E0F12" w:rsidRPr="002E0F12">
        <w:rPr>
          <w:rFonts w:asciiTheme="minorHAnsi" w:hAnsiTheme="minorHAnsi" w:cstheme="minorHAnsi"/>
          <w:sz w:val="22"/>
          <w:szCs w:val="22"/>
        </w:rPr>
        <w:t>:</w:t>
      </w:r>
      <w:hyperlink r:id="rId26" w:history="1">
        <w:r w:rsidR="008E21CF" w:rsidRPr="00D801B8">
          <w:rPr>
            <w:rStyle w:val="Hyperlink"/>
            <w:rFonts w:asciiTheme="minorHAnsi" w:hAnsiTheme="minorHAnsi" w:cstheme="minorHAnsi"/>
            <w:sz w:val="22"/>
            <w:szCs w:val="22"/>
          </w:rPr>
          <w:t>www</w:t>
        </w:r>
        <w:proofErr w:type="spellEnd"/>
        <w:r w:rsidR="008E21CF" w:rsidRPr="00D801B8">
          <w:rPr>
            <w:rStyle w:val="Hyperlink"/>
            <w:rFonts w:asciiTheme="minorHAnsi" w:hAnsiTheme="minorHAnsi" w:cstheme="minorHAnsi"/>
            <w:sz w:val="22"/>
            <w:szCs w:val="22"/>
          </w:rPr>
          <w:t>.</w:t>
        </w:r>
        <w:proofErr w:type="spellStart"/>
        <w:r w:rsidR="008E21CF" w:rsidRPr="00D801B8">
          <w:rPr>
            <w:rStyle w:val="Hyperlink"/>
            <w:rFonts w:asciiTheme="minorHAnsi" w:hAnsiTheme="minorHAnsi" w:cstheme="minorHAnsi"/>
            <w:sz w:val="22"/>
            <w:szCs w:val="22"/>
            <w:lang w:val="en-US"/>
          </w:rPr>
          <w:t>anflo</w:t>
        </w:r>
        <w:proofErr w:type="spellEnd"/>
        <w:r w:rsidR="008E21CF" w:rsidRPr="00D801B8">
          <w:rPr>
            <w:rStyle w:val="Hyperlink"/>
            <w:rFonts w:asciiTheme="minorHAnsi" w:hAnsiTheme="minorHAnsi" w:cstheme="minorHAnsi"/>
            <w:sz w:val="22"/>
            <w:szCs w:val="22"/>
          </w:rPr>
          <w:t>.</w:t>
        </w:r>
        <w:proofErr w:type="spellStart"/>
        <w:r w:rsidR="008E21CF" w:rsidRPr="00D801B8">
          <w:rPr>
            <w:rStyle w:val="Hyperlink"/>
            <w:rFonts w:asciiTheme="minorHAnsi" w:hAnsiTheme="minorHAnsi" w:cstheme="minorHAnsi"/>
            <w:sz w:val="22"/>
            <w:szCs w:val="22"/>
          </w:rPr>
          <w:t>gr</w:t>
        </w:r>
        <w:proofErr w:type="spellEnd"/>
      </w:hyperlink>
      <w:r w:rsidR="00324584" w:rsidRPr="00324584">
        <w:t xml:space="preserve"> </w:t>
      </w:r>
      <w:r w:rsidR="008751BF" w:rsidRPr="008D0BBC">
        <w:rPr>
          <w:rFonts w:asciiTheme="minorHAnsi" w:hAnsiTheme="minorHAnsi" w:cstheme="minorHAnsi"/>
          <w:sz w:val="22"/>
          <w:szCs w:val="22"/>
        </w:rPr>
        <w:t>αλλά και μέσω του</w:t>
      </w:r>
      <w:r w:rsidR="00DF60D4" w:rsidRPr="008D0BBC">
        <w:rPr>
          <w:rFonts w:asciiTheme="minorHAnsi" w:hAnsiTheme="minorHAnsi" w:cstheme="minorHAnsi"/>
          <w:sz w:val="22"/>
          <w:szCs w:val="22"/>
        </w:rPr>
        <w:t xml:space="preserve"> ΠΣΚΕ</w:t>
      </w:r>
      <w:r w:rsidRPr="008D0BBC">
        <w:rPr>
          <w:rFonts w:asciiTheme="minorHAnsi" w:hAnsiTheme="minorHAnsi" w:cstheme="minorHAnsi"/>
          <w:sz w:val="22"/>
          <w:szCs w:val="22"/>
        </w:rPr>
        <w:t>,</w:t>
      </w:r>
      <w:r w:rsidRPr="007C0406">
        <w:rPr>
          <w:rFonts w:asciiTheme="minorHAnsi" w:hAnsiTheme="minorHAnsi" w:cstheme="minorHAnsi"/>
          <w:sz w:val="22"/>
          <w:szCs w:val="22"/>
        </w:rPr>
        <w:t xml:space="preserve"> το οποίο ο δικαιούχος αναπαράγει/κατεβάζει, το συμπληρώνει κατάλληλα και το επισυνάπτει στο ΠΣΚΕ σε </w:t>
      </w:r>
      <w:proofErr w:type="spellStart"/>
      <w:r w:rsidRPr="007C0406">
        <w:rPr>
          <w:rFonts w:asciiTheme="minorHAnsi" w:hAnsiTheme="minorHAnsi" w:cstheme="minorHAnsi"/>
          <w:sz w:val="22"/>
          <w:szCs w:val="22"/>
        </w:rPr>
        <w:t>pdf</w:t>
      </w:r>
      <w:proofErr w:type="spellEnd"/>
      <w:r w:rsidRPr="007C0406">
        <w:rPr>
          <w:rFonts w:asciiTheme="minorHAnsi" w:hAnsiTheme="minorHAnsi" w:cstheme="minorHAnsi"/>
          <w:sz w:val="22"/>
          <w:szCs w:val="22"/>
        </w:rPr>
        <w:t xml:space="preserve"> μορφή. Ο δικαιούχος υποχρεούται, εντός πέντε εργάσιμων ημερών, να αποστείλει στην ΟΤΔ σε φυσική μορφή το αποδεικτό κατάθεσης της αίτησης τροποποίησης καθώς και τα απαιτούμενα δικαιολογητικά και παραστατικά προκειμένου να τεκμηριώσει το αίτημα του.</w:t>
      </w:r>
    </w:p>
    <w:p w:rsidR="00050D3B" w:rsidRPr="007C0406" w:rsidRDefault="00050D3B" w:rsidP="004A6832">
      <w:pPr>
        <w:spacing w:line="276" w:lineRule="auto"/>
        <w:jc w:val="both"/>
        <w:rPr>
          <w:rFonts w:asciiTheme="minorHAnsi" w:hAnsiTheme="minorHAnsi" w:cstheme="minorHAnsi"/>
          <w:sz w:val="22"/>
          <w:szCs w:val="22"/>
        </w:rPr>
      </w:pPr>
    </w:p>
    <w:p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διαπίστωση της ανάγκης τροποποίησης της πράξης μπορεί να προκύψει:</w:t>
      </w:r>
    </w:p>
    <w:p w:rsidR="004A6832" w:rsidRPr="007C0406" w:rsidRDefault="004A6832" w:rsidP="00574E36">
      <w:pPr>
        <w:numPr>
          <w:ilvl w:val="0"/>
          <w:numId w:val="7"/>
        </w:numPr>
        <w:spacing w:after="200" w:line="276" w:lineRule="auto"/>
        <w:jc w:val="both"/>
        <w:rPr>
          <w:rFonts w:asciiTheme="minorHAnsi" w:hAnsiTheme="minorHAnsi" w:cstheme="minorHAnsi"/>
          <w:sz w:val="22"/>
          <w:szCs w:val="22"/>
        </w:rPr>
      </w:pPr>
      <w:r w:rsidRPr="007C0406">
        <w:rPr>
          <w:rFonts w:asciiTheme="minorHAnsi" w:hAnsiTheme="minorHAnsi" w:cstheme="minorHAnsi"/>
          <w:sz w:val="22"/>
          <w:szCs w:val="22"/>
        </w:rPr>
        <w:t>Με την υποβολή αιτήματος τροποποίησης στοιχείων της πράξης από το δικαιούχο προς την ΟΤΔ. Στο αίτημα θα πρέπει να αναφέρονται τα σημεία τροποποίησης και να τεκμηριώνονται επαρκώς οι λόγοι τροποποίησης στοιχείων της πράξης. Στο αίτημα επισυνάπτονται όλα τα έγγραφα και δικαιολογητικά που τεκμηριώνουν το αίτημα. Αντίστοιχο αίτημα υποβάλλεται και για τις περιπτώσεις ανωτέρας βίας, σύμφωνα με το άρθρο 4 του Καν. 640/2014.</w:t>
      </w:r>
    </w:p>
    <w:p w:rsidR="004A6832" w:rsidRPr="007C0406" w:rsidRDefault="004A6832" w:rsidP="00574E36">
      <w:pPr>
        <w:numPr>
          <w:ilvl w:val="0"/>
          <w:numId w:val="7"/>
        </w:numPr>
        <w:spacing w:after="200" w:line="276" w:lineRule="auto"/>
        <w:jc w:val="both"/>
        <w:rPr>
          <w:rFonts w:asciiTheme="minorHAnsi" w:hAnsiTheme="minorHAnsi" w:cstheme="minorHAnsi"/>
          <w:sz w:val="22"/>
          <w:szCs w:val="22"/>
        </w:rPr>
      </w:pPr>
      <w:r w:rsidRPr="007C0406">
        <w:rPr>
          <w:rFonts w:asciiTheme="minorHAnsi" w:hAnsiTheme="minorHAnsi" w:cstheme="minorHAnsi"/>
          <w:sz w:val="22"/>
          <w:szCs w:val="22"/>
        </w:rPr>
        <w:t>Κατά τη διαδικασία παρακολούθησης, της πορείας υλοποίησης της πράξης, στην περίπτωση που διαπιστώνονται αλλαγές στα στοιχεία της πράξης όπως αυτά αποτυπώνονται στην απόφαση ένταξης ή αποκλίσεις κατά την υλοποίηση της πράξης  (λόγω διαχειριστικών προβλημάτων, εμπλοκών στην εκτέλεση της πράξης κα.)</w:t>
      </w:r>
    </w:p>
    <w:p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Οι τροποποιήσεις των πράξεων μπορούν να </w:t>
      </w:r>
      <w:proofErr w:type="spellStart"/>
      <w:r w:rsidRPr="007C0406">
        <w:rPr>
          <w:rFonts w:asciiTheme="minorHAnsi" w:hAnsiTheme="minorHAnsi" w:cstheme="minorHAnsi"/>
          <w:sz w:val="22"/>
          <w:szCs w:val="22"/>
        </w:rPr>
        <w:t>αφορούν</w:t>
      </w:r>
      <w:r w:rsidR="002E0F12">
        <w:rPr>
          <w:rFonts w:asciiTheme="minorHAnsi" w:hAnsiTheme="minorHAnsi" w:cstheme="minorHAnsi"/>
          <w:sz w:val="22"/>
          <w:szCs w:val="22"/>
        </w:rPr>
        <w:t>σε</w:t>
      </w:r>
      <w:proofErr w:type="spellEnd"/>
      <w:r w:rsidRPr="007C0406">
        <w:rPr>
          <w:rFonts w:asciiTheme="minorHAnsi" w:hAnsiTheme="minorHAnsi" w:cstheme="minorHAnsi"/>
          <w:sz w:val="22"/>
          <w:szCs w:val="22"/>
        </w:rPr>
        <w:t>:</w:t>
      </w:r>
    </w:p>
    <w:p w:rsidR="004A6832" w:rsidRPr="007C0406" w:rsidRDefault="004A6832" w:rsidP="002E0F12">
      <w:pPr>
        <w:numPr>
          <w:ilvl w:val="0"/>
          <w:numId w:val="8"/>
        </w:num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lastRenderedPageBreak/>
        <w:t>τροποποίηση του φυσικού κα</w:t>
      </w:r>
      <w:r w:rsidR="007D29AF">
        <w:rPr>
          <w:rFonts w:asciiTheme="minorHAnsi" w:hAnsiTheme="minorHAnsi" w:cstheme="minorHAnsi"/>
          <w:sz w:val="22"/>
          <w:szCs w:val="22"/>
        </w:rPr>
        <w:t>ι οικονομικού αντικειμένου της π</w:t>
      </w:r>
      <w:r w:rsidRPr="007C0406">
        <w:rPr>
          <w:rFonts w:asciiTheme="minorHAnsi" w:hAnsiTheme="minorHAnsi" w:cstheme="minorHAnsi"/>
          <w:sz w:val="22"/>
          <w:szCs w:val="22"/>
        </w:rPr>
        <w:t>ράξης</w:t>
      </w:r>
      <w:r w:rsidR="002E0F12" w:rsidRPr="002E0F12">
        <w:rPr>
          <w:rFonts w:asciiTheme="minorHAnsi" w:hAnsiTheme="minorHAnsi" w:cstheme="minorHAnsi"/>
          <w:sz w:val="22"/>
          <w:szCs w:val="22"/>
        </w:rPr>
        <w:t>,</w:t>
      </w:r>
    </w:p>
    <w:p w:rsidR="004A6832" w:rsidRPr="007C0406" w:rsidRDefault="004A6832" w:rsidP="002E0F12">
      <w:pPr>
        <w:numPr>
          <w:ilvl w:val="0"/>
          <w:numId w:val="8"/>
        </w:num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παράταση του χρο</w:t>
      </w:r>
      <w:r w:rsidR="007D29AF">
        <w:rPr>
          <w:rFonts w:asciiTheme="minorHAnsi" w:hAnsiTheme="minorHAnsi" w:cstheme="minorHAnsi"/>
          <w:sz w:val="22"/>
          <w:szCs w:val="22"/>
        </w:rPr>
        <w:t>νοδιαγράμματος ολοκλήρωσης της π</w:t>
      </w:r>
      <w:r w:rsidRPr="007C0406">
        <w:rPr>
          <w:rFonts w:asciiTheme="minorHAnsi" w:hAnsiTheme="minorHAnsi" w:cstheme="minorHAnsi"/>
          <w:sz w:val="22"/>
          <w:szCs w:val="22"/>
        </w:rPr>
        <w:t>ράξης</w:t>
      </w:r>
      <w:r w:rsidR="002E0F12" w:rsidRPr="002E0F12">
        <w:rPr>
          <w:rFonts w:asciiTheme="minorHAnsi" w:hAnsiTheme="minorHAnsi" w:cstheme="minorHAnsi"/>
          <w:sz w:val="22"/>
          <w:szCs w:val="22"/>
        </w:rPr>
        <w:t>,</w:t>
      </w:r>
    </w:p>
    <w:p w:rsidR="004A6832" w:rsidRPr="007C0406" w:rsidRDefault="004A6832" w:rsidP="002E0F12">
      <w:pPr>
        <w:numPr>
          <w:ilvl w:val="0"/>
          <w:numId w:val="8"/>
        </w:num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αλλαγή στοιχείων του Δικαιούχου (της νομικής μορφής, της επωνυμίας της επιχε</w:t>
      </w:r>
      <w:r w:rsidR="002E0F12">
        <w:rPr>
          <w:rFonts w:asciiTheme="minorHAnsi" w:hAnsiTheme="minorHAnsi" w:cstheme="minorHAnsi"/>
          <w:sz w:val="22"/>
          <w:szCs w:val="22"/>
        </w:rPr>
        <w:t xml:space="preserve">ίρησης, της μετοχικής σύνθεσης </w:t>
      </w:r>
      <w:r w:rsidRPr="007C0406">
        <w:rPr>
          <w:rFonts w:asciiTheme="minorHAnsi" w:hAnsiTheme="minorHAnsi" w:cstheme="minorHAnsi"/>
          <w:sz w:val="22"/>
          <w:szCs w:val="22"/>
        </w:rPr>
        <w:t>κλπ.)</w:t>
      </w:r>
      <w:r w:rsidR="002E0F12" w:rsidRPr="002E0F12">
        <w:rPr>
          <w:rFonts w:asciiTheme="minorHAnsi" w:hAnsiTheme="minorHAnsi" w:cstheme="minorHAnsi"/>
          <w:sz w:val="22"/>
          <w:szCs w:val="22"/>
        </w:rPr>
        <w:t>,</w:t>
      </w:r>
    </w:p>
    <w:p w:rsidR="004A6832" w:rsidRPr="007C0406" w:rsidRDefault="004A6832" w:rsidP="002E0F12">
      <w:pPr>
        <w:pStyle w:val="ListParagraph"/>
        <w:numPr>
          <w:ilvl w:val="0"/>
          <w:numId w:val="8"/>
        </w:numPr>
        <w:spacing w:after="120"/>
        <w:jc w:val="both"/>
        <w:rPr>
          <w:rFonts w:asciiTheme="minorHAnsi" w:hAnsiTheme="minorHAnsi" w:cstheme="minorHAnsi"/>
        </w:rPr>
      </w:pPr>
      <w:r w:rsidRPr="007C0406">
        <w:rPr>
          <w:rFonts w:asciiTheme="minorHAnsi" w:hAnsiTheme="minorHAnsi" w:cstheme="minorHAnsi"/>
        </w:rPr>
        <w:t>μεταφορές πο</w:t>
      </w:r>
      <w:r w:rsidR="002E0F12">
        <w:rPr>
          <w:rFonts w:asciiTheme="minorHAnsi" w:hAnsiTheme="minorHAnsi" w:cstheme="minorHAnsi"/>
        </w:rPr>
        <w:t>σών μεταξύ «Κατηγοριών δαπανών»,</w:t>
      </w:r>
    </w:p>
    <w:p w:rsidR="004A6832" w:rsidRPr="007C0406" w:rsidRDefault="004A6832" w:rsidP="002E0F12">
      <w:pPr>
        <w:numPr>
          <w:ilvl w:val="0"/>
          <w:numId w:val="8"/>
        </w:num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διόρθωση προφανών σφαλμάτων (Άρθρο 4 Καν (ΕΕ) 809/2013).</w:t>
      </w:r>
    </w:p>
    <w:p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Με την ολοκλήρωση της υποβολής αιτήματος τροποποίησης της πράξης από το δικαιούχο και τη διαπίστωση της ανάγκης αλλαγής στοιχείων της πράξης, η αρμόδια ΟΤΔ εξετάζει τις διαφοροποιήσεις ιδίως ως προς την σύνδεσή τους με τα κριτήρια </w:t>
      </w:r>
      <w:proofErr w:type="spellStart"/>
      <w:r w:rsidRPr="007C0406">
        <w:rPr>
          <w:rFonts w:asciiTheme="minorHAnsi" w:hAnsiTheme="minorHAnsi" w:cstheme="minorHAnsi"/>
          <w:sz w:val="22"/>
          <w:szCs w:val="22"/>
        </w:rPr>
        <w:t>επιλεξιμότητας</w:t>
      </w:r>
      <w:proofErr w:type="spellEnd"/>
      <w:r w:rsidRPr="007C0406">
        <w:rPr>
          <w:rFonts w:asciiTheme="minorHAnsi" w:hAnsiTheme="minorHAnsi" w:cstheme="minorHAnsi"/>
          <w:sz w:val="22"/>
          <w:szCs w:val="22"/>
        </w:rPr>
        <w:t xml:space="preserve"> και επιλογής.</w:t>
      </w:r>
    </w:p>
    <w:p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Σε κάθε περίπτωση, θα πρέπει να τηρούνται οι όροι και προϋποθέσεις ένταξης της πράξης και να μην αλλοιώνεται το αποτέλεσμα της αξιολόγησής της σε βαθμό που να καθιστά την πράξη μη </w:t>
      </w:r>
      <w:proofErr w:type="spellStart"/>
      <w:r w:rsidRPr="007C0406">
        <w:rPr>
          <w:rFonts w:asciiTheme="minorHAnsi" w:hAnsiTheme="minorHAnsi" w:cstheme="minorHAnsi"/>
          <w:sz w:val="22"/>
          <w:szCs w:val="22"/>
        </w:rPr>
        <w:t>εντάξιμη</w:t>
      </w:r>
      <w:proofErr w:type="spellEnd"/>
      <w:r w:rsidRPr="007C0406">
        <w:rPr>
          <w:rFonts w:asciiTheme="minorHAnsi" w:hAnsiTheme="minorHAnsi" w:cstheme="minorHAnsi"/>
          <w:sz w:val="22"/>
          <w:szCs w:val="22"/>
        </w:rPr>
        <w:t>. Επιπλέον, οι σχετικές μεταβολές δεν πρέπει να συνιστούν σημαντική τροποποίηση της πράξης κατά τα οριζόμενα στο άρθρο 71, παρ. 1 του Καν (ΕΕ) 1303/2013</w:t>
      </w:r>
      <w:r w:rsidR="002E0F12">
        <w:rPr>
          <w:rFonts w:asciiTheme="minorHAnsi" w:hAnsiTheme="minorHAnsi" w:cstheme="minorHAnsi"/>
          <w:sz w:val="22"/>
          <w:szCs w:val="22"/>
        </w:rPr>
        <w:t xml:space="preserve"> όπως</w:t>
      </w:r>
      <w:r w:rsidRPr="007C0406">
        <w:rPr>
          <w:rFonts w:asciiTheme="minorHAnsi" w:hAnsiTheme="minorHAnsi" w:cstheme="minorHAnsi"/>
          <w:sz w:val="22"/>
          <w:szCs w:val="22"/>
        </w:rPr>
        <w:t>:</w:t>
      </w:r>
    </w:p>
    <w:p w:rsidR="004A6832" w:rsidRPr="007C0406" w:rsidRDefault="004A6832" w:rsidP="00574E36">
      <w:pPr>
        <w:pStyle w:val="ListParagraph"/>
        <w:numPr>
          <w:ilvl w:val="0"/>
          <w:numId w:val="9"/>
        </w:numPr>
        <w:spacing w:after="0"/>
        <w:jc w:val="both"/>
        <w:rPr>
          <w:rFonts w:asciiTheme="minorHAnsi" w:hAnsiTheme="minorHAnsi" w:cstheme="minorHAnsi"/>
        </w:rPr>
      </w:pPr>
      <w:r w:rsidRPr="007C0406">
        <w:rPr>
          <w:rFonts w:asciiTheme="minorHAnsi" w:hAnsiTheme="minorHAnsi" w:cstheme="minorHAnsi"/>
        </w:rPr>
        <w:t xml:space="preserve">παύση ή μετεγκατάσταση μιας παραγωγικής δραστηριότητας εκτός της περιοχής του ΤΠ. </w:t>
      </w:r>
    </w:p>
    <w:p w:rsidR="004A6832" w:rsidRPr="007C0406" w:rsidRDefault="004A6832" w:rsidP="00574E36">
      <w:pPr>
        <w:pStyle w:val="ListParagraph"/>
        <w:numPr>
          <w:ilvl w:val="0"/>
          <w:numId w:val="9"/>
        </w:numPr>
        <w:spacing w:after="0"/>
        <w:jc w:val="both"/>
        <w:rPr>
          <w:rFonts w:asciiTheme="minorHAnsi" w:hAnsiTheme="minorHAnsi" w:cstheme="minorHAnsi"/>
        </w:rPr>
      </w:pPr>
      <w:r w:rsidRPr="007C0406">
        <w:rPr>
          <w:rFonts w:asciiTheme="minorHAnsi" w:hAnsiTheme="minorHAnsi" w:cstheme="minorHAnsi"/>
        </w:rPr>
        <w:t>αλλαγή του ιδιοκτησιακού καθεστώτος ενός στοιχείου υποδομής η οποία παρέχει σε μια εταιρεία ή δημόσιο οργανισμό αδικαιολόγητο πλεονέκτημα.</w:t>
      </w:r>
    </w:p>
    <w:p w:rsidR="004A6832" w:rsidRPr="007C0406" w:rsidRDefault="004A6832" w:rsidP="00574E36">
      <w:pPr>
        <w:pStyle w:val="ListParagraph"/>
        <w:numPr>
          <w:ilvl w:val="0"/>
          <w:numId w:val="9"/>
        </w:numPr>
        <w:jc w:val="both"/>
        <w:rPr>
          <w:rFonts w:asciiTheme="minorHAnsi" w:hAnsiTheme="minorHAnsi" w:cstheme="minorHAnsi"/>
        </w:rPr>
      </w:pPr>
      <w:r w:rsidRPr="007C0406">
        <w:rPr>
          <w:rFonts w:asciiTheme="minorHAnsi" w:hAnsiTheme="minorHAnsi" w:cstheme="minorHAnsi"/>
        </w:rPr>
        <w:t>ουσιαστική μεταβολή της πράξης, που επηρεάζει τη φύση της, τους στόχους της ή την εφαρμογή των όρων ένταξης που θα μπορούσαν να υπονομεύσουν τους αρχικούς στόχους της πράξης.</w:t>
      </w:r>
    </w:p>
    <w:p w:rsidR="004A6832" w:rsidRPr="007C0406" w:rsidRDefault="00EE532F" w:rsidP="004A6832">
      <w:pPr>
        <w:spacing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Ο δικαιούχος</w:t>
      </w:r>
      <w:r w:rsidR="004A6832" w:rsidRPr="007C0406">
        <w:rPr>
          <w:rFonts w:asciiTheme="minorHAnsi" w:hAnsiTheme="minorHAnsi" w:cstheme="minorHAnsi"/>
          <w:sz w:val="22"/>
          <w:szCs w:val="22"/>
        </w:rPr>
        <w:t xml:space="preserve"> έχει ως υποχρέωση να κάνει αναλυτική περιγραφή στα ποσά, και στους λόγους τροποποίησης, οι οποίοι πρέπει να συνάδουν με την φύση του έργου</w:t>
      </w:r>
      <w:r w:rsidR="002E0F12">
        <w:rPr>
          <w:rFonts w:asciiTheme="minorHAnsi" w:hAnsiTheme="minorHAnsi" w:cstheme="minorHAnsi"/>
          <w:sz w:val="22"/>
          <w:szCs w:val="22"/>
        </w:rPr>
        <w:t xml:space="preserve"> και την προστιθέμενη αξία τους</w:t>
      </w:r>
      <w:r w:rsidR="004A6832" w:rsidRPr="007C0406">
        <w:rPr>
          <w:rFonts w:asciiTheme="minorHAnsi" w:hAnsiTheme="minorHAnsi" w:cstheme="minorHAnsi"/>
          <w:sz w:val="22"/>
          <w:szCs w:val="22"/>
        </w:rPr>
        <w:t>. Με βάση το αποτέλεσμα της εξέτασης, η ΟΤΔ εγκρίνει ή απορρίπτει με απόφαση της ΕΔΠ το σχετικό αίτημα. Σε περίπτωση απόρριψης ενημερώνει εγγράφως το δικαιούχο.</w:t>
      </w:r>
    </w:p>
    <w:p w:rsidR="003D2C64" w:rsidRPr="007C0406" w:rsidRDefault="004A6832" w:rsidP="004A6832">
      <w:pPr>
        <w:spacing w:after="120" w:line="276" w:lineRule="auto"/>
        <w:jc w:val="both"/>
        <w:rPr>
          <w:rFonts w:asciiTheme="minorHAnsi" w:hAnsiTheme="minorHAnsi" w:cstheme="minorHAnsi"/>
          <w:b/>
          <w:i/>
          <w:sz w:val="22"/>
          <w:szCs w:val="22"/>
          <w:u w:val="single"/>
        </w:rPr>
      </w:pPr>
      <w:r w:rsidRPr="007C0406">
        <w:rPr>
          <w:rFonts w:asciiTheme="minorHAnsi" w:hAnsiTheme="minorHAnsi" w:cstheme="minorHAnsi"/>
          <w:sz w:val="22"/>
          <w:szCs w:val="22"/>
        </w:rPr>
        <w:t>Σε περίπτωση έγκρισης, η ΟΤΔ αποστέλλει το σχετικό αίτημα τροποποίησης της πράξης  του δικαιούχου, μαζί με την εγκριτική απόφαση τη</w:t>
      </w:r>
      <w:r w:rsidR="001E7364">
        <w:rPr>
          <w:rFonts w:asciiTheme="minorHAnsi" w:hAnsiTheme="minorHAnsi" w:cstheme="minorHAnsi"/>
          <w:sz w:val="22"/>
          <w:szCs w:val="22"/>
        </w:rPr>
        <w:t>ς ΕΔΠ, στην ΕΥΔ (ΕΠ) της</w:t>
      </w:r>
      <w:r w:rsidRPr="007C0406">
        <w:rPr>
          <w:rFonts w:asciiTheme="minorHAnsi" w:hAnsiTheme="minorHAnsi" w:cstheme="minorHAnsi"/>
          <w:sz w:val="22"/>
          <w:szCs w:val="22"/>
        </w:rPr>
        <w:t xml:space="preserve"> Περιφέρειας</w:t>
      </w:r>
      <w:r w:rsidR="001E7364">
        <w:rPr>
          <w:rFonts w:asciiTheme="minorHAnsi" w:hAnsiTheme="minorHAnsi" w:cstheme="minorHAnsi"/>
          <w:sz w:val="22"/>
          <w:szCs w:val="22"/>
        </w:rPr>
        <w:t xml:space="preserve"> Δυτικής Μακεδονίας</w:t>
      </w:r>
      <w:r w:rsidRPr="007C0406">
        <w:rPr>
          <w:rFonts w:asciiTheme="minorHAnsi" w:hAnsiTheme="minorHAnsi" w:cstheme="minorHAnsi"/>
          <w:sz w:val="22"/>
          <w:szCs w:val="22"/>
        </w:rPr>
        <w:t>, ώστε να προβεί σε τροποποίηση του ΤΔΠ</w:t>
      </w:r>
      <w:r w:rsidR="001E7364">
        <w:rPr>
          <w:rFonts w:asciiTheme="minorHAnsi" w:hAnsiTheme="minorHAnsi" w:cstheme="minorHAnsi"/>
          <w:sz w:val="22"/>
          <w:szCs w:val="22"/>
        </w:rPr>
        <w:t xml:space="preserve"> με σχετική απόφαση του </w:t>
      </w:r>
      <w:r w:rsidRPr="007C0406">
        <w:rPr>
          <w:rFonts w:asciiTheme="minorHAnsi" w:hAnsiTheme="minorHAnsi" w:cstheme="minorHAnsi"/>
          <w:sz w:val="22"/>
          <w:szCs w:val="22"/>
        </w:rPr>
        <w:t xml:space="preserve">Περιφερειάρχη. </w:t>
      </w:r>
    </w:p>
    <w:p w:rsidR="004A6832" w:rsidRPr="007C0406" w:rsidRDefault="004A6832" w:rsidP="004A6832">
      <w:pPr>
        <w:spacing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ΟΤΔ αφού ολοκληρώσει την διαδικασία </w:t>
      </w:r>
      <w:r w:rsidR="003F5417" w:rsidRPr="007C0406">
        <w:rPr>
          <w:rFonts w:asciiTheme="minorHAnsi" w:hAnsiTheme="minorHAnsi" w:cstheme="minorHAnsi"/>
          <w:sz w:val="22"/>
          <w:szCs w:val="22"/>
        </w:rPr>
        <w:t>τροποποίησης</w:t>
      </w:r>
      <w:r w:rsidRPr="007C0406">
        <w:rPr>
          <w:rFonts w:asciiTheme="minorHAnsi" w:hAnsiTheme="minorHAnsi" w:cstheme="minorHAnsi"/>
          <w:sz w:val="22"/>
          <w:szCs w:val="22"/>
        </w:rPr>
        <w:t xml:space="preserve"> της πράξης στο ΠΣΚΕ,</w:t>
      </w:r>
      <w:r w:rsidR="007D29AF">
        <w:rPr>
          <w:rFonts w:asciiTheme="minorHAnsi" w:hAnsiTheme="minorHAnsi" w:cstheme="minorHAnsi"/>
          <w:sz w:val="22"/>
          <w:szCs w:val="22"/>
        </w:rPr>
        <w:t xml:space="preserve"> μεταφέρει</w:t>
      </w:r>
      <w:r w:rsidRPr="007C0406">
        <w:rPr>
          <w:rFonts w:asciiTheme="minorHAnsi" w:hAnsiTheme="minorHAnsi" w:cstheme="minorHAnsi"/>
          <w:sz w:val="22"/>
          <w:szCs w:val="22"/>
        </w:rPr>
        <w:t xml:space="preserve"> τα στοιχ</w:t>
      </w:r>
      <w:r w:rsidR="007D29AF">
        <w:rPr>
          <w:rFonts w:asciiTheme="minorHAnsi" w:hAnsiTheme="minorHAnsi" w:cstheme="minorHAnsi"/>
          <w:sz w:val="22"/>
          <w:szCs w:val="22"/>
        </w:rPr>
        <w:t xml:space="preserve">εία της τροποποίησης </w:t>
      </w:r>
      <w:r w:rsidRPr="007C0406">
        <w:rPr>
          <w:rFonts w:asciiTheme="minorHAnsi" w:hAnsiTheme="minorHAnsi" w:cstheme="minorHAnsi"/>
          <w:sz w:val="22"/>
          <w:szCs w:val="22"/>
        </w:rPr>
        <w:t xml:space="preserve"> στο ΟΠΣΑΑ.</w:t>
      </w:r>
    </w:p>
    <w:p w:rsidR="004A6832" w:rsidRPr="007C0406" w:rsidRDefault="004A6832" w:rsidP="004A6832">
      <w:pPr>
        <w:spacing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Τροποποιήσεις ήσσονος σημασίας που δεν επηρεάζουν τα στοιχεία της πράξης π.χ. αντικατάσταση υλικού κατασκευής, επουσιώδεις αλλαγές εξοπλισμού, τροποποίηση κωδικών ή εργασιών, </w:t>
      </w:r>
      <w:proofErr w:type="spellStart"/>
      <w:r w:rsidRPr="007C0406">
        <w:rPr>
          <w:rFonts w:asciiTheme="minorHAnsi" w:hAnsiTheme="minorHAnsi" w:cstheme="minorHAnsi"/>
          <w:sz w:val="22"/>
          <w:szCs w:val="22"/>
        </w:rPr>
        <w:t>κλπ</w:t>
      </w:r>
      <w:proofErr w:type="spellEnd"/>
      <w:r w:rsidRPr="007C0406">
        <w:rPr>
          <w:rFonts w:asciiTheme="minorHAnsi" w:hAnsiTheme="minorHAnsi" w:cstheme="minorHAnsi"/>
          <w:sz w:val="22"/>
          <w:szCs w:val="22"/>
        </w:rPr>
        <w:t xml:space="preserve"> και μεταφορές ποσών εντός  «Κατηγοριών Δαπανών», δύναται να γίνονται για λόγους απλοποίησης με ευθύνη της ΟΤΔ και χωρίς προηγούμενη έγκριση της ΕΔΠ, η οποία θα ενημερωθεί αναλυτικά για όλα τα σχετικά αιτήματα σε επόμενη συνεδρίαση της.</w:t>
      </w:r>
    </w:p>
    <w:p w:rsidR="004A6832" w:rsidRPr="007C0406" w:rsidRDefault="004A6832" w:rsidP="004A6832">
      <w:pPr>
        <w:spacing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Η τροποποίηση του ΤΔΠ προηγείται του αιτήματος πληρωμής, εφόσον το αίτημα πληρωμής σχετίζεται με την τροποποίηση.</w:t>
      </w:r>
    </w:p>
    <w:p w:rsidR="004A6832" w:rsidRDefault="004A6832" w:rsidP="00C016B8">
      <w:pPr>
        <w:spacing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lastRenderedPageBreak/>
        <w:t>Το πλήθος των τροποποιήσεων των πράξεων, που αιτείται ο δικαιούχος, δεν μπορεί να υπερβαίνει τις πέντε (5), κατά την διάρκεια του εγκεκριμένου χρονοδιαγράμματος υλοποίησης.</w:t>
      </w:r>
    </w:p>
    <w:p w:rsidR="009F1E62" w:rsidRDefault="009F1E62" w:rsidP="00C016B8">
      <w:pPr>
        <w:spacing w:after="120" w:line="276" w:lineRule="auto"/>
        <w:jc w:val="both"/>
        <w:rPr>
          <w:rFonts w:asciiTheme="minorHAnsi" w:hAnsiTheme="minorHAnsi" w:cstheme="minorHAnsi"/>
          <w:sz w:val="22"/>
          <w:szCs w:val="22"/>
        </w:rPr>
      </w:pPr>
    </w:p>
    <w:p w:rsidR="009F1E62" w:rsidRPr="00C016B8" w:rsidRDefault="009F1E62" w:rsidP="00C016B8">
      <w:pPr>
        <w:spacing w:after="120" w:line="276" w:lineRule="auto"/>
        <w:jc w:val="both"/>
        <w:rPr>
          <w:rFonts w:asciiTheme="minorHAnsi" w:hAnsiTheme="minorHAnsi" w:cstheme="minorHAnsi"/>
          <w:sz w:val="22"/>
          <w:szCs w:val="22"/>
        </w:rPr>
      </w:pPr>
    </w:p>
    <w:p w:rsidR="004A6832" w:rsidRPr="007C0406" w:rsidRDefault="007D29AF" w:rsidP="004A6832">
      <w:pPr>
        <w:spacing w:line="276" w:lineRule="auto"/>
        <w:jc w:val="center"/>
        <w:rPr>
          <w:rFonts w:asciiTheme="minorHAnsi" w:hAnsiTheme="minorHAnsi" w:cstheme="minorHAnsi"/>
          <w:b/>
          <w:sz w:val="22"/>
          <w:szCs w:val="22"/>
        </w:rPr>
      </w:pPr>
      <w:r>
        <w:rPr>
          <w:rFonts w:asciiTheme="minorHAnsi" w:hAnsiTheme="minorHAnsi" w:cstheme="minorHAnsi"/>
          <w:b/>
          <w:sz w:val="22"/>
          <w:szCs w:val="22"/>
        </w:rPr>
        <w:t>Άρθρο 14</w:t>
      </w:r>
    </w:p>
    <w:p w:rsidR="004A6832" w:rsidRPr="007C0406" w:rsidRDefault="004A6832" w:rsidP="004A6832">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Τροποποίηση Απόφασης Ένταξης</w:t>
      </w:r>
    </w:p>
    <w:p w:rsidR="004A6832" w:rsidRPr="007C0406" w:rsidRDefault="004A6832" w:rsidP="004A6832">
      <w:pPr>
        <w:spacing w:after="120" w:line="276" w:lineRule="auto"/>
        <w:jc w:val="both"/>
        <w:rPr>
          <w:rFonts w:asciiTheme="minorHAnsi" w:hAnsiTheme="minorHAnsi" w:cstheme="minorHAnsi"/>
          <w:sz w:val="22"/>
          <w:szCs w:val="22"/>
        </w:rPr>
      </w:pPr>
      <w:r w:rsidRPr="007C0406">
        <w:rPr>
          <w:rFonts w:asciiTheme="minorHAnsi" w:hAnsiTheme="minorHAnsi" w:cstheme="minorHAnsi"/>
          <w:sz w:val="22"/>
          <w:szCs w:val="22"/>
        </w:rPr>
        <w:t>Η διαπίστωση της ανάγκης τροποποίησης της απόφασης ένταξης μπορεί να προκύψει από τα ακόλουθα:</w:t>
      </w:r>
    </w:p>
    <w:p w:rsidR="004A6832" w:rsidRPr="007C0406" w:rsidRDefault="004A6832" w:rsidP="00574E36">
      <w:pPr>
        <w:pStyle w:val="ListParagraph"/>
        <w:numPr>
          <w:ilvl w:val="0"/>
          <w:numId w:val="10"/>
        </w:numPr>
        <w:tabs>
          <w:tab w:val="left" w:pos="709"/>
        </w:tabs>
        <w:spacing w:after="120"/>
        <w:ind w:left="709" w:hanging="283"/>
        <w:contextualSpacing w:val="0"/>
        <w:jc w:val="both"/>
        <w:rPr>
          <w:rFonts w:asciiTheme="minorHAnsi" w:hAnsiTheme="minorHAnsi" w:cstheme="minorHAnsi"/>
        </w:rPr>
      </w:pPr>
      <w:r w:rsidRPr="007C0406">
        <w:rPr>
          <w:rFonts w:asciiTheme="minorHAnsi" w:hAnsiTheme="minorHAnsi" w:cstheme="minorHAnsi"/>
        </w:rPr>
        <w:t>αλλαγή στοιχείων του Δικαιούχου,</w:t>
      </w:r>
    </w:p>
    <w:p w:rsidR="004A6832" w:rsidRPr="007C0406" w:rsidRDefault="004A6832" w:rsidP="00574E36">
      <w:pPr>
        <w:pStyle w:val="ListParagraph"/>
        <w:numPr>
          <w:ilvl w:val="0"/>
          <w:numId w:val="10"/>
        </w:numPr>
        <w:tabs>
          <w:tab w:val="left" w:pos="709"/>
        </w:tabs>
        <w:spacing w:after="120"/>
        <w:ind w:left="709" w:hanging="283"/>
        <w:contextualSpacing w:val="0"/>
        <w:jc w:val="both"/>
        <w:rPr>
          <w:rFonts w:asciiTheme="minorHAnsi" w:hAnsiTheme="minorHAnsi" w:cstheme="minorHAnsi"/>
        </w:rPr>
      </w:pPr>
      <w:r w:rsidRPr="007C0406">
        <w:rPr>
          <w:rFonts w:asciiTheme="minorHAnsi" w:hAnsiTheme="minorHAnsi" w:cstheme="minorHAnsi"/>
        </w:rPr>
        <w:t>οριζόντιες παρατάσεις της προθεσμίας ολοκλήρωσης των πράξεων,</w:t>
      </w:r>
    </w:p>
    <w:p w:rsidR="004A6832" w:rsidRPr="007C0406" w:rsidRDefault="004A6832" w:rsidP="00574E36">
      <w:pPr>
        <w:pStyle w:val="ListParagraph"/>
        <w:numPr>
          <w:ilvl w:val="0"/>
          <w:numId w:val="10"/>
        </w:numPr>
        <w:tabs>
          <w:tab w:val="left" w:pos="709"/>
        </w:tabs>
        <w:spacing w:after="120"/>
        <w:ind w:left="709" w:hanging="283"/>
        <w:contextualSpacing w:val="0"/>
        <w:jc w:val="both"/>
        <w:rPr>
          <w:rFonts w:asciiTheme="minorHAnsi" w:hAnsiTheme="minorHAnsi" w:cstheme="minorHAnsi"/>
        </w:rPr>
      </w:pPr>
      <w:r w:rsidRPr="007C0406">
        <w:rPr>
          <w:rFonts w:asciiTheme="minorHAnsi" w:hAnsiTheme="minorHAnsi" w:cstheme="minorHAnsi"/>
        </w:rPr>
        <w:t>μείωση του συνολικού προϋπολογισμού της πράξης ή των πράξεων που περιλαμβάνονται σε μια απόφαση ένταξης σε ποσοστό άνω του 20%,</w:t>
      </w:r>
    </w:p>
    <w:p w:rsidR="004A6832" w:rsidRPr="007C0406" w:rsidRDefault="004A6832" w:rsidP="00574E36">
      <w:pPr>
        <w:pStyle w:val="ListParagraph"/>
        <w:numPr>
          <w:ilvl w:val="0"/>
          <w:numId w:val="10"/>
        </w:numPr>
        <w:tabs>
          <w:tab w:val="left" w:pos="709"/>
        </w:tabs>
        <w:spacing w:after="120"/>
        <w:ind w:left="709" w:hanging="283"/>
        <w:jc w:val="both"/>
        <w:rPr>
          <w:rFonts w:asciiTheme="minorHAnsi" w:hAnsiTheme="minorHAnsi" w:cstheme="minorHAnsi"/>
        </w:rPr>
      </w:pPr>
      <w:r w:rsidRPr="007C0406">
        <w:rPr>
          <w:rFonts w:asciiTheme="minorHAnsi" w:hAnsiTheme="minorHAnsi" w:cstheme="minorHAnsi"/>
        </w:rPr>
        <w:t>ολοκλήρωση της πράξης, σε περίπτωση που ο τελικός προϋπολογισμός, διαφοροποιείται από τον αρχικά ενταγμένο</w:t>
      </w:r>
      <w:r w:rsidR="002E0F12">
        <w:rPr>
          <w:rFonts w:asciiTheme="minorHAnsi" w:hAnsiTheme="minorHAnsi" w:cstheme="minorHAnsi"/>
        </w:rPr>
        <w:t>.</w:t>
      </w:r>
    </w:p>
    <w:p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Ο τελικός </w:t>
      </w:r>
      <w:proofErr w:type="spellStart"/>
      <w:r w:rsidRPr="007C0406">
        <w:rPr>
          <w:rFonts w:asciiTheme="minorHAnsi" w:hAnsiTheme="minorHAnsi" w:cstheme="minorHAnsi"/>
          <w:sz w:val="22"/>
          <w:szCs w:val="22"/>
        </w:rPr>
        <w:t>διατάκτης</w:t>
      </w:r>
      <w:proofErr w:type="spellEnd"/>
      <w:r w:rsidRPr="007C0406">
        <w:rPr>
          <w:rFonts w:asciiTheme="minorHAnsi" w:hAnsiTheme="minorHAnsi" w:cstheme="minorHAnsi"/>
          <w:sz w:val="22"/>
          <w:szCs w:val="22"/>
        </w:rPr>
        <w:t xml:space="preserve"> της απόφασης είναι ο Περιφερειάρχης</w:t>
      </w:r>
      <w:r w:rsidR="001E7364">
        <w:rPr>
          <w:rFonts w:asciiTheme="minorHAnsi" w:hAnsiTheme="minorHAnsi" w:cstheme="minorHAnsi"/>
          <w:sz w:val="22"/>
          <w:szCs w:val="22"/>
        </w:rPr>
        <w:t xml:space="preserve"> Δυτικής Μακεδονίας</w:t>
      </w:r>
      <w:r w:rsidRPr="007C0406">
        <w:rPr>
          <w:rFonts w:asciiTheme="minorHAnsi" w:hAnsiTheme="minorHAnsi" w:cstheme="minorHAnsi"/>
          <w:sz w:val="22"/>
          <w:szCs w:val="22"/>
        </w:rPr>
        <w:t>. Η απόφαση αναρτάται στο πρόγραμμα «ΔΙΑΥΓΕ</w:t>
      </w:r>
      <w:r w:rsidR="001E7364">
        <w:rPr>
          <w:rFonts w:asciiTheme="minorHAnsi" w:hAnsiTheme="minorHAnsi" w:cstheme="minorHAnsi"/>
          <w:sz w:val="22"/>
          <w:szCs w:val="22"/>
        </w:rPr>
        <w:t>ΙΑ» από την ΕΥΔ (ΕΠ) της</w:t>
      </w:r>
      <w:r w:rsidRPr="007C0406">
        <w:rPr>
          <w:rFonts w:asciiTheme="minorHAnsi" w:hAnsiTheme="minorHAnsi" w:cstheme="minorHAnsi"/>
          <w:sz w:val="22"/>
          <w:szCs w:val="22"/>
        </w:rPr>
        <w:t xml:space="preserve"> Περιφέρειας </w:t>
      </w:r>
      <w:r w:rsidR="001E7364">
        <w:rPr>
          <w:rFonts w:asciiTheme="minorHAnsi" w:hAnsiTheme="minorHAnsi" w:cstheme="minorHAnsi"/>
          <w:sz w:val="22"/>
          <w:szCs w:val="22"/>
        </w:rPr>
        <w:t xml:space="preserve">Δυτικής Μακεδονίας </w:t>
      </w:r>
      <w:r w:rsidRPr="007C0406">
        <w:rPr>
          <w:rFonts w:asciiTheme="minorHAnsi" w:hAnsiTheme="minorHAnsi" w:cstheme="minorHAnsi"/>
          <w:sz w:val="22"/>
          <w:szCs w:val="22"/>
        </w:rPr>
        <w:t>και κοινοποιείται στην αρμόδια ΟΤΔ. Η ΟΤΔ την αποστέλλει ταχυδρομικά με απόδειξη παραλαβής και ηλεκτρονικό ταχυδρομείο σε κάθε δικαιούχο στις διευθύνσεις που έχουν δηλωθεί κατά την αίτηση στήριξης.</w:t>
      </w:r>
    </w:p>
    <w:p w:rsidR="00F44768" w:rsidRDefault="00F44768">
      <w:pPr>
        <w:rPr>
          <w:rFonts w:asciiTheme="minorHAnsi" w:hAnsiTheme="minorHAnsi" w:cstheme="minorHAnsi"/>
          <w:b/>
          <w:sz w:val="22"/>
          <w:szCs w:val="22"/>
        </w:rPr>
      </w:pPr>
      <w:r>
        <w:rPr>
          <w:rFonts w:asciiTheme="minorHAnsi" w:hAnsiTheme="minorHAnsi" w:cstheme="minorHAnsi"/>
          <w:b/>
          <w:sz w:val="22"/>
          <w:szCs w:val="22"/>
        </w:rPr>
        <w:br w:type="page"/>
      </w:r>
    </w:p>
    <w:p w:rsidR="00A45C66" w:rsidRPr="001A2A4A" w:rsidRDefault="00A45C66" w:rsidP="00C016B8">
      <w:pPr>
        <w:rPr>
          <w:rFonts w:asciiTheme="minorHAnsi" w:hAnsiTheme="minorHAnsi" w:cstheme="minorHAnsi"/>
          <w:b/>
          <w:sz w:val="22"/>
          <w:szCs w:val="22"/>
        </w:rPr>
      </w:pPr>
    </w:p>
    <w:p w:rsidR="00F44768" w:rsidRDefault="00F44768" w:rsidP="004A6832">
      <w:pPr>
        <w:jc w:val="center"/>
        <w:rPr>
          <w:rFonts w:asciiTheme="minorHAnsi" w:hAnsiTheme="minorHAnsi" w:cstheme="minorHAnsi"/>
          <w:b/>
          <w:spacing w:val="80"/>
          <w:sz w:val="22"/>
          <w:szCs w:val="22"/>
        </w:rPr>
      </w:pPr>
    </w:p>
    <w:p w:rsidR="00F44768" w:rsidRDefault="00F44768" w:rsidP="004A6832">
      <w:pPr>
        <w:jc w:val="center"/>
        <w:rPr>
          <w:rFonts w:asciiTheme="minorHAnsi" w:hAnsiTheme="minorHAnsi" w:cstheme="minorHAnsi"/>
          <w:b/>
          <w:spacing w:val="80"/>
          <w:sz w:val="22"/>
          <w:szCs w:val="22"/>
        </w:rPr>
      </w:pPr>
    </w:p>
    <w:p w:rsidR="00F44768" w:rsidRDefault="00F44768" w:rsidP="004A6832">
      <w:pPr>
        <w:jc w:val="center"/>
        <w:rPr>
          <w:rFonts w:asciiTheme="minorHAnsi" w:hAnsiTheme="minorHAnsi" w:cstheme="minorHAnsi"/>
          <w:b/>
          <w:spacing w:val="80"/>
          <w:sz w:val="22"/>
          <w:szCs w:val="22"/>
        </w:rPr>
      </w:pPr>
    </w:p>
    <w:p w:rsidR="00F44768" w:rsidRDefault="00F44768" w:rsidP="004A6832">
      <w:pPr>
        <w:jc w:val="center"/>
        <w:rPr>
          <w:rFonts w:asciiTheme="minorHAnsi" w:hAnsiTheme="minorHAnsi" w:cstheme="minorHAnsi"/>
          <w:b/>
          <w:spacing w:val="80"/>
          <w:sz w:val="22"/>
          <w:szCs w:val="22"/>
        </w:rPr>
      </w:pPr>
    </w:p>
    <w:p w:rsidR="00F44768" w:rsidRDefault="00F44768" w:rsidP="004A6832">
      <w:pPr>
        <w:jc w:val="center"/>
        <w:rPr>
          <w:rFonts w:asciiTheme="minorHAnsi" w:hAnsiTheme="minorHAnsi" w:cstheme="minorHAnsi"/>
          <w:b/>
          <w:spacing w:val="80"/>
          <w:sz w:val="22"/>
          <w:szCs w:val="22"/>
        </w:rPr>
      </w:pPr>
    </w:p>
    <w:p w:rsidR="00F44768" w:rsidRDefault="00F44768" w:rsidP="004A6832">
      <w:pPr>
        <w:jc w:val="center"/>
        <w:rPr>
          <w:rFonts w:asciiTheme="minorHAnsi" w:hAnsiTheme="minorHAnsi" w:cstheme="minorHAnsi"/>
          <w:b/>
          <w:spacing w:val="80"/>
          <w:sz w:val="22"/>
          <w:szCs w:val="22"/>
        </w:rPr>
      </w:pPr>
    </w:p>
    <w:p w:rsidR="00F44768" w:rsidRDefault="00F44768" w:rsidP="004A6832">
      <w:pPr>
        <w:jc w:val="center"/>
        <w:rPr>
          <w:rFonts w:asciiTheme="minorHAnsi" w:hAnsiTheme="minorHAnsi" w:cstheme="minorHAnsi"/>
          <w:b/>
          <w:spacing w:val="80"/>
          <w:sz w:val="22"/>
          <w:szCs w:val="22"/>
        </w:rPr>
      </w:pPr>
    </w:p>
    <w:p w:rsidR="00F44768" w:rsidRDefault="00F44768" w:rsidP="004A6832">
      <w:pPr>
        <w:jc w:val="center"/>
        <w:rPr>
          <w:rFonts w:asciiTheme="minorHAnsi" w:hAnsiTheme="minorHAnsi" w:cstheme="minorHAnsi"/>
          <w:b/>
          <w:spacing w:val="80"/>
          <w:sz w:val="22"/>
          <w:szCs w:val="22"/>
        </w:rPr>
      </w:pPr>
    </w:p>
    <w:p w:rsidR="00F44768" w:rsidRDefault="00F44768" w:rsidP="004A6832">
      <w:pPr>
        <w:jc w:val="center"/>
        <w:rPr>
          <w:rFonts w:asciiTheme="minorHAnsi" w:hAnsiTheme="minorHAnsi" w:cstheme="minorHAnsi"/>
          <w:b/>
          <w:spacing w:val="80"/>
          <w:sz w:val="22"/>
          <w:szCs w:val="22"/>
        </w:rPr>
      </w:pPr>
    </w:p>
    <w:p w:rsidR="00EE5A64" w:rsidRDefault="00EE5A64" w:rsidP="004A6832">
      <w:pPr>
        <w:jc w:val="center"/>
        <w:rPr>
          <w:rFonts w:asciiTheme="minorHAnsi" w:hAnsiTheme="minorHAnsi" w:cstheme="minorHAnsi"/>
          <w:b/>
          <w:spacing w:val="80"/>
          <w:sz w:val="22"/>
          <w:szCs w:val="22"/>
        </w:rPr>
      </w:pPr>
    </w:p>
    <w:p w:rsidR="00EE5A64" w:rsidRDefault="00EE5A64" w:rsidP="004A6832">
      <w:pPr>
        <w:jc w:val="center"/>
        <w:rPr>
          <w:rFonts w:asciiTheme="minorHAnsi" w:hAnsiTheme="minorHAnsi" w:cstheme="minorHAnsi"/>
          <w:b/>
          <w:spacing w:val="80"/>
          <w:sz w:val="22"/>
          <w:szCs w:val="22"/>
        </w:rPr>
      </w:pPr>
    </w:p>
    <w:p w:rsidR="00F44768" w:rsidRDefault="00F44768" w:rsidP="004A6832">
      <w:pPr>
        <w:jc w:val="center"/>
        <w:rPr>
          <w:rFonts w:asciiTheme="minorHAnsi" w:hAnsiTheme="minorHAnsi" w:cstheme="minorHAnsi"/>
          <w:b/>
          <w:spacing w:val="80"/>
          <w:sz w:val="22"/>
          <w:szCs w:val="22"/>
        </w:rPr>
      </w:pPr>
    </w:p>
    <w:p w:rsidR="00F44768" w:rsidRDefault="00F44768" w:rsidP="004A6832">
      <w:pPr>
        <w:jc w:val="center"/>
        <w:rPr>
          <w:rFonts w:asciiTheme="minorHAnsi" w:hAnsiTheme="minorHAnsi" w:cstheme="minorHAnsi"/>
          <w:b/>
          <w:spacing w:val="80"/>
          <w:sz w:val="22"/>
          <w:szCs w:val="22"/>
        </w:rPr>
      </w:pPr>
    </w:p>
    <w:p w:rsidR="00F44768" w:rsidRDefault="00F44768" w:rsidP="004A6832">
      <w:pPr>
        <w:jc w:val="center"/>
        <w:rPr>
          <w:rFonts w:asciiTheme="minorHAnsi" w:hAnsiTheme="minorHAnsi" w:cstheme="minorHAnsi"/>
          <w:b/>
          <w:spacing w:val="80"/>
          <w:sz w:val="22"/>
          <w:szCs w:val="22"/>
        </w:rPr>
      </w:pPr>
    </w:p>
    <w:p w:rsidR="00F44768" w:rsidRDefault="00F44768" w:rsidP="004A6832">
      <w:pPr>
        <w:jc w:val="center"/>
        <w:rPr>
          <w:rFonts w:asciiTheme="minorHAnsi" w:hAnsiTheme="minorHAnsi" w:cstheme="minorHAnsi"/>
          <w:b/>
          <w:spacing w:val="80"/>
          <w:sz w:val="22"/>
          <w:szCs w:val="22"/>
        </w:rPr>
      </w:pPr>
    </w:p>
    <w:p w:rsidR="00EE5A64" w:rsidRDefault="00EE5A64" w:rsidP="004A6832">
      <w:pPr>
        <w:jc w:val="center"/>
        <w:rPr>
          <w:rFonts w:asciiTheme="minorHAnsi" w:hAnsiTheme="minorHAnsi" w:cstheme="minorHAnsi"/>
          <w:b/>
          <w:spacing w:val="80"/>
          <w:sz w:val="22"/>
          <w:szCs w:val="22"/>
        </w:rPr>
      </w:pPr>
    </w:p>
    <w:p w:rsidR="00F44768" w:rsidRDefault="00F44768" w:rsidP="004A6832">
      <w:pPr>
        <w:jc w:val="center"/>
        <w:rPr>
          <w:rFonts w:asciiTheme="minorHAnsi" w:hAnsiTheme="minorHAnsi" w:cstheme="minorHAnsi"/>
          <w:b/>
          <w:spacing w:val="80"/>
          <w:sz w:val="22"/>
          <w:szCs w:val="22"/>
        </w:rPr>
      </w:pPr>
    </w:p>
    <w:p w:rsidR="00F44768" w:rsidRDefault="00F44768" w:rsidP="004A6832">
      <w:pPr>
        <w:jc w:val="center"/>
        <w:rPr>
          <w:rFonts w:asciiTheme="minorHAnsi" w:hAnsiTheme="minorHAnsi" w:cstheme="minorHAnsi"/>
          <w:b/>
          <w:spacing w:val="80"/>
          <w:sz w:val="22"/>
          <w:szCs w:val="22"/>
        </w:rPr>
      </w:pPr>
    </w:p>
    <w:p w:rsidR="00F44768" w:rsidRPr="00F44768" w:rsidRDefault="00A45C66" w:rsidP="004A6832">
      <w:pPr>
        <w:jc w:val="center"/>
        <w:rPr>
          <w:rFonts w:asciiTheme="minorHAnsi" w:hAnsiTheme="minorHAnsi" w:cstheme="minorHAnsi"/>
          <w:b/>
          <w:spacing w:val="80"/>
          <w:sz w:val="32"/>
          <w:szCs w:val="32"/>
        </w:rPr>
      </w:pPr>
      <w:r w:rsidRPr="00F44768">
        <w:rPr>
          <w:rFonts w:asciiTheme="minorHAnsi" w:hAnsiTheme="minorHAnsi" w:cstheme="minorHAnsi"/>
          <w:b/>
          <w:spacing w:val="80"/>
          <w:sz w:val="32"/>
          <w:szCs w:val="32"/>
        </w:rPr>
        <w:t xml:space="preserve">ΜΕΡΟΣ Γ’ </w:t>
      </w:r>
    </w:p>
    <w:p w:rsidR="00F44768" w:rsidRDefault="00F44768">
      <w:pPr>
        <w:rPr>
          <w:rFonts w:asciiTheme="minorHAnsi" w:hAnsiTheme="minorHAnsi" w:cstheme="minorHAnsi"/>
          <w:b/>
          <w:spacing w:val="80"/>
          <w:sz w:val="22"/>
          <w:szCs w:val="22"/>
        </w:rPr>
      </w:pPr>
      <w:r>
        <w:rPr>
          <w:rFonts w:asciiTheme="minorHAnsi" w:hAnsiTheme="minorHAnsi" w:cstheme="minorHAnsi"/>
          <w:b/>
          <w:spacing w:val="80"/>
          <w:sz w:val="22"/>
          <w:szCs w:val="22"/>
        </w:rPr>
        <w:br w:type="page"/>
      </w:r>
    </w:p>
    <w:p w:rsidR="00A45C66" w:rsidRPr="007C0406" w:rsidRDefault="00A45C66" w:rsidP="004A6832">
      <w:pPr>
        <w:jc w:val="center"/>
        <w:rPr>
          <w:rFonts w:asciiTheme="minorHAnsi" w:hAnsiTheme="minorHAnsi" w:cstheme="minorHAnsi"/>
          <w:b/>
          <w:sz w:val="22"/>
          <w:szCs w:val="22"/>
        </w:rPr>
      </w:pPr>
    </w:p>
    <w:p w:rsidR="004A6832" w:rsidRPr="007C0406" w:rsidRDefault="004A6832" w:rsidP="004A6832">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Άρθρο</w:t>
      </w:r>
      <w:r w:rsidR="007D29AF">
        <w:rPr>
          <w:rFonts w:asciiTheme="minorHAnsi" w:hAnsiTheme="minorHAnsi" w:cstheme="minorHAnsi"/>
          <w:b/>
          <w:sz w:val="22"/>
          <w:szCs w:val="22"/>
        </w:rPr>
        <w:t xml:space="preserve"> 15</w:t>
      </w:r>
    </w:p>
    <w:p w:rsidR="004A6832" w:rsidRPr="007C0406" w:rsidRDefault="004A6832" w:rsidP="004A6832">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Προκαταβολή στο Δικαιούχο</w:t>
      </w:r>
    </w:p>
    <w:p w:rsidR="00050D3B" w:rsidRPr="007C0406" w:rsidRDefault="00050D3B" w:rsidP="004A6832">
      <w:pPr>
        <w:spacing w:line="276" w:lineRule="auto"/>
        <w:jc w:val="center"/>
        <w:rPr>
          <w:rFonts w:asciiTheme="minorHAnsi" w:hAnsiTheme="minorHAnsi" w:cstheme="minorHAnsi"/>
          <w:b/>
          <w:sz w:val="22"/>
          <w:szCs w:val="22"/>
        </w:rPr>
      </w:pPr>
    </w:p>
    <w:p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δικαιούχοι μετά την ένταξη της πράξης τους, έχουν δικαίωμα να αιτηθούν στην ΟΤΔ, τη χορήγηση προκαταβολής.</w:t>
      </w:r>
    </w:p>
    <w:p w:rsidR="00050D3B" w:rsidRPr="007C0406" w:rsidRDefault="00050D3B" w:rsidP="004A6832">
      <w:pPr>
        <w:spacing w:line="276" w:lineRule="auto"/>
        <w:jc w:val="both"/>
        <w:rPr>
          <w:rFonts w:asciiTheme="minorHAnsi" w:hAnsiTheme="minorHAnsi" w:cstheme="minorHAnsi"/>
          <w:sz w:val="22"/>
          <w:szCs w:val="22"/>
        </w:rPr>
      </w:pPr>
    </w:p>
    <w:p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Το συνολικό ύψος της προκαταβολής ή των προκαταβολών μπορεί να ανέλθει μέχρι 50% της δημόσιας δαπάνης που συνδέεται με την πράξη.</w:t>
      </w:r>
    </w:p>
    <w:p w:rsidR="00050D3B" w:rsidRPr="007C0406" w:rsidRDefault="00050D3B" w:rsidP="004A6832">
      <w:pPr>
        <w:spacing w:line="276" w:lineRule="auto"/>
        <w:jc w:val="both"/>
        <w:rPr>
          <w:rFonts w:asciiTheme="minorHAnsi" w:hAnsiTheme="minorHAnsi" w:cstheme="minorHAnsi"/>
          <w:sz w:val="22"/>
          <w:szCs w:val="22"/>
        </w:rPr>
      </w:pPr>
    </w:p>
    <w:p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καταβολή της προκαταβολής ή των προκαταβολών, υπόκειται στη σύσταση τραπεζικής εγγύησης ή ισοδύναμης εγγύησης που αντιστοιχεί στο 100% του ποσού της προκαταβολή</w:t>
      </w:r>
      <w:r w:rsidR="009D7537">
        <w:rPr>
          <w:rFonts w:asciiTheme="minorHAnsi" w:hAnsiTheme="minorHAnsi" w:cstheme="minorHAnsi"/>
          <w:sz w:val="22"/>
          <w:szCs w:val="22"/>
        </w:rPr>
        <w:t>ς. Η εγγύηση συστήνεται προς τον</w:t>
      </w:r>
      <w:r w:rsidRPr="007C0406">
        <w:rPr>
          <w:rFonts w:asciiTheme="minorHAnsi" w:hAnsiTheme="minorHAnsi" w:cstheme="minorHAnsi"/>
          <w:sz w:val="22"/>
          <w:szCs w:val="22"/>
        </w:rPr>
        <w:t xml:space="preserve"> ΟΠΕΚΕΠΕ και είναι αορίστου χρόνου. Στο αίτημα πληρωμής, που έπεται της προκαταβολής, θα πρέπει να γίνει ολική απόσβεση της προκαταβολής. </w:t>
      </w:r>
    </w:p>
    <w:p w:rsidR="00050D3B" w:rsidRPr="007C0406" w:rsidRDefault="00050D3B" w:rsidP="004A6832">
      <w:pPr>
        <w:spacing w:line="276" w:lineRule="auto"/>
        <w:jc w:val="both"/>
        <w:rPr>
          <w:rFonts w:asciiTheme="minorHAnsi" w:hAnsiTheme="minorHAnsi" w:cstheme="minorHAnsi"/>
          <w:sz w:val="22"/>
          <w:szCs w:val="22"/>
        </w:rPr>
      </w:pPr>
    </w:p>
    <w:p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Στην περίπτωση κρατικών ενισ</w:t>
      </w:r>
      <w:r w:rsidR="002E0F12">
        <w:rPr>
          <w:rFonts w:asciiTheme="minorHAnsi" w:hAnsiTheme="minorHAnsi" w:cstheme="minorHAnsi"/>
          <w:sz w:val="22"/>
          <w:szCs w:val="22"/>
        </w:rPr>
        <w:t>χύσεων που χορηγούνται βάσει του Καν.</w:t>
      </w:r>
      <w:r w:rsidRPr="007C0406">
        <w:rPr>
          <w:rFonts w:asciiTheme="minorHAnsi" w:hAnsiTheme="minorHAnsi" w:cstheme="minorHAnsi"/>
          <w:sz w:val="22"/>
          <w:szCs w:val="22"/>
        </w:rPr>
        <w:t xml:space="preserve"> Ε.Ε. 651/2014 σε περίπτωση χορήγησης προκαταβολής και προκειμένου να μην υπάρξει υπέρβαση της έντασης της ενίσχυσης, οι καταβολές των ενισχύσεων και οι επιλέξιμες δαπάνες ανάγονται στην αξία τους κατά το χρόνο χορήγησης της ενίσχυσης (με βάση το προεξοφλητικό επιτόκιο που ισχύει κατά το χρόνο χορήγησης της ενίσχυσης). Ο υπολογισμός αυτός πραγματοποιείται πριν την τελική δόση – αποπληρωμή του έργου.</w:t>
      </w:r>
    </w:p>
    <w:p w:rsidR="002E0F12" w:rsidRDefault="00050D3B"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H προκαταβολή θα πρέπει να καλύπτεται από τις δαπάνες που καταβάλλονται από το δικαιούχο στο πλαίσιο της υλοποίησης του έργου και να δικαιολογούνται με εξοφλημένα τιμολόγια ή λογιστικά έγγραφα ισοδύναμης αποδεικτικής αξίας εντός τριών ετών από το έτος καταβολής της προκαταβολής, εάν η ημερομηνία αυ</w:t>
      </w:r>
      <w:r w:rsidR="002E0F12">
        <w:rPr>
          <w:rFonts w:asciiTheme="minorHAnsi" w:hAnsiTheme="minorHAnsi" w:cstheme="minorHAnsi"/>
          <w:sz w:val="22"/>
          <w:szCs w:val="22"/>
        </w:rPr>
        <w:t>τή είναι προγενέστερη, ή την 30</w:t>
      </w:r>
      <w:r w:rsidRPr="007C0406">
        <w:rPr>
          <w:rFonts w:asciiTheme="minorHAnsi" w:hAnsiTheme="minorHAnsi" w:cstheme="minorHAnsi"/>
          <w:sz w:val="22"/>
          <w:szCs w:val="22"/>
        </w:rPr>
        <w:t xml:space="preserve"> Ιουνίου </w:t>
      </w:r>
      <w:r w:rsidR="0013681E" w:rsidRPr="007C0406">
        <w:rPr>
          <w:rFonts w:asciiTheme="minorHAnsi" w:hAnsiTheme="minorHAnsi" w:cstheme="minorHAnsi"/>
          <w:sz w:val="22"/>
          <w:szCs w:val="22"/>
        </w:rPr>
        <w:t>2023.</w:t>
      </w:r>
    </w:p>
    <w:p w:rsidR="002E0F12" w:rsidRPr="007C0406" w:rsidRDefault="002E0F12" w:rsidP="004A6832">
      <w:pPr>
        <w:spacing w:line="276" w:lineRule="auto"/>
        <w:jc w:val="both"/>
        <w:rPr>
          <w:rFonts w:asciiTheme="minorHAnsi" w:hAnsiTheme="minorHAnsi" w:cstheme="minorHAnsi"/>
          <w:sz w:val="22"/>
          <w:szCs w:val="22"/>
        </w:rPr>
      </w:pPr>
    </w:p>
    <w:p w:rsidR="004A6832" w:rsidRPr="007C0406" w:rsidRDefault="004A6832" w:rsidP="004A6832">
      <w:pPr>
        <w:spacing w:line="276" w:lineRule="auto"/>
        <w:jc w:val="both"/>
        <w:rPr>
          <w:rFonts w:asciiTheme="minorHAnsi" w:hAnsiTheme="minorHAnsi" w:cstheme="minorHAnsi"/>
          <w:sz w:val="22"/>
          <w:szCs w:val="22"/>
        </w:rPr>
      </w:pPr>
    </w:p>
    <w:p w:rsidR="004A6832" w:rsidRPr="007C0406" w:rsidRDefault="007D29AF" w:rsidP="004A6832">
      <w:pPr>
        <w:spacing w:line="276" w:lineRule="auto"/>
        <w:jc w:val="center"/>
        <w:rPr>
          <w:rFonts w:asciiTheme="minorHAnsi" w:hAnsiTheme="minorHAnsi" w:cstheme="minorHAnsi"/>
          <w:b/>
          <w:sz w:val="22"/>
          <w:szCs w:val="22"/>
        </w:rPr>
      </w:pPr>
      <w:r>
        <w:rPr>
          <w:rFonts w:asciiTheme="minorHAnsi" w:hAnsiTheme="minorHAnsi" w:cstheme="minorHAnsi"/>
          <w:b/>
          <w:sz w:val="22"/>
          <w:szCs w:val="22"/>
        </w:rPr>
        <w:t>Άρθρο 16</w:t>
      </w:r>
    </w:p>
    <w:p w:rsidR="004A6832" w:rsidRPr="007C0406" w:rsidRDefault="004A6832" w:rsidP="004A6832">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Αίτηση πληρωμής/προκαταβολής Δικαιούχου</w:t>
      </w:r>
    </w:p>
    <w:p w:rsidR="00EF0EC4" w:rsidRPr="007C0406" w:rsidRDefault="00EF0EC4" w:rsidP="004A6832">
      <w:pPr>
        <w:spacing w:line="276" w:lineRule="auto"/>
        <w:jc w:val="center"/>
        <w:rPr>
          <w:rFonts w:asciiTheme="minorHAnsi" w:hAnsiTheme="minorHAnsi" w:cstheme="minorHAnsi"/>
          <w:b/>
          <w:sz w:val="22"/>
          <w:szCs w:val="22"/>
        </w:rPr>
      </w:pPr>
    </w:p>
    <w:p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πληρωμές των έργων γίνονται τμηματικά, με βάση τις πιστοποιήσεις των εργασιών που έχουν εκτελεσθεί.</w:t>
      </w:r>
    </w:p>
    <w:p w:rsidR="007B404E" w:rsidRPr="008D0BBC"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 xml:space="preserve">Η υποβολή των αιτήσεων πληρωμής/προκαταβολής πραγματοποιείται από τον δικαιούχο, μέσω του Πληροφοριακού Συστήματος Κρατικών Ενισχύσεων (ΠΣΚΕ), στην </w:t>
      </w:r>
      <w:r w:rsidRPr="008D0BBC">
        <w:rPr>
          <w:rFonts w:asciiTheme="minorHAnsi" w:hAnsiTheme="minorHAnsi" w:cstheme="minorHAnsi"/>
          <w:sz w:val="22"/>
          <w:szCs w:val="22"/>
        </w:rPr>
        <w:t xml:space="preserve">ΟΤΔ. </w:t>
      </w:r>
    </w:p>
    <w:p w:rsidR="00050D3B" w:rsidRPr="007C0406" w:rsidRDefault="00050D3B" w:rsidP="004A6832">
      <w:pPr>
        <w:spacing w:line="276" w:lineRule="auto"/>
        <w:jc w:val="both"/>
        <w:rPr>
          <w:rFonts w:asciiTheme="minorHAnsi" w:hAnsiTheme="minorHAnsi" w:cstheme="minorHAnsi"/>
          <w:sz w:val="22"/>
          <w:szCs w:val="22"/>
        </w:rPr>
      </w:pPr>
      <w:r w:rsidRPr="008D0BBC">
        <w:rPr>
          <w:rFonts w:asciiTheme="minorHAnsi" w:hAnsiTheme="minorHAnsi" w:cstheme="minorHAnsi"/>
          <w:sz w:val="22"/>
          <w:szCs w:val="22"/>
        </w:rPr>
        <w:t xml:space="preserve">Τα Αιτήματα </w:t>
      </w:r>
      <w:r w:rsidR="002E0F12">
        <w:rPr>
          <w:rFonts w:asciiTheme="minorHAnsi" w:hAnsiTheme="minorHAnsi" w:cstheme="minorHAnsi"/>
          <w:sz w:val="22"/>
          <w:szCs w:val="22"/>
        </w:rPr>
        <w:t>Πληρωμής/</w:t>
      </w:r>
      <w:r w:rsidR="00DF60D4" w:rsidRPr="008D0BBC">
        <w:rPr>
          <w:rFonts w:asciiTheme="minorHAnsi" w:hAnsiTheme="minorHAnsi" w:cstheme="minorHAnsi"/>
          <w:sz w:val="22"/>
          <w:szCs w:val="22"/>
        </w:rPr>
        <w:t>Προκαταβολής</w:t>
      </w:r>
      <w:r w:rsidRPr="008D0BBC">
        <w:rPr>
          <w:rFonts w:asciiTheme="minorHAnsi" w:hAnsiTheme="minorHAnsi" w:cstheme="minorHAnsi"/>
          <w:sz w:val="22"/>
          <w:szCs w:val="22"/>
        </w:rPr>
        <w:t xml:space="preserve"> υποβάλλονται από το δικαιούχο ηλεκτρονικά στο ΠΣΚΕ. Ο δικαιούχος επισυνάπτει στο ΠΣΚΕ έντυπο αιτήματος </w:t>
      </w:r>
      <w:r w:rsidR="002E0F12">
        <w:rPr>
          <w:rFonts w:asciiTheme="minorHAnsi" w:hAnsiTheme="minorHAnsi" w:cstheme="minorHAnsi"/>
          <w:sz w:val="22"/>
          <w:szCs w:val="22"/>
        </w:rPr>
        <w:t>πληρωμής/</w:t>
      </w:r>
      <w:r w:rsidR="00DF60D4" w:rsidRPr="008D0BBC">
        <w:rPr>
          <w:rFonts w:asciiTheme="minorHAnsi" w:hAnsiTheme="minorHAnsi" w:cstheme="minorHAnsi"/>
          <w:sz w:val="22"/>
          <w:szCs w:val="22"/>
        </w:rPr>
        <w:t>προκαταβολής</w:t>
      </w:r>
      <w:r w:rsidRPr="008D0BBC">
        <w:rPr>
          <w:rFonts w:asciiTheme="minorHAnsi" w:hAnsiTheme="minorHAnsi" w:cstheme="minorHAnsi"/>
          <w:sz w:val="22"/>
          <w:szCs w:val="22"/>
        </w:rPr>
        <w:t xml:space="preserve">, το οποίο παρέχεται από την </w:t>
      </w:r>
      <w:r w:rsidR="00A36E36" w:rsidRPr="008D0BBC">
        <w:rPr>
          <w:rFonts w:asciiTheme="minorHAnsi" w:hAnsiTheme="minorHAnsi" w:cstheme="minorHAnsi"/>
          <w:sz w:val="22"/>
          <w:szCs w:val="22"/>
        </w:rPr>
        <w:t>ΟΤΔ</w:t>
      </w:r>
      <w:r w:rsidR="002E0F12">
        <w:rPr>
          <w:rFonts w:asciiTheme="minorHAnsi" w:hAnsiTheme="minorHAnsi" w:cstheme="minorHAnsi"/>
          <w:sz w:val="22"/>
          <w:szCs w:val="22"/>
        </w:rPr>
        <w:t xml:space="preserve"> στον </w:t>
      </w:r>
      <w:proofErr w:type="spellStart"/>
      <w:r w:rsidR="002E0F12">
        <w:rPr>
          <w:rFonts w:asciiTheme="minorHAnsi" w:hAnsiTheme="minorHAnsi" w:cstheme="minorHAnsi"/>
          <w:sz w:val="22"/>
          <w:szCs w:val="22"/>
        </w:rPr>
        <w:t>ιστότοπο</w:t>
      </w:r>
      <w:proofErr w:type="spellEnd"/>
      <w:r w:rsidR="002E0F12">
        <w:rPr>
          <w:rFonts w:asciiTheme="minorHAnsi" w:hAnsiTheme="minorHAnsi" w:cstheme="minorHAnsi"/>
          <w:sz w:val="22"/>
          <w:szCs w:val="22"/>
        </w:rPr>
        <w:t xml:space="preserve"> της ΟΤΔ: </w:t>
      </w:r>
      <w:hyperlink r:id="rId27" w:history="1">
        <w:r w:rsidR="002E0F12" w:rsidRPr="00752FCF">
          <w:rPr>
            <w:rStyle w:val="Hyperlink"/>
            <w:rFonts w:asciiTheme="minorHAnsi" w:hAnsiTheme="minorHAnsi" w:cstheme="minorHAnsi"/>
            <w:sz w:val="22"/>
            <w:szCs w:val="22"/>
          </w:rPr>
          <w:t>www.</w:t>
        </w:r>
        <w:proofErr w:type="spellStart"/>
        <w:r w:rsidR="002E0F12" w:rsidRPr="00752FCF">
          <w:rPr>
            <w:rStyle w:val="Hyperlink"/>
            <w:rFonts w:asciiTheme="minorHAnsi" w:hAnsiTheme="minorHAnsi" w:cstheme="minorHAnsi"/>
            <w:sz w:val="22"/>
            <w:szCs w:val="22"/>
            <w:lang w:val="en-US"/>
          </w:rPr>
          <w:t>anflo</w:t>
        </w:r>
        <w:proofErr w:type="spellEnd"/>
        <w:r w:rsidR="002E0F12" w:rsidRPr="00752FCF">
          <w:rPr>
            <w:rStyle w:val="Hyperlink"/>
            <w:rFonts w:asciiTheme="minorHAnsi" w:hAnsiTheme="minorHAnsi" w:cstheme="minorHAnsi"/>
            <w:sz w:val="22"/>
            <w:szCs w:val="22"/>
          </w:rPr>
          <w:t>.</w:t>
        </w:r>
        <w:r w:rsidR="002E0F12" w:rsidRPr="00752FCF">
          <w:rPr>
            <w:rStyle w:val="Hyperlink"/>
            <w:rFonts w:asciiTheme="minorHAnsi" w:hAnsiTheme="minorHAnsi" w:cstheme="minorHAnsi"/>
            <w:sz w:val="22"/>
            <w:szCs w:val="22"/>
            <w:lang w:val="en-US"/>
          </w:rPr>
          <w:t>gr</w:t>
        </w:r>
      </w:hyperlink>
      <w:r w:rsidR="00DF60D4" w:rsidRPr="008D0BBC">
        <w:rPr>
          <w:rFonts w:asciiTheme="minorHAnsi" w:hAnsiTheme="minorHAnsi" w:cstheme="minorHAnsi"/>
          <w:sz w:val="22"/>
          <w:szCs w:val="22"/>
        </w:rPr>
        <w:t>και στο ΠΣΚΕ</w:t>
      </w:r>
      <w:r w:rsidRPr="008D0BBC">
        <w:rPr>
          <w:rFonts w:asciiTheme="minorHAnsi" w:hAnsiTheme="minorHAnsi" w:cstheme="minorHAnsi"/>
          <w:sz w:val="22"/>
          <w:szCs w:val="22"/>
        </w:rPr>
        <w:t>,</w:t>
      </w:r>
      <w:r w:rsidRPr="007C0406">
        <w:rPr>
          <w:rFonts w:asciiTheme="minorHAnsi" w:hAnsiTheme="minorHAnsi" w:cstheme="minorHAnsi"/>
          <w:sz w:val="22"/>
          <w:szCs w:val="22"/>
        </w:rPr>
        <w:t xml:space="preserve"> το οποίο ο δικαιούχος αναπαράγει και συμπληρώνει κατάλληλα και το επισυνάπτει στο ΠΣΚΕ σε </w:t>
      </w:r>
      <w:proofErr w:type="spellStart"/>
      <w:r w:rsidRPr="007C0406">
        <w:rPr>
          <w:rFonts w:asciiTheme="minorHAnsi" w:hAnsiTheme="minorHAnsi" w:cstheme="minorHAnsi"/>
          <w:sz w:val="22"/>
          <w:szCs w:val="22"/>
        </w:rPr>
        <w:t>pdf</w:t>
      </w:r>
      <w:proofErr w:type="spellEnd"/>
      <w:r w:rsidRPr="007C0406">
        <w:rPr>
          <w:rFonts w:asciiTheme="minorHAnsi" w:hAnsiTheme="minorHAnsi" w:cstheme="minorHAnsi"/>
          <w:sz w:val="22"/>
          <w:szCs w:val="22"/>
        </w:rPr>
        <w:t xml:space="preserve"> μορφή. Ο δικαιούχος υποχρεούται να υποβάλλει σε φυσική μορφή τα απαιτούμενα δικαιολογητικά και παραστατικά όπως αυτά </w:t>
      </w:r>
      <w:r w:rsidR="0013681E" w:rsidRPr="007C0406">
        <w:rPr>
          <w:rFonts w:asciiTheme="minorHAnsi" w:hAnsiTheme="minorHAnsi" w:cstheme="minorHAnsi"/>
          <w:sz w:val="22"/>
          <w:szCs w:val="22"/>
        </w:rPr>
        <w:t xml:space="preserve">θα καθορισθούν με σχετική </w:t>
      </w:r>
      <w:proofErr w:type="spellStart"/>
      <w:r w:rsidR="0013681E" w:rsidRPr="007C0406">
        <w:rPr>
          <w:rFonts w:asciiTheme="minorHAnsi" w:hAnsiTheme="minorHAnsi" w:cstheme="minorHAnsi"/>
          <w:sz w:val="22"/>
          <w:szCs w:val="22"/>
        </w:rPr>
        <w:t>εγκύκλιο.Σ</w:t>
      </w:r>
      <w:r w:rsidRPr="007C0406">
        <w:rPr>
          <w:rFonts w:asciiTheme="minorHAnsi" w:hAnsiTheme="minorHAnsi" w:cstheme="minorHAnsi"/>
          <w:sz w:val="22"/>
          <w:szCs w:val="22"/>
        </w:rPr>
        <w:t>ε</w:t>
      </w:r>
      <w:proofErr w:type="spellEnd"/>
      <w:r w:rsidRPr="007C0406">
        <w:rPr>
          <w:rFonts w:asciiTheme="minorHAnsi" w:hAnsiTheme="minorHAnsi" w:cstheme="minorHAnsi"/>
          <w:sz w:val="22"/>
          <w:szCs w:val="22"/>
        </w:rPr>
        <w:t xml:space="preserve"> κάθε περίπτωση το αίτημα εξετάζεται με την υποβολή του φυσικού φακέλου εφόσον έχει υποβληθεί ηλεκτρονικά</w:t>
      </w:r>
      <w:r w:rsidR="009D7537">
        <w:rPr>
          <w:rFonts w:asciiTheme="minorHAnsi" w:hAnsiTheme="minorHAnsi" w:cstheme="minorHAnsi"/>
          <w:sz w:val="22"/>
          <w:szCs w:val="22"/>
        </w:rPr>
        <w:t>.</w:t>
      </w:r>
    </w:p>
    <w:p w:rsidR="00050D3B" w:rsidRPr="007C0406" w:rsidRDefault="00050D3B" w:rsidP="004A6832">
      <w:pPr>
        <w:spacing w:line="276" w:lineRule="auto"/>
        <w:jc w:val="both"/>
        <w:rPr>
          <w:rFonts w:asciiTheme="minorHAnsi" w:hAnsiTheme="minorHAnsi" w:cstheme="minorHAnsi"/>
          <w:sz w:val="22"/>
          <w:szCs w:val="22"/>
        </w:rPr>
      </w:pPr>
    </w:p>
    <w:p w:rsidR="00EF0EC4" w:rsidRPr="007C0406" w:rsidRDefault="00EF0EC4"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Η ορθή καταχώρηση και υποβολή της αίτησης πληρωμής στη διαδικτυακή εφαρμογή του ΠΣΚΕ, η πληρότητα αυτής και η εμπρόθεσμη οριστικοποίησή της είναι της αποκλειστικής ευθύνης του αιτούντα. Εφόσον η αίτηση πληρωμής υποβληθεί οριστικώς, λαμβάνει μοναδικό κωδικό και ημερομηνία οριστικοποίησης από το ΠΣΚΕ από την οποία τεκμαίρεται το εμπρόθεσμο της ηλεκτρονικής υποβολής.</w:t>
      </w:r>
    </w:p>
    <w:p w:rsidR="00EF0EC4" w:rsidRPr="007C0406" w:rsidRDefault="00EF0EC4" w:rsidP="004A6832">
      <w:pPr>
        <w:spacing w:line="276" w:lineRule="auto"/>
        <w:jc w:val="both"/>
        <w:rPr>
          <w:rFonts w:asciiTheme="minorHAnsi" w:hAnsiTheme="minorHAnsi" w:cstheme="minorHAnsi"/>
          <w:sz w:val="22"/>
          <w:szCs w:val="22"/>
        </w:rPr>
      </w:pPr>
    </w:p>
    <w:p w:rsidR="004A6832" w:rsidRPr="007C0406" w:rsidRDefault="004A6832"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 δικαιούχος έχει δικαίωμα να υποβάλλει μέχρι πέντε (5</w:t>
      </w:r>
      <w:r w:rsidR="009D7537">
        <w:rPr>
          <w:rFonts w:asciiTheme="minorHAnsi" w:hAnsiTheme="minorHAnsi" w:cstheme="minorHAnsi"/>
          <w:sz w:val="22"/>
          <w:szCs w:val="22"/>
        </w:rPr>
        <w:t>) αιτήματα πληρωμής. Στο εν λόγω</w:t>
      </w:r>
      <w:r w:rsidRPr="007C0406">
        <w:rPr>
          <w:rFonts w:asciiTheme="minorHAnsi" w:hAnsiTheme="minorHAnsi" w:cstheme="minorHAnsi"/>
          <w:sz w:val="22"/>
          <w:szCs w:val="22"/>
        </w:rPr>
        <w:t xml:space="preserve"> πλήθος αιτημάτων πληρωμής δεν συμπεριλαμβάνεται η προκαταβολή.</w:t>
      </w:r>
    </w:p>
    <w:p w:rsidR="00EF0EC4" w:rsidRPr="007C0406" w:rsidRDefault="00EF0EC4" w:rsidP="004A6832">
      <w:pPr>
        <w:spacing w:line="276" w:lineRule="auto"/>
        <w:jc w:val="both"/>
        <w:rPr>
          <w:rFonts w:asciiTheme="minorHAnsi" w:hAnsiTheme="minorHAnsi" w:cstheme="minorHAnsi"/>
          <w:sz w:val="22"/>
          <w:szCs w:val="22"/>
        </w:rPr>
      </w:pPr>
    </w:p>
    <w:p w:rsidR="00643EEE" w:rsidRPr="007C0406" w:rsidRDefault="00643EEE" w:rsidP="00643EEE">
      <w:pPr>
        <w:jc w:val="both"/>
        <w:rPr>
          <w:rFonts w:asciiTheme="minorHAnsi" w:hAnsiTheme="minorHAnsi" w:cstheme="minorHAnsi"/>
          <w:sz w:val="22"/>
          <w:szCs w:val="22"/>
        </w:rPr>
      </w:pPr>
      <w:r w:rsidRPr="007C0406">
        <w:rPr>
          <w:rFonts w:asciiTheme="minorHAnsi" w:hAnsiTheme="minorHAnsi" w:cstheme="minorHAnsi"/>
          <w:sz w:val="22"/>
          <w:szCs w:val="22"/>
        </w:rPr>
        <w:t>Ο δικαιούχος οφείλει να υποβάλλει τουλάχιστον ένα αίτημα πληρωμής, εντός ενός έτους από την ημερομηνία της απόφασης ένταξης της πράξης, ύψους τουλάχιστον 10%, της Δημόσιας Δαπάνης της πράξης.</w:t>
      </w:r>
    </w:p>
    <w:p w:rsidR="00643EEE" w:rsidRPr="007C0406" w:rsidRDefault="00643EEE" w:rsidP="004A6832">
      <w:pPr>
        <w:spacing w:line="276" w:lineRule="auto"/>
        <w:jc w:val="both"/>
        <w:rPr>
          <w:rFonts w:asciiTheme="minorHAnsi" w:hAnsiTheme="minorHAnsi" w:cstheme="minorHAnsi"/>
          <w:sz w:val="22"/>
          <w:szCs w:val="22"/>
        </w:rPr>
      </w:pPr>
    </w:p>
    <w:p w:rsidR="004A6832" w:rsidRPr="007C0406" w:rsidRDefault="00643EEE"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Όσον αφορά τις διαδικασίες και τα έντυπα πληρωμής</w:t>
      </w:r>
      <w:r w:rsidR="00AA138F" w:rsidRPr="007C0406">
        <w:rPr>
          <w:rFonts w:asciiTheme="minorHAnsi" w:hAnsiTheme="minorHAnsi" w:cstheme="minorHAnsi"/>
          <w:sz w:val="22"/>
          <w:szCs w:val="22"/>
        </w:rPr>
        <w:t>,</w:t>
      </w:r>
      <w:r w:rsidRPr="007C0406">
        <w:rPr>
          <w:rFonts w:asciiTheme="minorHAnsi" w:hAnsiTheme="minorHAnsi" w:cstheme="minorHAnsi"/>
          <w:sz w:val="22"/>
          <w:szCs w:val="22"/>
        </w:rPr>
        <w:t xml:space="preserve"> η ΟΤΔ κατά τον προσφορότερο τρόπο ενημερώνει τους δικαιούχους </w:t>
      </w:r>
      <w:r w:rsidR="00AA138F" w:rsidRPr="007C0406">
        <w:rPr>
          <w:rFonts w:asciiTheme="minorHAnsi" w:hAnsiTheme="minorHAnsi" w:cstheme="minorHAnsi"/>
          <w:sz w:val="22"/>
          <w:szCs w:val="22"/>
        </w:rPr>
        <w:t>π.χ.</w:t>
      </w:r>
      <w:r w:rsidRPr="007C0406">
        <w:rPr>
          <w:rFonts w:asciiTheme="minorHAnsi" w:hAnsiTheme="minorHAnsi" w:cstheme="minorHAnsi"/>
          <w:sz w:val="22"/>
          <w:szCs w:val="22"/>
        </w:rPr>
        <w:t xml:space="preserve"> ανάρτηση </w:t>
      </w:r>
      <w:r w:rsidR="00AA138F" w:rsidRPr="007C0406">
        <w:rPr>
          <w:rFonts w:asciiTheme="minorHAnsi" w:hAnsiTheme="minorHAnsi" w:cstheme="minorHAnsi"/>
          <w:sz w:val="22"/>
          <w:szCs w:val="22"/>
        </w:rPr>
        <w:t>των εντύπων</w:t>
      </w:r>
      <w:r w:rsidRPr="007C0406">
        <w:rPr>
          <w:rFonts w:asciiTheme="minorHAnsi" w:hAnsiTheme="minorHAnsi" w:cstheme="minorHAnsi"/>
          <w:sz w:val="22"/>
          <w:szCs w:val="22"/>
        </w:rPr>
        <w:t xml:space="preserve"> στην ιστοσελίδα της</w:t>
      </w:r>
      <w:r w:rsidR="004A6832" w:rsidRPr="007C0406">
        <w:rPr>
          <w:rFonts w:asciiTheme="minorHAnsi" w:hAnsiTheme="minorHAnsi" w:cstheme="minorHAnsi"/>
          <w:sz w:val="22"/>
          <w:szCs w:val="22"/>
        </w:rPr>
        <w:t>.</w:t>
      </w:r>
    </w:p>
    <w:p w:rsidR="00EF0EC4" w:rsidRPr="007C0406" w:rsidRDefault="00EF0EC4" w:rsidP="004A6832">
      <w:pPr>
        <w:spacing w:line="276" w:lineRule="auto"/>
        <w:jc w:val="both"/>
        <w:rPr>
          <w:rFonts w:asciiTheme="minorHAnsi" w:hAnsiTheme="minorHAnsi" w:cstheme="minorHAnsi"/>
          <w:sz w:val="22"/>
          <w:szCs w:val="22"/>
        </w:rPr>
      </w:pPr>
    </w:p>
    <w:p w:rsidR="00EF0EC4" w:rsidRPr="007C0406" w:rsidRDefault="00EF0EC4" w:rsidP="004A6832">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Οι αιτήσεις πληρωμών που υποβλήθηκαν μέσω του ΠΣΚΕ μεταφέρονται στο ΟΠΣΑΑ μέσω κατάλληλης υπηρεσίας του διαδικτύου που παρέχεται από το ΟΠΣΑΑ.</w:t>
      </w:r>
    </w:p>
    <w:p w:rsidR="009F1E62" w:rsidRPr="007C0406" w:rsidRDefault="009F1E62" w:rsidP="00443799">
      <w:pPr>
        <w:spacing w:line="360" w:lineRule="auto"/>
        <w:jc w:val="both"/>
        <w:rPr>
          <w:rFonts w:asciiTheme="minorHAnsi" w:hAnsiTheme="minorHAnsi" w:cstheme="minorHAnsi"/>
          <w:b/>
          <w:sz w:val="22"/>
          <w:szCs w:val="22"/>
        </w:rPr>
      </w:pPr>
    </w:p>
    <w:p w:rsidR="00643EEE" w:rsidRPr="007C0406" w:rsidRDefault="007D29AF" w:rsidP="00643EEE">
      <w:pPr>
        <w:jc w:val="center"/>
        <w:rPr>
          <w:rFonts w:asciiTheme="minorHAnsi" w:hAnsiTheme="minorHAnsi" w:cstheme="minorHAnsi"/>
          <w:b/>
          <w:sz w:val="22"/>
          <w:szCs w:val="22"/>
        </w:rPr>
      </w:pPr>
      <w:r>
        <w:rPr>
          <w:rFonts w:asciiTheme="minorHAnsi" w:hAnsiTheme="minorHAnsi" w:cstheme="minorHAnsi"/>
          <w:b/>
          <w:sz w:val="22"/>
          <w:szCs w:val="22"/>
        </w:rPr>
        <w:t>Άρθρο 17</w:t>
      </w:r>
    </w:p>
    <w:p w:rsidR="00643EEE" w:rsidRPr="007C0406" w:rsidRDefault="00643EEE" w:rsidP="00643EEE">
      <w:pPr>
        <w:jc w:val="center"/>
        <w:rPr>
          <w:rFonts w:asciiTheme="minorHAnsi" w:hAnsiTheme="minorHAnsi" w:cstheme="minorHAnsi"/>
          <w:b/>
          <w:sz w:val="22"/>
          <w:szCs w:val="22"/>
        </w:rPr>
      </w:pPr>
      <w:r w:rsidRPr="007C0406">
        <w:rPr>
          <w:rFonts w:asciiTheme="minorHAnsi" w:hAnsiTheme="minorHAnsi" w:cstheme="minorHAnsi"/>
          <w:b/>
          <w:sz w:val="22"/>
          <w:szCs w:val="22"/>
        </w:rPr>
        <w:t>Διοικητικός έλεγχος επί των αιτήσεων πληρωμής/προκαταβολής του Δικαιούχου</w:t>
      </w:r>
    </w:p>
    <w:p w:rsidR="00643EEE" w:rsidRPr="007C0406" w:rsidRDefault="00643EEE" w:rsidP="00643EEE">
      <w:pPr>
        <w:jc w:val="center"/>
        <w:rPr>
          <w:rFonts w:asciiTheme="minorHAnsi" w:hAnsiTheme="minorHAnsi" w:cstheme="minorHAnsi"/>
          <w:sz w:val="22"/>
          <w:szCs w:val="22"/>
        </w:rPr>
      </w:pPr>
    </w:p>
    <w:p w:rsidR="00643EEE" w:rsidRPr="007C0406" w:rsidRDefault="00643EEE" w:rsidP="00643EEE">
      <w:pPr>
        <w:jc w:val="both"/>
        <w:rPr>
          <w:rFonts w:asciiTheme="minorHAnsi" w:hAnsiTheme="minorHAnsi" w:cstheme="minorHAnsi"/>
          <w:sz w:val="22"/>
          <w:szCs w:val="22"/>
        </w:rPr>
      </w:pPr>
      <w:r w:rsidRPr="007C0406">
        <w:rPr>
          <w:rFonts w:asciiTheme="minorHAnsi" w:hAnsiTheme="minorHAnsi" w:cstheme="minorHAnsi"/>
          <w:sz w:val="22"/>
          <w:szCs w:val="22"/>
        </w:rPr>
        <w:t>Η ΕΔΠ με απόφασή της, ορίζει Επιτροπή Παρακολούθησης Πράξεων (ΕΠΠ) που αποτελείται από τουλάχιστον δύο στελέχη της ΟΤΔ, σχετικά με το αντικείμενο της πράξης.</w:t>
      </w:r>
    </w:p>
    <w:p w:rsidR="00033FBC" w:rsidRPr="007C0406" w:rsidRDefault="00033FBC" w:rsidP="00643EEE">
      <w:pPr>
        <w:jc w:val="both"/>
        <w:rPr>
          <w:rFonts w:asciiTheme="minorHAnsi" w:hAnsiTheme="minorHAnsi" w:cstheme="minorHAnsi"/>
          <w:sz w:val="22"/>
          <w:szCs w:val="22"/>
        </w:rPr>
      </w:pPr>
    </w:p>
    <w:p w:rsidR="00033FBC" w:rsidRPr="007C0406" w:rsidRDefault="00033FBC" w:rsidP="00643EEE">
      <w:pPr>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τα στελέχη της ΟΤΔ, τα οποία συμμετείχαν στις διαδικασίε</w:t>
      </w:r>
      <w:r w:rsidR="00720A42">
        <w:rPr>
          <w:rFonts w:asciiTheme="minorHAnsi" w:hAnsiTheme="minorHAnsi" w:cstheme="minorHAnsi"/>
          <w:sz w:val="22"/>
          <w:szCs w:val="22"/>
        </w:rPr>
        <w:t>ς αξιολόγησης και προσφυγών</w:t>
      </w:r>
      <w:r w:rsidRPr="007C0406">
        <w:rPr>
          <w:rFonts w:asciiTheme="minorHAnsi" w:hAnsiTheme="minorHAnsi" w:cstheme="minorHAnsi"/>
          <w:sz w:val="22"/>
          <w:szCs w:val="22"/>
        </w:rPr>
        <w:t xml:space="preserve">, δεν μπορούν </w:t>
      </w:r>
      <w:r w:rsidR="00F40790" w:rsidRPr="007C0406">
        <w:rPr>
          <w:rFonts w:asciiTheme="minorHAnsi" w:hAnsiTheme="minorHAnsi" w:cstheme="minorHAnsi"/>
          <w:sz w:val="22"/>
          <w:szCs w:val="22"/>
        </w:rPr>
        <w:t>να συμμετέχουν στην ΕΠΠ των συγκεκριμένων αιτήσεων στήριξης.</w:t>
      </w:r>
    </w:p>
    <w:p w:rsidR="00EF0EC4" w:rsidRPr="007C0406" w:rsidRDefault="00EF0EC4" w:rsidP="00643EEE">
      <w:pPr>
        <w:jc w:val="both"/>
        <w:rPr>
          <w:rFonts w:asciiTheme="minorHAnsi" w:hAnsiTheme="minorHAnsi" w:cstheme="minorHAnsi"/>
          <w:sz w:val="22"/>
          <w:szCs w:val="22"/>
        </w:rPr>
      </w:pPr>
    </w:p>
    <w:p w:rsidR="00643EEE" w:rsidRPr="007C0406" w:rsidRDefault="00643EEE" w:rsidP="00643EEE">
      <w:pPr>
        <w:jc w:val="both"/>
        <w:rPr>
          <w:rFonts w:asciiTheme="minorHAnsi" w:hAnsiTheme="minorHAnsi" w:cstheme="minorHAnsi"/>
          <w:sz w:val="22"/>
          <w:szCs w:val="22"/>
        </w:rPr>
      </w:pPr>
      <w:r w:rsidRPr="007C0406">
        <w:rPr>
          <w:rFonts w:asciiTheme="minorHAnsi" w:hAnsiTheme="minorHAnsi" w:cstheme="minorHAnsi"/>
          <w:sz w:val="22"/>
          <w:szCs w:val="22"/>
        </w:rPr>
        <w:t xml:space="preserve">Η ΕΠΠ διενεργεί διοικητικό έλεγχο </w:t>
      </w:r>
      <w:r w:rsidR="00EF0EC4" w:rsidRPr="007C0406">
        <w:rPr>
          <w:rFonts w:asciiTheme="minorHAnsi" w:hAnsiTheme="minorHAnsi" w:cstheme="minorHAnsi"/>
          <w:sz w:val="22"/>
          <w:szCs w:val="22"/>
        </w:rPr>
        <w:t xml:space="preserve">με την υποστήριξη του ΠΣΚΕ </w:t>
      </w:r>
      <w:r w:rsidRPr="007C0406">
        <w:rPr>
          <w:rFonts w:asciiTheme="minorHAnsi" w:hAnsiTheme="minorHAnsi" w:cstheme="minorHAnsi"/>
          <w:sz w:val="22"/>
          <w:szCs w:val="22"/>
        </w:rPr>
        <w:t>και επιτόπια επίσκεψη σε όλα τα αιτήματα πληρωμής, προκειμένου να πιστοποιήσει το οικονομικό και φυσικό αντικείμενο.</w:t>
      </w:r>
    </w:p>
    <w:p w:rsidR="00033FBC" w:rsidRPr="007C0406" w:rsidRDefault="00033FBC" w:rsidP="00643EEE">
      <w:pPr>
        <w:jc w:val="both"/>
        <w:rPr>
          <w:rFonts w:asciiTheme="minorHAnsi" w:hAnsiTheme="minorHAnsi" w:cstheme="minorHAnsi"/>
          <w:sz w:val="22"/>
          <w:szCs w:val="22"/>
        </w:rPr>
      </w:pPr>
    </w:p>
    <w:p w:rsidR="00643EEE" w:rsidRPr="007C0406" w:rsidRDefault="00643EEE" w:rsidP="00643EEE">
      <w:pPr>
        <w:jc w:val="both"/>
        <w:rPr>
          <w:rFonts w:asciiTheme="minorHAnsi" w:hAnsiTheme="minorHAnsi" w:cstheme="minorHAnsi"/>
          <w:sz w:val="22"/>
          <w:szCs w:val="22"/>
        </w:rPr>
      </w:pPr>
      <w:r w:rsidRPr="007C0406">
        <w:rPr>
          <w:rFonts w:asciiTheme="minorHAnsi" w:hAnsiTheme="minorHAnsi" w:cstheme="minorHAnsi"/>
          <w:sz w:val="22"/>
          <w:szCs w:val="22"/>
        </w:rPr>
        <w:t>Για πράξεις με επιλέξιμο προϋπολογισμό μέχρι 50.000€, δύναται να πραγματοποιηθεί μια επιτόπια επίσκεψη στο τελευταίο αίτημα πληρωμής της πράξης.</w:t>
      </w:r>
    </w:p>
    <w:p w:rsidR="00EF0EC4" w:rsidRPr="007C0406" w:rsidRDefault="00EF0EC4" w:rsidP="00643EEE">
      <w:pPr>
        <w:jc w:val="both"/>
        <w:rPr>
          <w:rFonts w:asciiTheme="minorHAnsi" w:hAnsiTheme="minorHAnsi" w:cstheme="minorHAnsi"/>
          <w:sz w:val="22"/>
          <w:szCs w:val="22"/>
        </w:rPr>
      </w:pPr>
    </w:p>
    <w:p w:rsidR="00643EEE" w:rsidRPr="00706027" w:rsidRDefault="00643EEE" w:rsidP="00643EEE">
      <w:pPr>
        <w:jc w:val="both"/>
        <w:rPr>
          <w:rFonts w:asciiTheme="minorHAnsi" w:hAnsiTheme="minorHAnsi" w:cstheme="minorHAnsi"/>
          <w:sz w:val="22"/>
          <w:szCs w:val="22"/>
        </w:rPr>
      </w:pPr>
      <w:r w:rsidRPr="007C0406">
        <w:rPr>
          <w:rFonts w:asciiTheme="minorHAnsi" w:hAnsiTheme="minorHAnsi" w:cstheme="minorHAnsi"/>
          <w:sz w:val="22"/>
          <w:szCs w:val="22"/>
        </w:rPr>
        <w:t>Σε περιπτώσεις άυλων ενεργειών δεν απαιτείται επιτόπια επίσκεψη.</w:t>
      </w:r>
    </w:p>
    <w:p w:rsidR="003671BC" w:rsidRPr="00706027" w:rsidRDefault="003671BC" w:rsidP="00643EEE">
      <w:pPr>
        <w:jc w:val="both"/>
        <w:rPr>
          <w:rFonts w:asciiTheme="minorHAnsi" w:hAnsiTheme="minorHAnsi" w:cstheme="minorHAnsi"/>
          <w:sz w:val="22"/>
          <w:szCs w:val="22"/>
        </w:rPr>
      </w:pPr>
    </w:p>
    <w:p w:rsidR="00643EEE" w:rsidRDefault="00643EEE" w:rsidP="00643EEE">
      <w:pPr>
        <w:jc w:val="both"/>
        <w:rPr>
          <w:rFonts w:asciiTheme="minorHAnsi" w:hAnsiTheme="minorHAnsi" w:cstheme="minorHAnsi"/>
          <w:sz w:val="22"/>
          <w:szCs w:val="22"/>
          <w:lang w:val="en-US"/>
        </w:rPr>
      </w:pPr>
      <w:r w:rsidRPr="007C0406">
        <w:rPr>
          <w:rFonts w:asciiTheme="minorHAnsi" w:hAnsiTheme="minorHAnsi" w:cstheme="minorHAnsi"/>
          <w:sz w:val="22"/>
          <w:szCs w:val="22"/>
        </w:rPr>
        <w:t>Ο έλεγχος περιλαμβάνει:</w:t>
      </w:r>
    </w:p>
    <w:p w:rsidR="003671BC" w:rsidRPr="003671BC" w:rsidRDefault="003671BC" w:rsidP="00643EEE">
      <w:pPr>
        <w:jc w:val="both"/>
        <w:rPr>
          <w:rFonts w:asciiTheme="minorHAnsi" w:hAnsiTheme="minorHAnsi" w:cstheme="minorHAnsi"/>
          <w:sz w:val="22"/>
          <w:szCs w:val="22"/>
          <w:lang w:val="en-US"/>
        </w:rPr>
      </w:pPr>
    </w:p>
    <w:p w:rsidR="00643EEE" w:rsidRPr="007C0406" w:rsidRDefault="00643EEE" w:rsidP="00574E36">
      <w:pPr>
        <w:pStyle w:val="ListParagraph"/>
        <w:numPr>
          <w:ilvl w:val="0"/>
          <w:numId w:val="12"/>
        </w:numPr>
        <w:jc w:val="both"/>
        <w:rPr>
          <w:rFonts w:asciiTheme="minorHAnsi" w:hAnsiTheme="minorHAnsi" w:cstheme="minorHAnsi"/>
        </w:rPr>
      </w:pPr>
      <w:r w:rsidRPr="007C0406">
        <w:rPr>
          <w:rFonts w:asciiTheme="minorHAnsi" w:hAnsiTheme="minorHAnsi" w:cstheme="minorHAnsi"/>
        </w:rPr>
        <w:t>την επαλήθευση της ολοκληρωμένης ενέργειας σε σχέση με την ενέργεια για την οποία ζητήθηκε και χορηγήθηκε η στήριξη,</w:t>
      </w:r>
    </w:p>
    <w:p w:rsidR="00643EEE" w:rsidRPr="007C0406" w:rsidRDefault="00643EEE" w:rsidP="00574E36">
      <w:pPr>
        <w:pStyle w:val="ListParagraph"/>
        <w:numPr>
          <w:ilvl w:val="0"/>
          <w:numId w:val="12"/>
        </w:numPr>
        <w:jc w:val="both"/>
        <w:rPr>
          <w:rFonts w:asciiTheme="minorHAnsi" w:hAnsiTheme="minorHAnsi" w:cstheme="minorHAnsi"/>
        </w:rPr>
      </w:pPr>
      <w:r w:rsidRPr="007C0406">
        <w:rPr>
          <w:rFonts w:asciiTheme="minorHAnsi" w:hAnsiTheme="minorHAnsi" w:cstheme="minorHAnsi"/>
        </w:rPr>
        <w:t>την επαλήθευση των δαπανών που προέκυψαν και των πληρωμών που πραγματοποιήθηκαν,</w:t>
      </w:r>
    </w:p>
    <w:p w:rsidR="00643EEE" w:rsidRPr="007C0406" w:rsidRDefault="00F40790" w:rsidP="00574E36">
      <w:pPr>
        <w:pStyle w:val="ListParagraph"/>
        <w:numPr>
          <w:ilvl w:val="0"/>
          <w:numId w:val="12"/>
        </w:numPr>
        <w:jc w:val="both"/>
        <w:rPr>
          <w:rFonts w:asciiTheme="minorHAnsi" w:hAnsiTheme="minorHAnsi" w:cstheme="minorHAnsi"/>
        </w:rPr>
      </w:pPr>
      <w:r w:rsidRPr="007C0406">
        <w:rPr>
          <w:rFonts w:asciiTheme="minorHAnsi" w:hAnsiTheme="minorHAnsi" w:cstheme="minorHAnsi"/>
        </w:rPr>
        <w:t>την καταχώρηση στο ΠΣΚΕ των αποτελεσμάτων του ελέγχου.</w:t>
      </w:r>
    </w:p>
    <w:p w:rsidR="00AA138F" w:rsidRPr="007C0406" w:rsidRDefault="00AA138F" w:rsidP="00643EEE">
      <w:pPr>
        <w:jc w:val="both"/>
        <w:rPr>
          <w:rFonts w:asciiTheme="minorHAnsi" w:hAnsiTheme="minorHAnsi" w:cstheme="minorHAnsi"/>
          <w:sz w:val="22"/>
          <w:szCs w:val="22"/>
        </w:rPr>
      </w:pPr>
      <w:r w:rsidRPr="007C0406">
        <w:rPr>
          <w:rFonts w:asciiTheme="minorHAnsi" w:hAnsiTheme="minorHAnsi" w:cstheme="minorHAnsi"/>
          <w:sz w:val="22"/>
          <w:szCs w:val="22"/>
        </w:rPr>
        <w:t xml:space="preserve">Όσον αφορά τις διαδικασίες και τα έντυπα </w:t>
      </w:r>
      <w:r w:rsidR="007C65D7">
        <w:rPr>
          <w:rFonts w:asciiTheme="minorHAnsi" w:hAnsiTheme="minorHAnsi" w:cstheme="minorHAnsi"/>
          <w:sz w:val="22"/>
          <w:szCs w:val="22"/>
        </w:rPr>
        <w:t>πληρωμής</w:t>
      </w:r>
      <w:r w:rsidRPr="007C0406">
        <w:rPr>
          <w:rFonts w:asciiTheme="minorHAnsi" w:hAnsiTheme="minorHAnsi" w:cstheme="minorHAnsi"/>
          <w:sz w:val="22"/>
          <w:szCs w:val="22"/>
        </w:rPr>
        <w:t>, η ΟΤΔ κατά τον προσφορότερο τρόπο ενημερώνει τους δικαιούχους π.χ. ανάρτηση των εντύπων στην ιστοσελίδα της.</w:t>
      </w:r>
    </w:p>
    <w:p w:rsidR="00AA138F" w:rsidRPr="007C0406" w:rsidRDefault="00AA138F" w:rsidP="00643EEE">
      <w:pPr>
        <w:jc w:val="both"/>
        <w:rPr>
          <w:rFonts w:asciiTheme="minorHAnsi" w:hAnsiTheme="minorHAnsi" w:cstheme="minorHAnsi"/>
          <w:sz w:val="22"/>
          <w:szCs w:val="22"/>
        </w:rPr>
      </w:pPr>
    </w:p>
    <w:p w:rsidR="00643EEE" w:rsidRPr="007C0406" w:rsidRDefault="00643EEE" w:rsidP="00643EEE">
      <w:pPr>
        <w:jc w:val="both"/>
        <w:rPr>
          <w:rFonts w:asciiTheme="minorHAnsi" w:hAnsiTheme="minorHAnsi" w:cstheme="minorHAnsi"/>
          <w:sz w:val="22"/>
          <w:szCs w:val="22"/>
        </w:rPr>
      </w:pPr>
      <w:r w:rsidRPr="007C0406">
        <w:rPr>
          <w:rFonts w:asciiTheme="minorHAnsi" w:hAnsiTheme="minorHAnsi" w:cstheme="minorHAnsi"/>
          <w:sz w:val="22"/>
          <w:szCs w:val="22"/>
        </w:rPr>
        <w:t>Στη συνέχεια, μετά την ολοκλήρωση του διοικητικού ελέγχου του αιτήματος πληρωμής, η ΟΤΔ καταβάλει δημόσια δαπάνη στον δικαιούχο σύμφωνα και με όσα περιγράφονται στην Διαδικασία Ι.6.5 του ΣΔΕ έτσι όπως κάθε φορά ισχύει.</w:t>
      </w:r>
    </w:p>
    <w:p w:rsidR="00643EEE" w:rsidRPr="007C0406" w:rsidRDefault="00643EEE" w:rsidP="00643EEE">
      <w:pPr>
        <w:jc w:val="both"/>
        <w:rPr>
          <w:rFonts w:asciiTheme="minorHAnsi" w:hAnsiTheme="minorHAnsi" w:cstheme="minorHAnsi"/>
          <w:sz w:val="22"/>
          <w:szCs w:val="22"/>
        </w:rPr>
      </w:pPr>
      <w:r w:rsidRPr="007C0406">
        <w:rPr>
          <w:rFonts w:asciiTheme="minorHAnsi" w:hAnsiTheme="minorHAnsi" w:cstheme="minorHAnsi"/>
          <w:sz w:val="22"/>
          <w:szCs w:val="22"/>
        </w:rPr>
        <w:t>Σε περίπτωση που μετά από την εξέταση ενός αιτήματος πληρωμής πράξης, από την ΟΤΔ, προκύπτει διαφορά μεταξύ του αιτούμενου και του επιλέξιμου ποσού, τότε λαμβάνεται υπόψη και το Άρθρο 63 του ΚΑΝ (ΕΕ) 809_2014 όπως εκάστοτε ισχύει.</w:t>
      </w:r>
    </w:p>
    <w:p w:rsidR="00643EEE" w:rsidRPr="007C0406" w:rsidRDefault="00643EEE" w:rsidP="00643EEE">
      <w:pPr>
        <w:jc w:val="both"/>
        <w:rPr>
          <w:rFonts w:asciiTheme="minorHAnsi" w:hAnsiTheme="minorHAnsi" w:cstheme="minorHAnsi"/>
          <w:sz w:val="22"/>
          <w:szCs w:val="22"/>
        </w:rPr>
      </w:pPr>
      <w:r w:rsidRPr="007C0406">
        <w:rPr>
          <w:rFonts w:asciiTheme="minorHAnsi" w:hAnsiTheme="minorHAnsi" w:cstheme="minorHAnsi"/>
          <w:sz w:val="22"/>
          <w:szCs w:val="22"/>
        </w:rPr>
        <w:t xml:space="preserve">Επιπλέον, σε περίπτωση που ο δικαιούχος δηλώνει ψευδή στοιχεία στα αιτήματα πληρωμής, </w:t>
      </w:r>
      <w:proofErr w:type="spellStart"/>
      <w:r w:rsidRPr="007C0406">
        <w:rPr>
          <w:rFonts w:asciiTheme="minorHAnsi" w:hAnsiTheme="minorHAnsi" w:cstheme="minorHAnsi"/>
          <w:sz w:val="22"/>
          <w:szCs w:val="22"/>
        </w:rPr>
        <w:t>απεντάσσεται</w:t>
      </w:r>
      <w:proofErr w:type="spellEnd"/>
      <w:r w:rsidRPr="007C0406">
        <w:rPr>
          <w:rFonts w:asciiTheme="minorHAnsi" w:hAnsiTheme="minorHAnsi" w:cstheme="minorHAnsi"/>
          <w:sz w:val="22"/>
          <w:szCs w:val="22"/>
        </w:rPr>
        <w:t xml:space="preserve"> και η καταβληθείσα δημόσια δαπάνη επιστρέφεται με την διαδικασία των </w:t>
      </w:r>
      <w:proofErr w:type="spellStart"/>
      <w:r w:rsidRPr="007C0406">
        <w:rPr>
          <w:rFonts w:asciiTheme="minorHAnsi" w:hAnsiTheme="minorHAnsi" w:cstheme="minorHAnsi"/>
          <w:sz w:val="22"/>
          <w:szCs w:val="22"/>
        </w:rPr>
        <w:t>αχρεωστήτως</w:t>
      </w:r>
      <w:proofErr w:type="spellEnd"/>
      <w:r w:rsidRPr="007C0406">
        <w:rPr>
          <w:rFonts w:asciiTheme="minorHAnsi" w:hAnsiTheme="minorHAnsi" w:cstheme="minorHAnsi"/>
          <w:sz w:val="22"/>
          <w:szCs w:val="22"/>
        </w:rPr>
        <w:t xml:space="preserve"> καταβληθέντων ποσών. Επιπλέον ο εν λόγω δικαιούχος αποκλείεται από το </w:t>
      </w:r>
      <w:proofErr w:type="spellStart"/>
      <w:r w:rsidRPr="007C0406">
        <w:rPr>
          <w:rFonts w:asciiTheme="minorHAnsi" w:hAnsiTheme="minorHAnsi" w:cstheme="minorHAnsi"/>
          <w:sz w:val="22"/>
          <w:szCs w:val="22"/>
        </w:rPr>
        <w:t>Υπομέτρο</w:t>
      </w:r>
      <w:proofErr w:type="spellEnd"/>
      <w:r w:rsidRPr="007C0406">
        <w:rPr>
          <w:rFonts w:asciiTheme="minorHAnsi" w:hAnsiTheme="minorHAnsi" w:cstheme="minorHAnsi"/>
          <w:sz w:val="22"/>
          <w:szCs w:val="22"/>
        </w:rPr>
        <w:t xml:space="preserve"> 19.2 για το ημερολογιακό έτος της διαπίστωσης καθώς και για το επόμενο.</w:t>
      </w:r>
    </w:p>
    <w:p w:rsidR="00643EEE" w:rsidRPr="007C0406" w:rsidRDefault="00643EEE" w:rsidP="00643EEE">
      <w:pPr>
        <w:jc w:val="both"/>
        <w:rPr>
          <w:rFonts w:asciiTheme="minorHAnsi" w:hAnsiTheme="minorHAnsi" w:cstheme="minorHAnsi"/>
          <w:sz w:val="22"/>
          <w:szCs w:val="22"/>
        </w:rPr>
      </w:pPr>
      <w:r w:rsidRPr="007C0406">
        <w:rPr>
          <w:rFonts w:asciiTheme="minorHAnsi" w:hAnsiTheme="minorHAnsi" w:cstheme="minorHAnsi"/>
          <w:sz w:val="22"/>
          <w:szCs w:val="22"/>
        </w:rPr>
        <w:t>Με την επιφύλαξη της διαθέσιμης χρηματοδότησης από την αρχική και την ετήσια προχρηματοδότηση και τις ενδιάμεσες πληρωμές, η ΟΤΔ σε συνεργα</w:t>
      </w:r>
      <w:r w:rsidR="009D7537">
        <w:rPr>
          <w:rFonts w:asciiTheme="minorHAnsi" w:hAnsiTheme="minorHAnsi" w:cstheme="minorHAnsi"/>
          <w:sz w:val="22"/>
          <w:szCs w:val="22"/>
        </w:rPr>
        <w:t xml:space="preserve">σία με την ΕΥΔ (ΕΠ) της </w:t>
      </w:r>
      <w:r w:rsidRPr="007C0406">
        <w:rPr>
          <w:rFonts w:asciiTheme="minorHAnsi" w:hAnsiTheme="minorHAnsi" w:cstheme="minorHAnsi"/>
          <w:sz w:val="22"/>
          <w:szCs w:val="22"/>
        </w:rPr>
        <w:t>Περιφέρειας</w:t>
      </w:r>
      <w:r w:rsidR="009D7537">
        <w:rPr>
          <w:rFonts w:asciiTheme="minorHAnsi" w:hAnsiTheme="minorHAnsi" w:cstheme="minorHAnsi"/>
          <w:sz w:val="22"/>
          <w:szCs w:val="22"/>
        </w:rPr>
        <w:t xml:space="preserve"> Δυτικής Μακεδονίας</w:t>
      </w:r>
      <w:r w:rsidRPr="007C0406">
        <w:rPr>
          <w:rFonts w:asciiTheme="minorHAnsi" w:hAnsiTheme="minorHAnsi" w:cstheme="minorHAnsi"/>
          <w:sz w:val="22"/>
          <w:szCs w:val="22"/>
        </w:rPr>
        <w:t>, εξασφαλίζει ότι ο δικαιούχος λαμβάνει πλήρως το συνολικό ποσό της οφειλόμενης επιλέξιμης δημόσιας δαπάνης, το αργότερο 60 ημέρες μετά την ημερομηνία υποβολής της αίτησης πληρωμής από τον δικαιούχο.</w:t>
      </w:r>
    </w:p>
    <w:p w:rsidR="00643EEE" w:rsidRPr="007C0406" w:rsidRDefault="00643EEE" w:rsidP="00643EEE">
      <w:pPr>
        <w:jc w:val="both"/>
        <w:rPr>
          <w:rFonts w:asciiTheme="minorHAnsi" w:hAnsiTheme="minorHAnsi" w:cstheme="minorHAnsi"/>
          <w:sz w:val="22"/>
          <w:szCs w:val="22"/>
        </w:rPr>
      </w:pPr>
      <w:r w:rsidRPr="007C0406">
        <w:rPr>
          <w:rFonts w:asciiTheme="minorHAnsi" w:hAnsiTheme="minorHAnsi" w:cstheme="minorHAnsi"/>
          <w:sz w:val="22"/>
          <w:szCs w:val="22"/>
        </w:rPr>
        <w:t>Η προθεσμία πληρωμής των 60 ημερών μπορεί να διακοπεί από την ΟΤΔ σε δεόντως αιτιολογημένες περιπτώσεις όπου:</w:t>
      </w:r>
    </w:p>
    <w:p w:rsidR="00643EEE" w:rsidRPr="007C0406" w:rsidRDefault="00643EEE" w:rsidP="00574E36">
      <w:pPr>
        <w:pStyle w:val="ListParagraph"/>
        <w:numPr>
          <w:ilvl w:val="0"/>
          <w:numId w:val="13"/>
        </w:numPr>
        <w:jc w:val="both"/>
        <w:rPr>
          <w:rFonts w:asciiTheme="minorHAnsi" w:hAnsiTheme="minorHAnsi" w:cstheme="minorHAnsi"/>
        </w:rPr>
      </w:pPr>
      <w:r w:rsidRPr="007C0406">
        <w:rPr>
          <w:rFonts w:asciiTheme="minorHAnsi" w:hAnsiTheme="minorHAnsi" w:cstheme="minorHAnsi"/>
        </w:rPr>
        <w:t>το ποσό απαίτησης πληρωμής δεν είναι απαιτητό ή δεν έχουν παρασχεθεί τα κατάλληλα δικαιολογητικά έγγραφα,</w:t>
      </w:r>
    </w:p>
    <w:p w:rsidR="00643EEE" w:rsidRPr="007C0406" w:rsidRDefault="00643EEE" w:rsidP="00574E36">
      <w:pPr>
        <w:pStyle w:val="ListParagraph"/>
        <w:numPr>
          <w:ilvl w:val="0"/>
          <w:numId w:val="13"/>
        </w:numPr>
        <w:jc w:val="both"/>
        <w:rPr>
          <w:rFonts w:asciiTheme="minorHAnsi" w:hAnsiTheme="minorHAnsi" w:cstheme="minorHAnsi"/>
        </w:rPr>
      </w:pPr>
      <w:r w:rsidRPr="007C0406">
        <w:rPr>
          <w:rFonts w:asciiTheme="minorHAnsi" w:hAnsiTheme="minorHAnsi" w:cstheme="minorHAnsi"/>
        </w:rPr>
        <w:t>έχει κινηθεί διαδικασία διερεύνησης όσον αφορά ενδεχόμενη παρατυπία που επηρεάζει την εν λόγω δαπάνη.</w:t>
      </w:r>
    </w:p>
    <w:p w:rsidR="007D29AF" w:rsidRPr="00E07725" w:rsidRDefault="007D29AF" w:rsidP="007D29AF">
      <w:pPr>
        <w:jc w:val="both"/>
        <w:rPr>
          <w:rFonts w:asciiTheme="minorHAnsi" w:hAnsiTheme="minorHAnsi" w:cstheme="minorHAnsi"/>
          <w:sz w:val="22"/>
          <w:szCs w:val="22"/>
        </w:rPr>
      </w:pPr>
      <w:r w:rsidRPr="00E07725">
        <w:rPr>
          <w:rFonts w:asciiTheme="minorHAnsi" w:hAnsiTheme="minorHAnsi" w:cstheme="minorHAnsi"/>
          <w:sz w:val="22"/>
          <w:szCs w:val="22"/>
        </w:rPr>
        <w:t>Ο ενδιαφερόμενος δικαιούχος ενημερώνεται εγγράφως από την ΟΤΔ, για τη διακοπή και τους λόγους που οδήγησαν σε αυτή.</w:t>
      </w:r>
    </w:p>
    <w:p w:rsidR="00643EEE" w:rsidRPr="007C0406" w:rsidRDefault="00643EEE" w:rsidP="00643EEE">
      <w:pPr>
        <w:jc w:val="both"/>
        <w:rPr>
          <w:rFonts w:asciiTheme="minorHAnsi" w:hAnsiTheme="minorHAnsi" w:cstheme="minorHAnsi"/>
          <w:sz w:val="22"/>
          <w:szCs w:val="22"/>
        </w:rPr>
      </w:pPr>
      <w:r w:rsidRPr="007C0406">
        <w:rPr>
          <w:rFonts w:asciiTheme="minorHAnsi" w:hAnsiTheme="minorHAnsi" w:cstheme="minorHAnsi"/>
          <w:sz w:val="22"/>
          <w:szCs w:val="22"/>
        </w:rPr>
        <w:t xml:space="preserve">Κανένα ποσό δεν αφαιρείται ούτε </w:t>
      </w:r>
      <w:proofErr w:type="spellStart"/>
      <w:r w:rsidRPr="007C0406">
        <w:rPr>
          <w:rFonts w:asciiTheme="minorHAnsi" w:hAnsiTheme="minorHAnsi" w:cstheme="minorHAnsi"/>
          <w:sz w:val="22"/>
          <w:szCs w:val="22"/>
        </w:rPr>
        <w:t>παρακρατείται</w:t>
      </w:r>
      <w:proofErr w:type="spellEnd"/>
      <w:r w:rsidRPr="007C0406">
        <w:rPr>
          <w:rFonts w:asciiTheme="minorHAnsi" w:hAnsiTheme="minorHAnsi" w:cstheme="minorHAnsi"/>
          <w:sz w:val="22"/>
          <w:szCs w:val="22"/>
        </w:rPr>
        <w:t xml:space="preserve"> και δεν εισπράττεται καμία ειδική επιβάρυνση ή άλλο τέλος ισοδύναμου αποτελέσματος που θα επέφερε μείωση των ποσών επιλέξιμης χρηματοδότησης για τους δικαιούχους. Εξαιρούνται κατά την τελευταία πληρωμή οι παρακρατήσεις στη ΔΟΥ, ή ΕΦΚΑ, κλπ.</w:t>
      </w:r>
    </w:p>
    <w:p w:rsidR="00EF0EC4" w:rsidRPr="007C0406" w:rsidRDefault="00EF0EC4" w:rsidP="00EF0EC4">
      <w:pPr>
        <w:jc w:val="both"/>
        <w:rPr>
          <w:rFonts w:asciiTheme="minorHAnsi" w:hAnsiTheme="minorHAnsi" w:cstheme="minorHAnsi"/>
          <w:sz w:val="22"/>
          <w:szCs w:val="22"/>
        </w:rPr>
      </w:pPr>
    </w:p>
    <w:p w:rsidR="00EF0EC4" w:rsidRDefault="00EF0EC4" w:rsidP="00643EEE">
      <w:pPr>
        <w:jc w:val="both"/>
        <w:rPr>
          <w:rFonts w:asciiTheme="minorHAnsi" w:hAnsiTheme="minorHAnsi" w:cstheme="minorHAnsi"/>
          <w:sz w:val="22"/>
          <w:szCs w:val="22"/>
        </w:rPr>
      </w:pPr>
      <w:r w:rsidRPr="007C0406">
        <w:rPr>
          <w:rFonts w:asciiTheme="minorHAnsi" w:hAnsiTheme="minorHAnsi" w:cstheme="minorHAnsi"/>
          <w:sz w:val="22"/>
          <w:szCs w:val="22"/>
        </w:rPr>
        <w:t>Οι Διοικητικοί Έλεγχοι των Αιτήσεων Πληρωμής καταχωρίζονται στο ΠΣΚΕ και μεταφέρονται στο ΟΠΣΑΑ μέσω κατάλληλης διαδικτυακής υπηρεσίας που παρέχεται από το ΟΠΣΑΑ.</w:t>
      </w:r>
    </w:p>
    <w:p w:rsidR="00685F9E" w:rsidRPr="007C0406" w:rsidRDefault="00685F9E" w:rsidP="00643EEE">
      <w:pPr>
        <w:jc w:val="both"/>
        <w:rPr>
          <w:rFonts w:asciiTheme="minorHAnsi" w:hAnsiTheme="minorHAnsi" w:cstheme="minorHAnsi"/>
          <w:sz w:val="22"/>
          <w:szCs w:val="22"/>
        </w:rPr>
      </w:pPr>
    </w:p>
    <w:p w:rsidR="006F4DC4" w:rsidRPr="007C0406" w:rsidRDefault="006F4DC4" w:rsidP="00643EEE">
      <w:pPr>
        <w:jc w:val="center"/>
        <w:rPr>
          <w:rFonts w:asciiTheme="minorHAnsi" w:hAnsiTheme="minorHAnsi" w:cstheme="minorHAnsi"/>
          <w:b/>
          <w:sz w:val="22"/>
          <w:szCs w:val="22"/>
        </w:rPr>
      </w:pPr>
    </w:p>
    <w:p w:rsidR="00643EEE" w:rsidRPr="007C0406" w:rsidRDefault="007D29AF" w:rsidP="00643EEE">
      <w:pPr>
        <w:jc w:val="center"/>
        <w:rPr>
          <w:rFonts w:asciiTheme="minorHAnsi" w:hAnsiTheme="minorHAnsi" w:cstheme="minorHAnsi"/>
          <w:b/>
          <w:sz w:val="22"/>
          <w:szCs w:val="22"/>
        </w:rPr>
      </w:pPr>
      <w:r>
        <w:rPr>
          <w:rFonts w:asciiTheme="minorHAnsi" w:hAnsiTheme="minorHAnsi" w:cstheme="minorHAnsi"/>
          <w:b/>
          <w:sz w:val="22"/>
          <w:szCs w:val="22"/>
        </w:rPr>
        <w:t>Άρθρο 18</w:t>
      </w:r>
    </w:p>
    <w:p w:rsidR="00643EEE" w:rsidRPr="007C0406" w:rsidRDefault="00643EEE" w:rsidP="00643EEE">
      <w:pPr>
        <w:jc w:val="center"/>
        <w:rPr>
          <w:rFonts w:asciiTheme="minorHAnsi" w:hAnsiTheme="minorHAnsi" w:cstheme="minorHAnsi"/>
          <w:b/>
          <w:sz w:val="22"/>
          <w:szCs w:val="22"/>
        </w:rPr>
      </w:pPr>
      <w:r w:rsidRPr="007C0406">
        <w:rPr>
          <w:rFonts w:asciiTheme="minorHAnsi" w:hAnsiTheme="minorHAnsi" w:cstheme="minorHAnsi"/>
          <w:b/>
          <w:sz w:val="22"/>
          <w:szCs w:val="22"/>
        </w:rPr>
        <w:t>Ανάκληση αιτήματος -Διόρθωση προφανών σφαλμάτων πληρωμής/προκαταβολής</w:t>
      </w:r>
    </w:p>
    <w:p w:rsidR="00EF0EC4" w:rsidRPr="007C0406" w:rsidRDefault="00EF0EC4" w:rsidP="00643EEE">
      <w:pPr>
        <w:jc w:val="center"/>
        <w:rPr>
          <w:rFonts w:asciiTheme="minorHAnsi" w:hAnsiTheme="minorHAnsi" w:cstheme="minorHAnsi"/>
          <w:b/>
          <w:sz w:val="22"/>
          <w:szCs w:val="22"/>
        </w:rPr>
      </w:pPr>
    </w:p>
    <w:p w:rsidR="00643EEE" w:rsidRPr="007C0406" w:rsidRDefault="00643EEE" w:rsidP="00643EEE">
      <w:pPr>
        <w:jc w:val="both"/>
        <w:rPr>
          <w:rFonts w:asciiTheme="minorHAnsi" w:hAnsiTheme="minorHAnsi" w:cstheme="minorHAnsi"/>
          <w:sz w:val="22"/>
          <w:szCs w:val="22"/>
        </w:rPr>
      </w:pPr>
      <w:r w:rsidRPr="007C0406">
        <w:rPr>
          <w:rFonts w:asciiTheme="minorHAnsi" w:hAnsiTheme="minorHAnsi" w:cstheme="minorHAnsi"/>
          <w:sz w:val="22"/>
          <w:szCs w:val="22"/>
        </w:rPr>
        <w:t>Οι δικαιούχοι μπορούν, οποιαδήποτε στιγμή, να ανακαλέσουν εγγράφως την αίτηση πληρωμής ή προκαταβολής ή τμήμα αυτής, σύμφωνα με το άρθρο 3, Καν (ΕΕ) 809/2014. Στην περίπτωση αυτή ακολουθείται η διαδικασία Ι.6.2 του ΣΔΕ, έτσι όπως κάθε φορά ισχύει.</w:t>
      </w:r>
    </w:p>
    <w:p w:rsidR="00EF0EC4" w:rsidRPr="007C0406" w:rsidRDefault="00EF0EC4" w:rsidP="00643EEE">
      <w:pPr>
        <w:jc w:val="both"/>
        <w:rPr>
          <w:rFonts w:asciiTheme="minorHAnsi" w:hAnsiTheme="minorHAnsi" w:cstheme="minorHAnsi"/>
          <w:sz w:val="22"/>
          <w:szCs w:val="22"/>
        </w:rPr>
      </w:pPr>
    </w:p>
    <w:p w:rsidR="00643EEE" w:rsidRPr="007C0406" w:rsidRDefault="00643EEE" w:rsidP="00643EEE">
      <w:pPr>
        <w:jc w:val="both"/>
        <w:rPr>
          <w:rFonts w:asciiTheme="minorHAnsi" w:hAnsiTheme="minorHAnsi" w:cstheme="minorHAnsi"/>
          <w:sz w:val="22"/>
          <w:szCs w:val="22"/>
        </w:rPr>
      </w:pPr>
      <w:r w:rsidRPr="007C0406">
        <w:rPr>
          <w:rFonts w:asciiTheme="minorHAnsi" w:hAnsiTheme="minorHAnsi" w:cstheme="minorHAnsi"/>
          <w:sz w:val="22"/>
          <w:szCs w:val="22"/>
        </w:rPr>
        <w:t>Οι δικαιούχοι μπορούν, σε περιπτώσεις προφανών σφαλμάτων, να διορθώσουν και να προσαρμόσουν την αίτηση πληρωμής ή προκαταβολής ή/και τα συνυποβαλλόμενα δικαιολογητικά, οποιαδήπο</w:t>
      </w:r>
      <w:r w:rsidR="003671BC">
        <w:rPr>
          <w:rFonts w:asciiTheme="minorHAnsi" w:hAnsiTheme="minorHAnsi" w:cstheme="minorHAnsi"/>
          <w:sz w:val="22"/>
          <w:szCs w:val="22"/>
        </w:rPr>
        <w:t>τε στιγμή μετά την υποβολή</w:t>
      </w:r>
      <w:r w:rsidR="003671BC" w:rsidRPr="003671BC">
        <w:rPr>
          <w:rFonts w:asciiTheme="minorHAnsi" w:hAnsiTheme="minorHAnsi" w:cstheme="minorHAnsi"/>
          <w:sz w:val="22"/>
          <w:szCs w:val="22"/>
        </w:rPr>
        <w:t xml:space="preserve"> (</w:t>
      </w:r>
      <w:r w:rsidR="003671BC">
        <w:rPr>
          <w:rFonts w:asciiTheme="minorHAnsi" w:hAnsiTheme="minorHAnsi" w:cstheme="minorHAnsi"/>
          <w:sz w:val="22"/>
          <w:szCs w:val="22"/>
        </w:rPr>
        <w:t>εφόσον δεν έχει γίνει ανάληψη επόμενης ενέργειας στο ΠΚΣΕ),</w:t>
      </w:r>
      <w:r w:rsidRPr="007C0406">
        <w:rPr>
          <w:rFonts w:asciiTheme="minorHAnsi" w:hAnsiTheme="minorHAnsi" w:cstheme="minorHAnsi"/>
          <w:sz w:val="22"/>
          <w:szCs w:val="22"/>
        </w:rPr>
        <w:t xml:space="preserve"> σύμφωνα με το άρθρο 4, </w:t>
      </w:r>
      <w:r w:rsidR="00E07725">
        <w:rPr>
          <w:rFonts w:asciiTheme="minorHAnsi" w:hAnsiTheme="minorHAnsi" w:cstheme="minorHAnsi"/>
          <w:sz w:val="22"/>
          <w:szCs w:val="22"/>
        </w:rPr>
        <w:t xml:space="preserve">του </w:t>
      </w:r>
      <w:r w:rsidRPr="007C0406">
        <w:rPr>
          <w:rFonts w:asciiTheme="minorHAnsi" w:hAnsiTheme="minorHAnsi" w:cstheme="minorHAnsi"/>
          <w:sz w:val="22"/>
          <w:szCs w:val="22"/>
        </w:rPr>
        <w:t>Καν (ΕΕ) 809/2014. Στην περίπτωση αυτή ακολουθείται η διαδικασία Ι.6.3 του ΣΔΕ, έτσι όπως κάθε φορά ισχύει.</w:t>
      </w:r>
    </w:p>
    <w:p w:rsidR="00EF0EC4" w:rsidRPr="007C0406" w:rsidRDefault="00EF0EC4" w:rsidP="00643EEE">
      <w:pPr>
        <w:jc w:val="both"/>
        <w:rPr>
          <w:rFonts w:asciiTheme="minorHAnsi" w:hAnsiTheme="minorHAnsi" w:cstheme="minorHAnsi"/>
          <w:sz w:val="22"/>
          <w:szCs w:val="22"/>
        </w:rPr>
      </w:pPr>
    </w:p>
    <w:p w:rsidR="00643EEE" w:rsidRPr="007C0406" w:rsidRDefault="00643EEE" w:rsidP="00643EEE">
      <w:pPr>
        <w:jc w:val="both"/>
        <w:rPr>
          <w:rFonts w:asciiTheme="minorHAnsi" w:hAnsiTheme="minorHAnsi" w:cstheme="minorHAnsi"/>
          <w:sz w:val="22"/>
          <w:szCs w:val="22"/>
        </w:rPr>
      </w:pPr>
      <w:r w:rsidRPr="007C0406">
        <w:rPr>
          <w:rFonts w:asciiTheme="minorHAnsi" w:hAnsiTheme="minorHAnsi" w:cstheme="minorHAnsi"/>
          <w:sz w:val="22"/>
          <w:szCs w:val="22"/>
        </w:rPr>
        <w:t>Τα παραπάνω αιτήματα υποβάλλονται στο ΠΣΚΕ. Στη συνέχεια τα εν λόγω αιτήματα έτσι όπως παράγονται από το ΠΣΚΕ, υποβάλλονται υπογεγραμμένα από το δικαιούχο ή το νόμιμο εκπρόσωπό του συνοδευόμενα από όλα τα κατά περίπτωση σχετικά δικαιολογητικά εγγράφως στην ΟΤΔ, το αργότερο εντός πέντε εργάσιμων ημερών από την ηλεκτρονική υποβολή τους.</w:t>
      </w:r>
    </w:p>
    <w:p w:rsidR="00643EEE" w:rsidRPr="007C0406" w:rsidRDefault="00643EEE" w:rsidP="00643EEE">
      <w:pPr>
        <w:rPr>
          <w:rFonts w:asciiTheme="minorHAnsi" w:hAnsiTheme="minorHAnsi" w:cstheme="minorHAnsi"/>
          <w:sz w:val="22"/>
          <w:szCs w:val="22"/>
        </w:rPr>
      </w:pPr>
    </w:p>
    <w:p w:rsidR="000323D5" w:rsidRDefault="000323D5" w:rsidP="00E07725">
      <w:pPr>
        <w:jc w:val="both"/>
        <w:rPr>
          <w:rFonts w:asciiTheme="minorHAnsi" w:hAnsiTheme="minorHAnsi" w:cstheme="minorHAnsi"/>
          <w:sz w:val="22"/>
          <w:szCs w:val="22"/>
        </w:rPr>
      </w:pPr>
      <w:r w:rsidRPr="000323D5">
        <w:rPr>
          <w:rFonts w:asciiTheme="minorHAnsi" w:hAnsiTheme="minorHAnsi" w:cstheme="minorHAnsi"/>
          <w:sz w:val="22"/>
          <w:szCs w:val="22"/>
        </w:rPr>
        <w:t>Οι ανακλήσεις (αιτήματα) υποβάλλονται σε έντυπη μορφή από τους δικαιούχους και αξιολογούνται από τις ΟΤΔ.</w:t>
      </w:r>
    </w:p>
    <w:p w:rsidR="009F1E62" w:rsidRDefault="009F1E62" w:rsidP="00E07725">
      <w:pPr>
        <w:jc w:val="both"/>
        <w:rPr>
          <w:rFonts w:asciiTheme="minorHAnsi" w:hAnsiTheme="minorHAnsi" w:cstheme="minorHAnsi"/>
          <w:b/>
          <w:sz w:val="22"/>
          <w:szCs w:val="22"/>
        </w:rPr>
      </w:pPr>
    </w:p>
    <w:p w:rsidR="009F1E62" w:rsidRPr="000323D5" w:rsidRDefault="009F1E62" w:rsidP="00E07725">
      <w:pPr>
        <w:jc w:val="both"/>
        <w:rPr>
          <w:rFonts w:asciiTheme="minorHAnsi" w:hAnsiTheme="minorHAnsi" w:cstheme="minorHAnsi"/>
          <w:b/>
          <w:sz w:val="22"/>
          <w:szCs w:val="22"/>
        </w:rPr>
      </w:pPr>
    </w:p>
    <w:p w:rsidR="00643EEE" w:rsidRPr="007C0406" w:rsidRDefault="00643EEE" w:rsidP="00643EEE">
      <w:pPr>
        <w:jc w:val="center"/>
        <w:rPr>
          <w:rFonts w:asciiTheme="minorHAnsi" w:hAnsiTheme="minorHAnsi" w:cstheme="minorHAnsi"/>
          <w:b/>
          <w:sz w:val="22"/>
          <w:szCs w:val="22"/>
        </w:rPr>
      </w:pPr>
      <w:r w:rsidRPr="007C0406">
        <w:rPr>
          <w:rFonts w:asciiTheme="minorHAnsi" w:hAnsiTheme="minorHAnsi" w:cstheme="minorHAnsi"/>
          <w:b/>
          <w:sz w:val="22"/>
          <w:szCs w:val="22"/>
        </w:rPr>
        <w:t>Άρθρο 1</w:t>
      </w:r>
      <w:r w:rsidR="007D29AF">
        <w:rPr>
          <w:rFonts w:asciiTheme="minorHAnsi" w:hAnsiTheme="minorHAnsi" w:cstheme="minorHAnsi"/>
          <w:b/>
          <w:sz w:val="22"/>
          <w:szCs w:val="22"/>
        </w:rPr>
        <w:t>9</w:t>
      </w:r>
    </w:p>
    <w:p w:rsidR="00643EEE" w:rsidRPr="007C0406" w:rsidRDefault="00643EEE" w:rsidP="00643EEE">
      <w:pPr>
        <w:jc w:val="center"/>
        <w:rPr>
          <w:rFonts w:asciiTheme="minorHAnsi" w:hAnsiTheme="minorHAnsi" w:cstheme="minorHAnsi"/>
          <w:b/>
          <w:sz w:val="22"/>
          <w:szCs w:val="22"/>
        </w:rPr>
      </w:pPr>
      <w:r w:rsidRPr="007C0406">
        <w:rPr>
          <w:rFonts w:asciiTheme="minorHAnsi" w:hAnsiTheme="minorHAnsi" w:cstheme="minorHAnsi"/>
          <w:b/>
          <w:sz w:val="22"/>
          <w:szCs w:val="22"/>
        </w:rPr>
        <w:t xml:space="preserve">Υποχρεώσεις δικαιούχων κατά την υλοποίηση </w:t>
      </w:r>
    </w:p>
    <w:p w:rsidR="00C333A7" w:rsidRPr="007C0406" w:rsidRDefault="00C333A7" w:rsidP="00643EEE">
      <w:pPr>
        <w:jc w:val="center"/>
        <w:rPr>
          <w:rFonts w:asciiTheme="minorHAnsi" w:hAnsiTheme="minorHAnsi" w:cstheme="minorHAnsi"/>
          <w:b/>
          <w:sz w:val="22"/>
          <w:szCs w:val="22"/>
        </w:rPr>
      </w:pPr>
    </w:p>
    <w:p w:rsidR="006F4DC4" w:rsidRPr="007C0406" w:rsidRDefault="006F4DC4" w:rsidP="006F4DC4">
      <w:pPr>
        <w:jc w:val="both"/>
        <w:rPr>
          <w:rFonts w:asciiTheme="minorHAnsi" w:hAnsiTheme="minorHAnsi" w:cstheme="minorHAnsi"/>
          <w:sz w:val="22"/>
          <w:szCs w:val="22"/>
        </w:rPr>
      </w:pPr>
      <w:r w:rsidRPr="007C0406">
        <w:rPr>
          <w:rFonts w:asciiTheme="minorHAnsi" w:hAnsiTheme="minorHAnsi" w:cstheme="minorHAnsi"/>
          <w:sz w:val="22"/>
          <w:szCs w:val="22"/>
        </w:rPr>
        <w:t>Η κύρια υποχρέωση των δικαιούχων κ</w:t>
      </w:r>
      <w:r w:rsidR="006D431F">
        <w:rPr>
          <w:rFonts w:asciiTheme="minorHAnsi" w:hAnsiTheme="minorHAnsi" w:cstheme="minorHAnsi"/>
          <w:sz w:val="22"/>
          <w:szCs w:val="22"/>
        </w:rPr>
        <w:t>ατά την υλοποίηση της επένδυσης</w:t>
      </w:r>
      <w:r w:rsidRPr="007C0406">
        <w:rPr>
          <w:rFonts w:asciiTheme="minorHAnsi" w:hAnsiTheme="minorHAnsi" w:cstheme="minorHAnsi"/>
          <w:sz w:val="22"/>
          <w:szCs w:val="22"/>
        </w:rPr>
        <w:t xml:space="preserve"> είναι να υλοποιούν την επένδυση. σύμφωνα με όσα προβλέπονται στην προκήρυξη, στην απόφαση ένταξης και στο εθνικό θεσμικό πλαίσιο  όπως ισχύει κάθε φορά.</w:t>
      </w:r>
    </w:p>
    <w:p w:rsidR="006F4DC4" w:rsidRDefault="006F4DC4" w:rsidP="006F4DC4">
      <w:pPr>
        <w:jc w:val="both"/>
        <w:rPr>
          <w:rFonts w:asciiTheme="minorHAnsi" w:hAnsiTheme="minorHAnsi" w:cstheme="minorHAnsi"/>
          <w:sz w:val="22"/>
          <w:szCs w:val="22"/>
        </w:rPr>
      </w:pPr>
    </w:p>
    <w:p w:rsidR="006F4DC4" w:rsidRPr="007C0406" w:rsidRDefault="006F4DC4" w:rsidP="006F4DC4">
      <w:pPr>
        <w:jc w:val="both"/>
        <w:rPr>
          <w:rFonts w:asciiTheme="minorHAnsi" w:hAnsiTheme="minorHAnsi" w:cstheme="minorHAnsi"/>
          <w:sz w:val="22"/>
          <w:szCs w:val="22"/>
        </w:rPr>
      </w:pPr>
      <w:r w:rsidRPr="007C0406">
        <w:rPr>
          <w:rFonts w:asciiTheme="minorHAnsi" w:hAnsiTheme="minorHAnsi" w:cstheme="minorHAnsi"/>
          <w:sz w:val="22"/>
          <w:szCs w:val="22"/>
        </w:rPr>
        <w:t>Επιπρόσθετα:</w:t>
      </w:r>
    </w:p>
    <w:p w:rsidR="006F4DC4" w:rsidRPr="007C0406" w:rsidRDefault="006F4DC4" w:rsidP="006F4DC4">
      <w:pPr>
        <w:jc w:val="both"/>
        <w:rPr>
          <w:rFonts w:asciiTheme="minorHAnsi" w:hAnsiTheme="minorHAnsi" w:cstheme="minorHAnsi"/>
          <w:sz w:val="22"/>
          <w:szCs w:val="22"/>
        </w:rPr>
      </w:pPr>
    </w:p>
    <w:p w:rsidR="006F4DC4" w:rsidRPr="007C0406" w:rsidRDefault="006F4DC4" w:rsidP="009952B1">
      <w:pPr>
        <w:pStyle w:val="ListParagraph"/>
        <w:numPr>
          <w:ilvl w:val="0"/>
          <w:numId w:val="4"/>
        </w:numPr>
        <w:jc w:val="both"/>
        <w:rPr>
          <w:rFonts w:asciiTheme="minorHAnsi" w:hAnsiTheme="minorHAnsi" w:cstheme="minorHAnsi"/>
        </w:rPr>
      </w:pPr>
      <w:r w:rsidRPr="007C0406">
        <w:rPr>
          <w:rFonts w:asciiTheme="minorHAnsi" w:hAnsiTheme="minorHAnsi" w:cstheme="minorHAnsi"/>
        </w:rPr>
        <w:t>να μη μεταβάλλουν το ιδιοκτησιακό καθεστώς της ενισχυόμενης πράξης, καθ’ όλη τη διάρκεια υλοποίησης χωρίς να έχει προηγηθεί σχετικό αίτημα  τροποποίησης στην ΟΤΔ, εισήγησή της και αντίστοιχη έγκρι</w:t>
      </w:r>
      <w:r w:rsidR="009D7537">
        <w:rPr>
          <w:rFonts w:asciiTheme="minorHAnsi" w:hAnsiTheme="minorHAnsi" w:cstheme="minorHAnsi"/>
        </w:rPr>
        <w:t xml:space="preserve">ση από την ΕΥΔ (ΕΠ) της </w:t>
      </w:r>
      <w:r w:rsidRPr="007C0406">
        <w:rPr>
          <w:rFonts w:asciiTheme="minorHAnsi" w:hAnsiTheme="minorHAnsi" w:cstheme="minorHAnsi"/>
        </w:rPr>
        <w:t>Περιφέρειας</w:t>
      </w:r>
      <w:r w:rsidR="009D7537">
        <w:rPr>
          <w:rFonts w:asciiTheme="minorHAnsi" w:hAnsiTheme="minorHAnsi" w:cstheme="minorHAnsi"/>
        </w:rPr>
        <w:t xml:space="preserve"> Δυτικής Μακεδονίας</w:t>
      </w:r>
      <w:r w:rsidRPr="007C0406">
        <w:rPr>
          <w:rFonts w:asciiTheme="minorHAnsi" w:hAnsiTheme="minorHAnsi" w:cstheme="minorHAnsi"/>
        </w:rPr>
        <w:t>. Σε περίπτωση που, κατόπιν σχετικού ελέγχου, διαπιστωθεί μεταβολή του ιδιοκτησιακού καθεστώτος χωρίς να έχει α</w:t>
      </w:r>
      <w:r w:rsidR="0056028F">
        <w:rPr>
          <w:rFonts w:asciiTheme="minorHAnsi" w:hAnsiTheme="minorHAnsi" w:cstheme="minorHAnsi"/>
        </w:rPr>
        <w:t>κολουθηθεί</w:t>
      </w:r>
      <w:r w:rsidRPr="007C0406">
        <w:rPr>
          <w:rFonts w:asciiTheme="minorHAnsi" w:hAnsiTheme="minorHAnsi" w:cstheme="minorHAnsi"/>
        </w:rPr>
        <w:t xml:space="preserve"> η εν λόγω διαδικασία, και διαπιστωθεί ότι ο δικαιούχος δεν τηρεί τα κριτήρια </w:t>
      </w:r>
      <w:proofErr w:type="spellStart"/>
      <w:r w:rsidRPr="007C0406">
        <w:rPr>
          <w:rFonts w:asciiTheme="minorHAnsi" w:hAnsiTheme="minorHAnsi" w:cstheme="minorHAnsi"/>
        </w:rPr>
        <w:t>επιλεξιμότητας</w:t>
      </w:r>
      <w:proofErr w:type="spellEnd"/>
      <w:r w:rsidRPr="007C0406">
        <w:rPr>
          <w:rFonts w:asciiTheme="minorHAnsi" w:hAnsiTheme="minorHAnsi" w:cstheme="minorHAnsi"/>
        </w:rPr>
        <w:t xml:space="preserve"> ή ότι η διαφοροποίηση των κριτηρίων επιλογής τον καθιστά μη επιλέξιμο, τότε ο δικαιούχος </w:t>
      </w:r>
      <w:proofErr w:type="spellStart"/>
      <w:r w:rsidRPr="007C0406">
        <w:rPr>
          <w:rFonts w:asciiTheme="minorHAnsi" w:hAnsiTheme="minorHAnsi" w:cstheme="minorHAnsi"/>
        </w:rPr>
        <w:t>απεντάσσεται</w:t>
      </w:r>
      <w:proofErr w:type="spellEnd"/>
      <w:r w:rsidRPr="007C0406">
        <w:rPr>
          <w:rFonts w:asciiTheme="minorHAnsi" w:hAnsiTheme="minorHAnsi" w:cstheme="minorHAnsi"/>
        </w:rPr>
        <w:t xml:space="preserve"> και τυχόν ποσό ενίσχυσης που έχει καταβληθεί επιστρέφεται σύμφωνα με την διαδικασία των </w:t>
      </w:r>
      <w:proofErr w:type="spellStart"/>
      <w:r w:rsidRPr="007C0406">
        <w:rPr>
          <w:rFonts w:asciiTheme="minorHAnsi" w:hAnsiTheme="minorHAnsi" w:cstheme="minorHAnsi"/>
        </w:rPr>
        <w:t>αχρεωστήτως</w:t>
      </w:r>
      <w:proofErr w:type="spellEnd"/>
      <w:r w:rsidRPr="007C0406">
        <w:rPr>
          <w:rFonts w:asciiTheme="minorHAnsi" w:hAnsiTheme="minorHAnsi" w:cstheme="minorHAnsi"/>
        </w:rPr>
        <w:t xml:space="preserve"> καταβληθέντων ποσών.</w:t>
      </w:r>
    </w:p>
    <w:p w:rsidR="006F4DC4" w:rsidRPr="007C0406" w:rsidRDefault="006F4DC4" w:rsidP="009952B1">
      <w:pPr>
        <w:pStyle w:val="ListParagraph"/>
        <w:numPr>
          <w:ilvl w:val="0"/>
          <w:numId w:val="4"/>
        </w:numPr>
        <w:jc w:val="both"/>
        <w:rPr>
          <w:rFonts w:asciiTheme="minorHAnsi" w:hAnsiTheme="minorHAnsi" w:cstheme="minorHAnsi"/>
        </w:rPr>
      </w:pPr>
      <w:r w:rsidRPr="007C0406">
        <w:rPr>
          <w:rFonts w:asciiTheme="minorHAnsi" w:hAnsiTheme="minorHAnsi" w:cstheme="minorHAnsi"/>
        </w:rPr>
        <w:t xml:space="preserve">να μη χρησιμοποιούν πάγια στοιχεία που έχουν ενισχυθεί για δραστηριότητες που έρχονται σε αντίθεση με τα κριτήρια </w:t>
      </w:r>
      <w:proofErr w:type="spellStart"/>
      <w:r w:rsidRPr="007C0406">
        <w:rPr>
          <w:rFonts w:asciiTheme="minorHAnsi" w:hAnsiTheme="minorHAnsi" w:cstheme="minorHAnsi"/>
        </w:rPr>
        <w:t>επιλεξιμότητας</w:t>
      </w:r>
      <w:proofErr w:type="spellEnd"/>
      <w:r w:rsidRPr="007C0406">
        <w:rPr>
          <w:rFonts w:asciiTheme="minorHAnsi" w:hAnsiTheme="minorHAnsi" w:cstheme="minorHAnsi"/>
        </w:rPr>
        <w:t xml:space="preserve"> της αίτησης στήριξης</w:t>
      </w:r>
      <w:r w:rsidR="009D7537">
        <w:rPr>
          <w:rFonts w:asciiTheme="minorHAnsi" w:hAnsiTheme="minorHAnsi" w:cstheme="minorHAnsi"/>
        </w:rPr>
        <w:t>. Σε περίπτωση που διαπιστωθεί</w:t>
      </w:r>
      <w:r w:rsidRPr="007C0406">
        <w:rPr>
          <w:rFonts w:asciiTheme="minorHAnsi" w:hAnsiTheme="minorHAnsi" w:cstheme="minorHAnsi"/>
        </w:rPr>
        <w:t xml:space="preserve"> το παραπάνω από την ΟΤΔ ή τους αρμόδιους φορείς</w:t>
      </w:r>
      <w:r w:rsidR="009D7537">
        <w:rPr>
          <w:rFonts w:asciiTheme="minorHAnsi" w:hAnsiTheme="minorHAnsi" w:cstheme="minorHAnsi"/>
        </w:rPr>
        <w:t xml:space="preserve"> του Άρθρου 2 της παρούσης, </w:t>
      </w:r>
      <w:r w:rsidRPr="007C0406">
        <w:rPr>
          <w:rFonts w:asciiTheme="minorHAnsi" w:hAnsiTheme="minorHAnsi" w:cstheme="minorHAnsi"/>
        </w:rPr>
        <w:t xml:space="preserve">κατά την διάρκεια της υλοποίησης της πράξης, τότε η δημόσια δαπάνη που έχει καταβληθεί για τα συγκεκριμένα πάγια επιστρέφεται με την διαδικασία των </w:t>
      </w:r>
      <w:proofErr w:type="spellStart"/>
      <w:r w:rsidRPr="007C0406">
        <w:rPr>
          <w:rFonts w:asciiTheme="minorHAnsi" w:hAnsiTheme="minorHAnsi" w:cstheme="minorHAnsi"/>
        </w:rPr>
        <w:t>αχρεωστήτως</w:t>
      </w:r>
      <w:proofErr w:type="spellEnd"/>
      <w:r w:rsidRPr="007C0406">
        <w:rPr>
          <w:rFonts w:asciiTheme="minorHAnsi" w:hAnsiTheme="minorHAnsi" w:cstheme="minorHAnsi"/>
        </w:rPr>
        <w:t xml:space="preserve"> καταβληθέντων.</w:t>
      </w:r>
    </w:p>
    <w:p w:rsidR="006F4DC4" w:rsidRPr="007C0406" w:rsidRDefault="006F4DC4" w:rsidP="009952B1">
      <w:pPr>
        <w:pStyle w:val="ListParagraph"/>
        <w:numPr>
          <w:ilvl w:val="0"/>
          <w:numId w:val="4"/>
        </w:numPr>
        <w:jc w:val="both"/>
        <w:rPr>
          <w:rFonts w:asciiTheme="minorHAnsi" w:hAnsiTheme="minorHAnsi" w:cstheme="minorHAnsi"/>
        </w:rPr>
      </w:pPr>
      <w:r w:rsidRPr="007C0406">
        <w:rPr>
          <w:rFonts w:asciiTheme="minorHAnsi" w:hAnsiTheme="minorHAnsi" w:cstheme="minorHAnsi"/>
        </w:rPr>
        <w:t xml:space="preserve">να μη μεταβιβάζουν πάγια περιουσιακά στοιχεία που έχουν ενισχυθεί, εκτός εάν αυτά αντικατασταθούν, πριν την τελική πληρωμή της πράξης, από άλλα, κυριότητας του δικαιούχου και τουλάχιστον ίσης αξίας και δυναμικότητας, </w:t>
      </w:r>
      <w:r w:rsidR="00011DA9">
        <w:rPr>
          <w:rFonts w:asciiTheme="minorHAnsi" w:hAnsiTheme="minorHAnsi" w:cstheme="minorHAnsi"/>
        </w:rPr>
        <w:t>τα οποία και θα πρέπει να</w:t>
      </w:r>
      <w:r w:rsidR="00C90AE9" w:rsidRPr="00C90AE9">
        <w:rPr>
          <w:rFonts w:asciiTheme="minorHAnsi" w:hAnsiTheme="minorHAnsi" w:cstheme="minorHAnsi"/>
        </w:rPr>
        <w:t xml:space="preserve"> </w:t>
      </w:r>
      <w:r w:rsidRPr="007C0406">
        <w:rPr>
          <w:rFonts w:asciiTheme="minorHAnsi" w:hAnsiTheme="minorHAnsi" w:cstheme="minorHAnsi"/>
        </w:rPr>
        <w:t>ανταποκρίνονται στην εξυπηρέτηση της λειτουργίας της πράξης. Ο δικαιούχος οφείλει να γνωστοποιήσει την αντικατάσταση στην αρμόδια ΟΤΔ,</w:t>
      </w:r>
    </w:p>
    <w:p w:rsidR="006F4DC4" w:rsidRPr="007C0406" w:rsidRDefault="006F4DC4" w:rsidP="009952B1">
      <w:pPr>
        <w:pStyle w:val="ListParagraph"/>
        <w:numPr>
          <w:ilvl w:val="0"/>
          <w:numId w:val="4"/>
        </w:numPr>
        <w:jc w:val="both"/>
        <w:rPr>
          <w:rFonts w:asciiTheme="minorHAnsi" w:hAnsiTheme="minorHAnsi" w:cstheme="minorHAnsi"/>
        </w:rPr>
      </w:pPr>
      <w:r w:rsidRPr="007C0406">
        <w:rPr>
          <w:rFonts w:asciiTheme="minorHAnsi" w:hAnsiTheme="minorHAnsi" w:cstheme="minorHAnsi"/>
        </w:rPr>
        <w:t>να πραγματοποιούν όλες τις απαραίτητες ενέργειες για την εισαγωγή στο ΠΣΚΕ δεδομένων και εγγράφων που απα</w:t>
      </w:r>
      <w:r w:rsidR="002158F6">
        <w:rPr>
          <w:rFonts w:asciiTheme="minorHAnsi" w:hAnsiTheme="minorHAnsi" w:cstheme="minorHAnsi"/>
        </w:rPr>
        <w:t>ιτούνται για τη διαχείριση, την</w:t>
      </w:r>
      <w:r w:rsidRPr="007C0406">
        <w:rPr>
          <w:rFonts w:asciiTheme="minorHAnsi" w:hAnsiTheme="minorHAnsi" w:cstheme="minorHAnsi"/>
        </w:rPr>
        <w:t xml:space="preserve"> παρακολούθηση, την αξιολόγηση και τον έλεγχο των πράξεων που υλοποιούν, διασφαλίζοντας την ακρίβεια, την ποιότητα και πληρότητα των στοιχείων που υποβάλλουν στο ΠΣΚΕ.</w:t>
      </w:r>
    </w:p>
    <w:p w:rsidR="006F4DC4" w:rsidRPr="007C0406" w:rsidRDefault="007379FE" w:rsidP="009952B1">
      <w:pPr>
        <w:pStyle w:val="ListParagraph"/>
        <w:numPr>
          <w:ilvl w:val="0"/>
          <w:numId w:val="4"/>
        </w:numPr>
        <w:jc w:val="both"/>
        <w:rPr>
          <w:rFonts w:asciiTheme="minorHAnsi" w:hAnsiTheme="minorHAnsi" w:cstheme="minorHAnsi"/>
        </w:rPr>
      </w:pPr>
      <w:r w:rsidRPr="007C0406">
        <w:rPr>
          <w:rFonts w:asciiTheme="minorHAnsi" w:hAnsiTheme="minorHAnsi" w:cstheme="minorHAnsi"/>
        </w:rPr>
        <w:t>για τα κριτήρια επιλογής των οποίων η επίτευξη τους επιτυγχάνεται σε χρόνο μεταγενέστερο της υποβολής αίτησης στήριξης ο δικαιούχος έχει την πλήρη υποχρέωση επίτευξης τους. Σε περίπτωση που κατά υλοποίηση της πράξης ή ακόμ</w:t>
      </w:r>
      <w:r w:rsidR="00B746F4">
        <w:rPr>
          <w:rFonts w:asciiTheme="minorHAnsi" w:hAnsiTheme="minorHAnsi" w:cstheme="minorHAnsi"/>
        </w:rPr>
        <w:t>α και μετά την ολοκλήρωση αυτής</w:t>
      </w:r>
      <w:r w:rsidRPr="007C0406">
        <w:rPr>
          <w:rFonts w:asciiTheme="minorHAnsi" w:hAnsiTheme="minorHAnsi" w:cstheme="minorHAnsi"/>
        </w:rPr>
        <w:t xml:space="preserve"> γίνει αντιληπτό από τους αρμόδιους φορείς του Άρθρου 2 της παρούσης, η μη τήρηση κάποιου ή κ</w:t>
      </w:r>
      <w:r w:rsidR="002158F6">
        <w:rPr>
          <w:rFonts w:asciiTheme="minorHAnsi" w:hAnsiTheme="minorHAnsi" w:cstheme="minorHAnsi"/>
        </w:rPr>
        <w:t>άποιων από τα κριτήρια επιλογής</w:t>
      </w:r>
      <w:r w:rsidRPr="007C0406">
        <w:rPr>
          <w:rFonts w:asciiTheme="minorHAnsi" w:hAnsiTheme="minorHAnsi" w:cstheme="minorHAnsi"/>
        </w:rPr>
        <w:t xml:space="preserve"> και η εκ νέου βαθμολόγηση της πρότασης έχει ως αποτέλεσμα η βαθμολογία της αίτησης στήριξης, να είναι μικρότερη της τιμής βάσεως αξιολόγησης για την συγκεκριμένη </w:t>
      </w:r>
      <w:proofErr w:type="spellStart"/>
      <w:r w:rsidRPr="007C0406">
        <w:rPr>
          <w:rFonts w:asciiTheme="minorHAnsi" w:hAnsiTheme="minorHAnsi" w:cstheme="minorHAnsi"/>
        </w:rPr>
        <w:t>υποδράση</w:t>
      </w:r>
      <w:proofErr w:type="spellEnd"/>
      <w:r w:rsidRPr="007C0406">
        <w:rPr>
          <w:rFonts w:asciiTheme="minorHAnsi" w:hAnsiTheme="minorHAnsi" w:cstheme="minorHAnsi"/>
        </w:rPr>
        <w:t xml:space="preserve">, τότε η πράξη </w:t>
      </w:r>
      <w:proofErr w:type="spellStart"/>
      <w:r w:rsidRPr="007C0406">
        <w:rPr>
          <w:rFonts w:asciiTheme="minorHAnsi" w:hAnsiTheme="minorHAnsi" w:cstheme="minorHAnsi"/>
        </w:rPr>
        <w:t>απεντάσσεται</w:t>
      </w:r>
      <w:proofErr w:type="spellEnd"/>
      <w:r w:rsidRPr="007C0406">
        <w:rPr>
          <w:rFonts w:asciiTheme="minorHAnsi" w:hAnsiTheme="minorHAnsi" w:cstheme="minorHAnsi"/>
        </w:rPr>
        <w:t xml:space="preserve"> και τυχόν καταβληθείσα επιχορήγηση επιστρέφεται στο σύνολό της με την διαδικασία των </w:t>
      </w:r>
      <w:proofErr w:type="spellStart"/>
      <w:r w:rsidRPr="007C0406">
        <w:rPr>
          <w:rFonts w:asciiTheme="minorHAnsi" w:hAnsiTheme="minorHAnsi" w:cstheme="minorHAnsi"/>
        </w:rPr>
        <w:t>αχρεωστήτως</w:t>
      </w:r>
      <w:proofErr w:type="spellEnd"/>
      <w:r w:rsidRPr="007C0406">
        <w:rPr>
          <w:rFonts w:asciiTheme="minorHAnsi" w:hAnsiTheme="minorHAnsi" w:cstheme="minorHAnsi"/>
        </w:rPr>
        <w:t xml:space="preserve"> καταβληθέντων ποσών</w:t>
      </w:r>
      <w:r w:rsidR="006F4DC4" w:rsidRPr="007C0406">
        <w:rPr>
          <w:rFonts w:asciiTheme="minorHAnsi" w:hAnsiTheme="minorHAnsi" w:cstheme="minorHAnsi"/>
        </w:rPr>
        <w:t>.</w:t>
      </w:r>
    </w:p>
    <w:p w:rsidR="00F277A2" w:rsidRDefault="006F4DC4" w:rsidP="00CC0339">
      <w:pPr>
        <w:pStyle w:val="ListParagraph"/>
        <w:numPr>
          <w:ilvl w:val="0"/>
          <w:numId w:val="4"/>
        </w:numPr>
        <w:jc w:val="both"/>
        <w:rPr>
          <w:rFonts w:asciiTheme="minorHAnsi" w:hAnsiTheme="minorHAnsi" w:cstheme="minorHAnsi"/>
        </w:rPr>
      </w:pPr>
      <w:r w:rsidRPr="007C0406">
        <w:rPr>
          <w:rFonts w:asciiTheme="minorHAnsi" w:hAnsiTheme="minorHAnsi" w:cstheme="minorHAnsi"/>
        </w:rPr>
        <w:t>να αποδέχονται και να διευκολύνουν ελέγχους στην έδρα της πράξης από την ΟΤΔ και άλλα αρμόδια ελεγκτικά όργανα.</w:t>
      </w:r>
    </w:p>
    <w:p w:rsidR="0056028F" w:rsidRPr="007C0406" w:rsidRDefault="0056028F" w:rsidP="0056028F">
      <w:pPr>
        <w:pStyle w:val="ListParagraph"/>
        <w:jc w:val="both"/>
        <w:rPr>
          <w:rFonts w:asciiTheme="minorHAnsi" w:hAnsiTheme="minorHAnsi" w:cstheme="minorHAnsi"/>
        </w:rPr>
      </w:pPr>
    </w:p>
    <w:p w:rsidR="00873BED" w:rsidRPr="007C0406" w:rsidRDefault="007D29AF" w:rsidP="00873BED">
      <w:pPr>
        <w:jc w:val="center"/>
        <w:rPr>
          <w:rFonts w:asciiTheme="minorHAnsi" w:hAnsiTheme="minorHAnsi" w:cstheme="minorHAnsi"/>
          <w:b/>
          <w:sz w:val="22"/>
          <w:szCs w:val="22"/>
        </w:rPr>
      </w:pPr>
      <w:r>
        <w:rPr>
          <w:rFonts w:asciiTheme="minorHAnsi" w:hAnsiTheme="minorHAnsi" w:cstheme="minorHAnsi"/>
          <w:b/>
          <w:sz w:val="22"/>
          <w:szCs w:val="22"/>
        </w:rPr>
        <w:t>Άρθρο 20</w:t>
      </w:r>
    </w:p>
    <w:p w:rsidR="00873BED" w:rsidRDefault="00873BED" w:rsidP="00873BED">
      <w:pPr>
        <w:ind w:left="360"/>
        <w:jc w:val="center"/>
        <w:rPr>
          <w:rFonts w:asciiTheme="minorHAnsi" w:hAnsiTheme="minorHAnsi" w:cstheme="minorHAnsi"/>
          <w:b/>
          <w:sz w:val="22"/>
          <w:szCs w:val="22"/>
        </w:rPr>
      </w:pPr>
      <w:r w:rsidRPr="007C0406">
        <w:rPr>
          <w:rFonts w:asciiTheme="minorHAnsi" w:hAnsiTheme="minorHAnsi" w:cstheme="minorHAnsi"/>
          <w:b/>
          <w:sz w:val="22"/>
          <w:szCs w:val="22"/>
        </w:rPr>
        <w:t>Ολοκλήρωση Πράξης</w:t>
      </w:r>
    </w:p>
    <w:p w:rsidR="0056028F" w:rsidRPr="007C0406" w:rsidRDefault="0056028F" w:rsidP="00873BED">
      <w:pPr>
        <w:ind w:left="360"/>
        <w:jc w:val="center"/>
        <w:rPr>
          <w:rFonts w:asciiTheme="minorHAnsi" w:hAnsiTheme="minorHAnsi" w:cstheme="minorHAnsi"/>
          <w:b/>
          <w:sz w:val="22"/>
          <w:szCs w:val="22"/>
        </w:rPr>
      </w:pPr>
    </w:p>
    <w:p w:rsidR="00873BED" w:rsidRPr="007C0406" w:rsidRDefault="00873BED" w:rsidP="00873BED">
      <w:pPr>
        <w:jc w:val="both"/>
        <w:rPr>
          <w:rFonts w:asciiTheme="minorHAnsi" w:hAnsiTheme="minorHAnsi" w:cstheme="minorHAnsi"/>
          <w:sz w:val="22"/>
          <w:szCs w:val="22"/>
        </w:rPr>
      </w:pPr>
      <w:r w:rsidRPr="007C0406">
        <w:rPr>
          <w:rFonts w:asciiTheme="minorHAnsi" w:hAnsiTheme="minorHAnsi" w:cstheme="minorHAnsi"/>
          <w:sz w:val="22"/>
          <w:szCs w:val="22"/>
        </w:rPr>
        <w:t xml:space="preserve">Η έναρξη της διαδικασίας ολοκλήρωσης της πράξης πραγματοποιείται με την κατάθεση του τελικού αιτήματος πληρωμής του δικαιούχου, εντός του χρονοδιαγράμματος υλοποίησης της, και ολοκληρώνεται με την Διαδικασία Ι.6.6. του ΣΔΕ, όπως κάθε φορά </w:t>
      </w:r>
      <w:proofErr w:type="spellStart"/>
      <w:r w:rsidRPr="007C0406">
        <w:rPr>
          <w:rFonts w:asciiTheme="minorHAnsi" w:hAnsiTheme="minorHAnsi" w:cstheme="minorHAnsi"/>
          <w:sz w:val="22"/>
          <w:szCs w:val="22"/>
        </w:rPr>
        <w:t>ισχύει.</w:t>
      </w:r>
      <w:r w:rsidR="00700982" w:rsidRPr="007C0406">
        <w:rPr>
          <w:rFonts w:asciiTheme="minorHAnsi" w:hAnsiTheme="minorHAnsi" w:cstheme="minorHAnsi"/>
          <w:sz w:val="22"/>
          <w:szCs w:val="22"/>
        </w:rPr>
        <w:t>Με</w:t>
      </w:r>
      <w:proofErr w:type="spellEnd"/>
      <w:r w:rsidR="00700982" w:rsidRPr="007C0406">
        <w:rPr>
          <w:rFonts w:asciiTheme="minorHAnsi" w:hAnsiTheme="minorHAnsi" w:cstheme="minorHAnsi"/>
          <w:sz w:val="22"/>
          <w:szCs w:val="22"/>
        </w:rPr>
        <w:t xml:space="preserve"> την ολοκλήρωση της διαδικασίας παράγεται Βεβαίωση Ολοκλήρωσης Πράξης.</w:t>
      </w:r>
    </w:p>
    <w:p w:rsidR="00873BED" w:rsidRPr="007C0406" w:rsidRDefault="00873BED" w:rsidP="00CC0339">
      <w:pPr>
        <w:spacing w:line="276" w:lineRule="auto"/>
        <w:jc w:val="both"/>
        <w:rPr>
          <w:rFonts w:asciiTheme="minorHAnsi" w:hAnsiTheme="minorHAnsi" w:cstheme="minorHAnsi"/>
          <w:sz w:val="22"/>
          <w:szCs w:val="22"/>
        </w:rPr>
      </w:pPr>
    </w:p>
    <w:p w:rsidR="006F4DC4" w:rsidRPr="007C0406" w:rsidRDefault="006F4DC4" w:rsidP="006F4DC4">
      <w:pPr>
        <w:jc w:val="center"/>
        <w:rPr>
          <w:rFonts w:asciiTheme="minorHAnsi" w:hAnsiTheme="minorHAnsi" w:cstheme="minorHAnsi"/>
          <w:b/>
          <w:sz w:val="22"/>
          <w:szCs w:val="22"/>
        </w:rPr>
      </w:pPr>
      <w:r w:rsidRPr="007C0406">
        <w:rPr>
          <w:rFonts w:asciiTheme="minorHAnsi" w:hAnsiTheme="minorHAnsi" w:cstheme="minorHAnsi"/>
          <w:b/>
          <w:sz w:val="22"/>
          <w:szCs w:val="22"/>
        </w:rPr>
        <w:t xml:space="preserve">Άρθρο </w:t>
      </w:r>
      <w:r w:rsidR="007D29AF">
        <w:rPr>
          <w:rFonts w:asciiTheme="minorHAnsi" w:hAnsiTheme="minorHAnsi" w:cstheme="minorHAnsi"/>
          <w:b/>
          <w:sz w:val="22"/>
          <w:szCs w:val="22"/>
        </w:rPr>
        <w:t>21</w:t>
      </w:r>
    </w:p>
    <w:p w:rsidR="006F4DC4" w:rsidRDefault="006F4DC4" w:rsidP="006F4DC4">
      <w:pPr>
        <w:jc w:val="center"/>
        <w:rPr>
          <w:rFonts w:asciiTheme="minorHAnsi" w:hAnsiTheme="minorHAnsi" w:cstheme="minorHAnsi"/>
          <w:b/>
          <w:sz w:val="22"/>
          <w:szCs w:val="22"/>
        </w:rPr>
      </w:pPr>
      <w:r w:rsidRPr="007C0406">
        <w:rPr>
          <w:rFonts w:asciiTheme="minorHAnsi" w:hAnsiTheme="minorHAnsi" w:cstheme="minorHAnsi"/>
          <w:b/>
          <w:sz w:val="22"/>
          <w:szCs w:val="22"/>
        </w:rPr>
        <w:t>Μακροχρόνιες υποχρεώσεις δικαιούχων</w:t>
      </w:r>
    </w:p>
    <w:p w:rsidR="0056028F" w:rsidRPr="007C0406" w:rsidRDefault="0056028F" w:rsidP="006F4DC4">
      <w:pPr>
        <w:jc w:val="center"/>
        <w:rPr>
          <w:rFonts w:asciiTheme="minorHAnsi" w:hAnsiTheme="minorHAnsi" w:cstheme="minorHAnsi"/>
          <w:b/>
          <w:sz w:val="22"/>
          <w:szCs w:val="22"/>
        </w:rPr>
      </w:pPr>
    </w:p>
    <w:p w:rsidR="007D29AF" w:rsidRPr="007C0406" w:rsidRDefault="007D29AF" w:rsidP="007D29AF">
      <w:pPr>
        <w:jc w:val="both"/>
        <w:rPr>
          <w:rFonts w:asciiTheme="minorHAnsi" w:hAnsiTheme="minorHAnsi" w:cstheme="minorHAnsi"/>
          <w:sz w:val="22"/>
          <w:szCs w:val="22"/>
        </w:rPr>
      </w:pPr>
      <w:r w:rsidRPr="007C0406">
        <w:rPr>
          <w:rFonts w:asciiTheme="minorHAnsi" w:hAnsiTheme="minorHAnsi" w:cstheme="minorHAnsi"/>
          <w:sz w:val="22"/>
          <w:szCs w:val="22"/>
        </w:rPr>
        <w:t xml:space="preserve">Ο Δικαιούχος οφείλει </w:t>
      </w:r>
      <w:r>
        <w:rPr>
          <w:rFonts w:asciiTheme="minorHAnsi" w:hAnsiTheme="minorHAnsi" w:cstheme="minorHAnsi"/>
          <w:sz w:val="22"/>
          <w:szCs w:val="22"/>
        </w:rPr>
        <w:t>ν</w:t>
      </w:r>
      <w:r w:rsidRPr="007C0406">
        <w:rPr>
          <w:rFonts w:asciiTheme="minorHAnsi" w:hAnsiTheme="minorHAnsi" w:cstheme="minorHAnsi"/>
          <w:sz w:val="22"/>
          <w:szCs w:val="22"/>
        </w:rPr>
        <w:t>α αποδέχ</w:t>
      </w:r>
      <w:r>
        <w:rPr>
          <w:rFonts w:asciiTheme="minorHAnsi" w:hAnsiTheme="minorHAnsi" w:cstheme="minorHAnsi"/>
          <w:sz w:val="22"/>
          <w:szCs w:val="22"/>
        </w:rPr>
        <w:t>ε</w:t>
      </w:r>
      <w:r w:rsidRPr="007C0406">
        <w:rPr>
          <w:rFonts w:asciiTheme="minorHAnsi" w:hAnsiTheme="minorHAnsi" w:cstheme="minorHAnsi"/>
          <w:sz w:val="22"/>
          <w:szCs w:val="22"/>
        </w:rPr>
        <w:t>ται και να διευκολύν</w:t>
      </w:r>
      <w:r>
        <w:rPr>
          <w:rFonts w:asciiTheme="minorHAnsi" w:hAnsiTheme="minorHAnsi" w:cstheme="minorHAnsi"/>
          <w:sz w:val="22"/>
          <w:szCs w:val="22"/>
        </w:rPr>
        <w:t xml:space="preserve">ει </w:t>
      </w:r>
      <w:r w:rsidRPr="007C0406">
        <w:rPr>
          <w:rFonts w:asciiTheme="minorHAnsi" w:hAnsiTheme="minorHAnsi" w:cstheme="minorHAnsi"/>
          <w:sz w:val="22"/>
          <w:szCs w:val="22"/>
        </w:rPr>
        <w:t xml:space="preserve">ελέγχους στην έδρα της πράξης, από την ΟΤΔ και τους αρμόδιους φορείς ελέγχου. Σε περίπτωση άρνησης ελέγχου τότε επιστρέφεται το σύνολο της δημόσιας δαπάνης που καταβλήθηκε, με την διαδικασία των </w:t>
      </w:r>
      <w:proofErr w:type="spellStart"/>
      <w:r w:rsidRPr="007C0406">
        <w:rPr>
          <w:rFonts w:asciiTheme="minorHAnsi" w:hAnsiTheme="minorHAnsi" w:cstheme="minorHAnsi"/>
          <w:sz w:val="22"/>
          <w:szCs w:val="22"/>
        </w:rPr>
        <w:t>αχρεωστήτως</w:t>
      </w:r>
      <w:proofErr w:type="spellEnd"/>
      <w:r w:rsidRPr="007C0406">
        <w:rPr>
          <w:rFonts w:asciiTheme="minorHAnsi" w:hAnsiTheme="minorHAnsi" w:cstheme="minorHAnsi"/>
          <w:sz w:val="22"/>
          <w:szCs w:val="22"/>
        </w:rPr>
        <w:t xml:space="preserve"> καταβληθέντων ποσών.</w:t>
      </w:r>
    </w:p>
    <w:p w:rsidR="006F4DC4" w:rsidRPr="007C0406" w:rsidRDefault="006F4DC4" w:rsidP="006F4DC4">
      <w:pPr>
        <w:jc w:val="both"/>
        <w:rPr>
          <w:rFonts w:asciiTheme="minorHAnsi" w:hAnsiTheme="minorHAnsi" w:cstheme="minorHAnsi"/>
          <w:sz w:val="22"/>
          <w:szCs w:val="22"/>
        </w:rPr>
      </w:pPr>
    </w:p>
    <w:p w:rsidR="00F40790" w:rsidRPr="007C0406" w:rsidRDefault="006F4DC4" w:rsidP="006F4DC4">
      <w:pPr>
        <w:spacing w:before="120"/>
        <w:jc w:val="both"/>
        <w:rPr>
          <w:rFonts w:asciiTheme="minorHAnsi" w:hAnsiTheme="minorHAnsi" w:cstheme="minorHAnsi"/>
          <w:sz w:val="22"/>
          <w:szCs w:val="22"/>
        </w:rPr>
      </w:pPr>
      <w:r w:rsidRPr="007C0406">
        <w:rPr>
          <w:rFonts w:asciiTheme="minorHAnsi" w:hAnsiTheme="minorHAnsi" w:cstheme="minorHAnsi"/>
          <w:sz w:val="22"/>
          <w:szCs w:val="22"/>
        </w:rPr>
        <w:t>Ο Δικαιούχος οφείλει</w:t>
      </w:r>
      <w:r w:rsidR="00F40790" w:rsidRPr="007C0406">
        <w:rPr>
          <w:rFonts w:asciiTheme="minorHAnsi" w:hAnsiTheme="minorHAnsi" w:cstheme="minorHAnsi"/>
          <w:sz w:val="22"/>
          <w:szCs w:val="22"/>
        </w:rPr>
        <w:t xml:space="preserve"> για περίοδο τριών (3) ετ</w:t>
      </w:r>
      <w:r w:rsidR="00164498" w:rsidRPr="007C0406">
        <w:rPr>
          <w:rFonts w:asciiTheme="minorHAnsi" w:hAnsiTheme="minorHAnsi" w:cstheme="minorHAnsi"/>
          <w:sz w:val="22"/>
          <w:szCs w:val="22"/>
        </w:rPr>
        <w:t>ών ή</w:t>
      </w:r>
      <w:r w:rsidR="00F40790" w:rsidRPr="007C0406">
        <w:rPr>
          <w:rFonts w:asciiTheme="minorHAnsi" w:hAnsiTheme="minorHAnsi" w:cstheme="minorHAnsi"/>
          <w:sz w:val="22"/>
          <w:szCs w:val="22"/>
        </w:rPr>
        <w:t xml:space="preserve"> πέντε (5) ετών για μεγάλες επιχειρήσεις, από την τελική πληρωμή του</w:t>
      </w:r>
      <w:r w:rsidR="00164498" w:rsidRPr="007C0406">
        <w:rPr>
          <w:rFonts w:asciiTheme="minorHAnsi" w:hAnsiTheme="minorHAnsi" w:cstheme="minorHAnsi"/>
          <w:sz w:val="22"/>
          <w:szCs w:val="22"/>
        </w:rPr>
        <w:t xml:space="preserve"> να μην προβεί σε:</w:t>
      </w:r>
    </w:p>
    <w:p w:rsidR="00F40790" w:rsidRPr="007C0406" w:rsidRDefault="00164498" w:rsidP="00F40790">
      <w:pPr>
        <w:spacing w:before="120"/>
        <w:jc w:val="both"/>
        <w:rPr>
          <w:rFonts w:asciiTheme="minorHAnsi" w:hAnsiTheme="minorHAnsi" w:cstheme="minorHAnsi"/>
          <w:sz w:val="22"/>
          <w:szCs w:val="22"/>
        </w:rPr>
      </w:pPr>
      <w:r w:rsidRPr="007C0406">
        <w:rPr>
          <w:rFonts w:asciiTheme="minorHAnsi" w:hAnsiTheme="minorHAnsi" w:cstheme="minorHAnsi"/>
          <w:sz w:val="22"/>
          <w:szCs w:val="22"/>
        </w:rPr>
        <w:t xml:space="preserve">α) </w:t>
      </w:r>
      <w:r w:rsidR="00F40790" w:rsidRPr="007C0406">
        <w:rPr>
          <w:rFonts w:asciiTheme="minorHAnsi" w:hAnsiTheme="minorHAnsi" w:cstheme="minorHAnsi"/>
          <w:sz w:val="22"/>
          <w:szCs w:val="22"/>
        </w:rPr>
        <w:t>παύση ή μετεγκατάσταση μιας παραγωγικής δραστηριότητας εκτός της περιοχής προγράμματος</w:t>
      </w:r>
      <w:r w:rsidR="0056028F">
        <w:rPr>
          <w:rFonts w:asciiTheme="minorHAnsi" w:hAnsiTheme="minorHAnsi" w:cstheme="minorHAnsi"/>
          <w:sz w:val="22"/>
          <w:szCs w:val="22"/>
        </w:rPr>
        <w:t>,</w:t>
      </w:r>
      <w:r w:rsidR="00F40790" w:rsidRPr="007C0406">
        <w:rPr>
          <w:rFonts w:asciiTheme="minorHAnsi" w:hAnsiTheme="minorHAnsi" w:cstheme="minorHAnsi"/>
          <w:sz w:val="22"/>
          <w:szCs w:val="22"/>
        </w:rPr>
        <w:t>·</w:t>
      </w:r>
    </w:p>
    <w:p w:rsidR="00F40790" w:rsidRPr="007C0406" w:rsidRDefault="00F40790" w:rsidP="00F40790">
      <w:pPr>
        <w:spacing w:before="120"/>
        <w:jc w:val="both"/>
        <w:rPr>
          <w:rFonts w:asciiTheme="minorHAnsi" w:hAnsiTheme="minorHAnsi" w:cstheme="minorHAnsi"/>
          <w:sz w:val="22"/>
          <w:szCs w:val="22"/>
        </w:rPr>
      </w:pPr>
      <w:r w:rsidRPr="007C0406">
        <w:rPr>
          <w:rFonts w:asciiTheme="minorHAnsi" w:hAnsiTheme="minorHAnsi" w:cstheme="minorHAnsi"/>
          <w:sz w:val="22"/>
          <w:szCs w:val="22"/>
        </w:rPr>
        <w:t>β) αλλαγή του ιδιοκτησιακού καθεστώτος ενός στοιχείου υποδομής η οποία παρέχει σε μια εταιρεία ή δημόσιο οργανισμό αδικαιολόγητο πλεονέκτημα</w:t>
      </w:r>
      <w:r w:rsidR="0056028F">
        <w:rPr>
          <w:rFonts w:asciiTheme="minorHAnsi" w:hAnsiTheme="minorHAnsi" w:cstheme="minorHAnsi"/>
          <w:sz w:val="22"/>
          <w:szCs w:val="22"/>
        </w:rPr>
        <w:t>,</w:t>
      </w:r>
      <w:r w:rsidRPr="007C0406">
        <w:rPr>
          <w:rFonts w:asciiTheme="minorHAnsi" w:hAnsiTheme="minorHAnsi" w:cstheme="minorHAnsi"/>
          <w:sz w:val="22"/>
          <w:szCs w:val="22"/>
        </w:rPr>
        <w:t>·</w:t>
      </w:r>
    </w:p>
    <w:p w:rsidR="00F40790" w:rsidRPr="007C0406" w:rsidRDefault="00F40790" w:rsidP="00F40790">
      <w:pPr>
        <w:spacing w:before="120"/>
        <w:jc w:val="both"/>
        <w:rPr>
          <w:rFonts w:asciiTheme="minorHAnsi" w:hAnsiTheme="minorHAnsi" w:cstheme="minorHAnsi"/>
          <w:sz w:val="22"/>
          <w:szCs w:val="22"/>
        </w:rPr>
      </w:pPr>
      <w:r w:rsidRPr="007C0406">
        <w:rPr>
          <w:rFonts w:asciiTheme="minorHAnsi" w:hAnsiTheme="minorHAnsi" w:cstheme="minorHAnsi"/>
          <w:sz w:val="22"/>
          <w:szCs w:val="22"/>
        </w:rPr>
        <w:t>γ) ουσιαστική μεταβολή που επηρεάζει τη φύση, τους στόχους ή την εφαρμογή των όρων που θα μπορούσαν να υπονομεύσουν τους αρχικούς στόχους</w:t>
      </w:r>
      <w:r w:rsidR="00164498" w:rsidRPr="007C0406">
        <w:rPr>
          <w:rFonts w:asciiTheme="minorHAnsi" w:hAnsiTheme="minorHAnsi" w:cstheme="minorHAnsi"/>
          <w:sz w:val="22"/>
          <w:szCs w:val="22"/>
        </w:rPr>
        <w:t>.</w:t>
      </w:r>
    </w:p>
    <w:p w:rsidR="0013681E" w:rsidRPr="007C0406" w:rsidRDefault="0013681E" w:rsidP="0013681E">
      <w:pPr>
        <w:spacing w:before="120"/>
        <w:jc w:val="both"/>
        <w:rPr>
          <w:rFonts w:asciiTheme="minorHAnsi" w:hAnsiTheme="minorHAnsi" w:cstheme="minorHAnsi"/>
          <w:sz w:val="22"/>
          <w:szCs w:val="22"/>
        </w:rPr>
      </w:pPr>
      <w:r w:rsidRPr="007C0406">
        <w:rPr>
          <w:rFonts w:asciiTheme="minorHAnsi" w:hAnsiTheme="minorHAnsi" w:cstheme="minorHAnsi"/>
          <w:sz w:val="22"/>
          <w:szCs w:val="22"/>
        </w:rPr>
        <w:t>Ο δικαιούχος της ενίσχυσης υποχρεούται στην τήρηση των όρων που προβλέπονται στην παρούσα πρόσκληση.</w:t>
      </w:r>
    </w:p>
    <w:p w:rsidR="0013681E" w:rsidRPr="007C0406" w:rsidRDefault="0013681E" w:rsidP="0013681E">
      <w:pPr>
        <w:spacing w:before="120"/>
        <w:jc w:val="both"/>
        <w:rPr>
          <w:rFonts w:asciiTheme="minorHAnsi" w:hAnsiTheme="minorHAnsi" w:cstheme="minorHAnsi"/>
          <w:sz w:val="22"/>
          <w:szCs w:val="22"/>
        </w:rPr>
      </w:pPr>
      <w:r w:rsidRPr="007C0406">
        <w:rPr>
          <w:rFonts w:asciiTheme="minorHAnsi" w:hAnsiTheme="minorHAnsi" w:cstheme="minorHAnsi"/>
          <w:sz w:val="22"/>
          <w:szCs w:val="22"/>
        </w:rPr>
        <w:t>Ο δικαιούχος της ενίσχυσης δεν μπορεί να ενισχυθεί από άλλο Εθνικό ή Κοινοτικό Πρόγραμμα για την υλοποίηση της ίδιας πρότασης ή τμήματος αυτής.</w:t>
      </w:r>
    </w:p>
    <w:p w:rsidR="007D29AF" w:rsidRPr="007C0406" w:rsidRDefault="007D29AF" w:rsidP="007D29AF">
      <w:pPr>
        <w:spacing w:before="120"/>
        <w:jc w:val="both"/>
        <w:rPr>
          <w:rFonts w:asciiTheme="minorHAnsi" w:hAnsiTheme="minorHAnsi" w:cstheme="minorHAnsi"/>
          <w:sz w:val="22"/>
          <w:szCs w:val="22"/>
        </w:rPr>
      </w:pPr>
      <w:r w:rsidRPr="007C0406">
        <w:rPr>
          <w:rFonts w:asciiTheme="minorHAnsi" w:hAnsiTheme="minorHAnsi" w:cstheme="minorHAnsi"/>
          <w:sz w:val="22"/>
          <w:szCs w:val="22"/>
        </w:rPr>
        <w:t>Ο δικαιο</w:t>
      </w:r>
      <w:r>
        <w:rPr>
          <w:rFonts w:asciiTheme="minorHAnsi" w:hAnsiTheme="minorHAnsi" w:cstheme="minorHAnsi"/>
          <w:sz w:val="22"/>
          <w:szCs w:val="22"/>
        </w:rPr>
        <w:t>ύχος της ενίσχυσης οφείλει να</w:t>
      </w:r>
      <w:r w:rsidRPr="007C0406">
        <w:rPr>
          <w:rFonts w:asciiTheme="minorHAnsi" w:hAnsiTheme="minorHAnsi" w:cstheme="minorHAnsi"/>
          <w:sz w:val="22"/>
          <w:szCs w:val="22"/>
        </w:rPr>
        <w:t xml:space="preserve"> μην διακόψει την λειτουργία του και να λειτουργεί εντός της </w:t>
      </w:r>
      <w:r>
        <w:rPr>
          <w:rFonts w:asciiTheme="minorHAnsi" w:hAnsiTheme="minorHAnsi" w:cstheme="minorHAnsi"/>
          <w:sz w:val="22"/>
          <w:szCs w:val="22"/>
        </w:rPr>
        <w:t xml:space="preserve">περιοχής του Τοπικού Προγράμματος </w:t>
      </w:r>
      <w:r w:rsidRPr="007C0406">
        <w:rPr>
          <w:rFonts w:asciiTheme="minorHAnsi" w:hAnsiTheme="minorHAnsi" w:cstheme="minorHAnsi"/>
          <w:sz w:val="22"/>
          <w:szCs w:val="22"/>
        </w:rPr>
        <w:t xml:space="preserve">για χρονικό διάστημα τριών (3) ετών από την ημερομηνία έκδοσης της βεβαίωσης ολοκλήρωσης. Σε αντίθετη περίπτωση επιβάλλεται επιστροφή της δημόσιας επιχορήγησης </w:t>
      </w:r>
      <w:r w:rsidRPr="00B87502">
        <w:rPr>
          <w:rFonts w:asciiTheme="minorHAnsi" w:hAnsiTheme="minorHAnsi" w:cstheme="minorHAnsi"/>
          <w:b/>
          <w:sz w:val="22"/>
          <w:szCs w:val="22"/>
        </w:rPr>
        <w:t>αναλογικά</w:t>
      </w:r>
      <w:r w:rsidRPr="007C0406">
        <w:rPr>
          <w:rFonts w:asciiTheme="minorHAnsi" w:hAnsiTheme="minorHAnsi" w:cstheme="minorHAnsi"/>
          <w:sz w:val="22"/>
          <w:szCs w:val="22"/>
        </w:rPr>
        <w:t xml:space="preserve"> προς την περίοδο για την οποία δεν εκπληρώθηκαν οι απαιτήσεις. </w:t>
      </w:r>
    </w:p>
    <w:p w:rsidR="006F4DC4" w:rsidRPr="007C0406" w:rsidRDefault="0013681E" w:rsidP="006F4DC4">
      <w:pPr>
        <w:spacing w:before="120"/>
        <w:jc w:val="both"/>
        <w:rPr>
          <w:rFonts w:asciiTheme="minorHAnsi" w:hAnsiTheme="minorHAnsi" w:cstheme="minorHAnsi"/>
          <w:sz w:val="22"/>
          <w:szCs w:val="22"/>
        </w:rPr>
      </w:pPr>
      <w:r w:rsidRPr="00C13007">
        <w:rPr>
          <w:rFonts w:asciiTheme="minorHAnsi" w:hAnsiTheme="minorHAnsi" w:cstheme="minorHAnsi"/>
          <w:sz w:val="22"/>
          <w:szCs w:val="22"/>
        </w:rPr>
        <w:t>Ο δικαιούχος της ενίσχυσης οφείλει να μην μεταβιβάσει για οποιοδήποτε λόγο πάγια</w:t>
      </w:r>
      <w:r w:rsidRPr="007C0406">
        <w:rPr>
          <w:rFonts w:asciiTheme="minorHAnsi" w:hAnsiTheme="minorHAnsi" w:cstheme="minorHAnsi"/>
          <w:sz w:val="22"/>
          <w:szCs w:val="22"/>
        </w:rPr>
        <w:t xml:space="preserve">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w:t>
      </w:r>
      <w:r w:rsidR="00C7273B" w:rsidRPr="007C0406">
        <w:rPr>
          <w:rFonts w:asciiTheme="minorHAnsi" w:hAnsiTheme="minorHAnsi" w:cstheme="minorHAnsi"/>
          <w:sz w:val="22"/>
          <w:szCs w:val="22"/>
        </w:rPr>
        <w:t>ΟΤΔ</w:t>
      </w:r>
      <w:r w:rsidR="0056028F" w:rsidRPr="0056028F">
        <w:rPr>
          <w:rFonts w:asciiTheme="minorHAnsi" w:hAnsiTheme="minorHAnsi" w:cstheme="minorHAnsi"/>
          <w:sz w:val="22"/>
          <w:szCs w:val="22"/>
        </w:rPr>
        <w:t>:</w:t>
      </w:r>
      <w:r w:rsidR="001B5E93" w:rsidRPr="00C13007">
        <w:rPr>
          <w:rFonts w:asciiTheme="minorHAnsi" w:hAnsiTheme="minorHAnsi" w:cstheme="minorHAnsi"/>
          <w:szCs w:val="22"/>
        </w:rPr>
        <w:t>ΑΝΑΠΤΥΞΙΑΚΗ ΦΛΩΡΙΝΑΣ ΑΝΩΝΥΜΗ ΕΤΑΙΡΙΑ– Αναπτυξι</w:t>
      </w:r>
      <w:r w:rsidR="0056028F">
        <w:rPr>
          <w:rFonts w:asciiTheme="minorHAnsi" w:hAnsiTheme="minorHAnsi" w:cstheme="minorHAnsi"/>
          <w:szCs w:val="22"/>
        </w:rPr>
        <w:t>ακή Ανώνυμη Εταιρεία Ο.Τ.Α.</w:t>
      </w:r>
      <w:r w:rsidRPr="00C13007">
        <w:rPr>
          <w:rFonts w:asciiTheme="minorHAnsi" w:hAnsiTheme="minorHAnsi" w:cstheme="minorHAnsi"/>
          <w:sz w:val="22"/>
          <w:szCs w:val="22"/>
        </w:rPr>
        <w:t>)</w:t>
      </w:r>
      <w:r w:rsidRPr="007C0406">
        <w:rPr>
          <w:rFonts w:asciiTheme="minorHAnsi" w:hAnsiTheme="minorHAnsi" w:cstheme="minorHAnsi"/>
          <w:sz w:val="22"/>
          <w:szCs w:val="22"/>
        </w:rPr>
        <w:t xml:space="preserve"> για χρονικό διάστημα 3 </w:t>
      </w:r>
      <w:proofErr w:type="spellStart"/>
      <w:r w:rsidRPr="007C0406">
        <w:rPr>
          <w:rFonts w:asciiTheme="minorHAnsi" w:hAnsiTheme="minorHAnsi" w:cstheme="minorHAnsi"/>
          <w:sz w:val="22"/>
          <w:szCs w:val="22"/>
        </w:rPr>
        <w:t>ετών</w:t>
      </w:r>
      <w:r w:rsidR="006C3308">
        <w:rPr>
          <w:rFonts w:asciiTheme="minorHAnsi" w:hAnsiTheme="minorHAnsi" w:cstheme="minorHAnsi"/>
          <w:sz w:val="22"/>
          <w:szCs w:val="22"/>
        </w:rPr>
        <w:t>ή</w:t>
      </w:r>
      <w:proofErr w:type="spellEnd"/>
      <w:r w:rsidR="006C3308">
        <w:rPr>
          <w:rFonts w:asciiTheme="minorHAnsi" w:hAnsiTheme="minorHAnsi" w:cstheme="minorHAnsi"/>
          <w:sz w:val="22"/>
          <w:szCs w:val="22"/>
        </w:rPr>
        <w:t xml:space="preserve"> πέντε (5)</w:t>
      </w:r>
      <w:r w:rsidR="006C3308" w:rsidRPr="007C0406">
        <w:rPr>
          <w:rFonts w:asciiTheme="minorHAnsi" w:hAnsiTheme="minorHAnsi" w:cstheme="minorHAnsi"/>
          <w:sz w:val="22"/>
          <w:szCs w:val="22"/>
        </w:rPr>
        <w:t xml:space="preserve"> ετών</w:t>
      </w:r>
      <w:r w:rsidR="006C3308">
        <w:rPr>
          <w:rFonts w:asciiTheme="minorHAnsi" w:hAnsiTheme="minorHAnsi" w:cstheme="minorHAnsi"/>
          <w:sz w:val="22"/>
          <w:szCs w:val="22"/>
        </w:rPr>
        <w:t xml:space="preserve"> για μεγάλες επιχειρήσεις,</w:t>
      </w:r>
      <w:r w:rsidRPr="007C0406">
        <w:rPr>
          <w:rFonts w:asciiTheme="minorHAnsi" w:hAnsiTheme="minorHAnsi" w:cstheme="minorHAnsi"/>
          <w:sz w:val="22"/>
          <w:szCs w:val="22"/>
        </w:rPr>
        <w:t xml:space="preserve"> από την ημερομηνία έκδοσης της βεβαίωσης ολοκλήρωσης. Σε αντίθετη περίπτωση επιβάλλεται επιστροφή της δημόσιας επιχορήγησης αναλογικά προς την περίοδο για την οποία δεν εκπληρώθηκαν οι απαιτήσεις. </w:t>
      </w:r>
    </w:p>
    <w:p w:rsidR="00164498" w:rsidRPr="007C0406" w:rsidRDefault="00164498" w:rsidP="00164498">
      <w:pPr>
        <w:spacing w:before="120"/>
        <w:jc w:val="both"/>
        <w:rPr>
          <w:rFonts w:asciiTheme="minorHAnsi" w:hAnsiTheme="minorHAnsi" w:cstheme="minorHAnsi"/>
          <w:sz w:val="22"/>
          <w:szCs w:val="22"/>
        </w:rPr>
      </w:pPr>
      <w:r w:rsidRPr="007C0406">
        <w:rPr>
          <w:rFonts w:asciiTheme="minorHAnsi" w:hAnsiTheme="minorHAnsi" w:cstheme="minorHAnsi"/>
          <w:sz w:val="22"/>
          <w:szCs w:val="22"/>
        </w:rPr>
        <w:t>Σε περίπτωση χρήσης του Άρθρου 14 του Κανονισμού ΕΕ 651/2014 ισχύουν τα εξής:</w:t>
      </w:r>
    </w:p>
    <w:p w:rsidR="00164498" w:rsidRPr="007C0406" w:rsidRDefault="00164498" w:rsidP="00164498">
      <w:pPr>
        <w:spacing w:before="120"/>
        <w:jc w:val="both"/>
        <w:rPr>
          <w:rFonts w:asciiTheme="minorHAnsi" w:hAnsiTheme="minorHAnsi" w:cstheme="minorHAnsi"/>
          <w:sz w:val="22"/>
          <w:szCs w:val="22"/>
        </w:rPr>
      </w:pPr>
      <w:r w:rsidRPr="007C0406">
        <w:rPr>
          <w:rFonts w:asciiTheme="minorHAnsi" w:hAnsiTheme="minorHAnsi" w:cstheme="minorHAnsi"/>
          <w:sz w:val="22"/>
          <w:szCs w:val="22"/>
        </w:rPr>
        <w:t xml:space="preserve">α) Ο δικαιούχος της ενίσχυσης οφείλει να μην διακόψει την λειτουργία του και να λειτουργεί εντός της </w:t>
      </w:r>
      <w:r w:rsidR="001B5E93" w:rsidRPr="00C13007">
        <w:rPr>
          <w:rFonts w:asciiTheme="minorHAnsi" w:hAnsiTheme="minorHAnsi" w:cstheme="minorHAnsi"/>
          <w:sz w:val="22"/>
          <w:szCs w:val="22"/>
        </w:rPr>
        <w:t xml:space="preserve">Περιφέρειας Δυτικής </w:t>
      </w:r>
      <w:proofErr w:type="spellStart"/>
      <w:r w:rsidR="001B5E93" w:rsidRPr="00C13007">
        <w:rPr>
          <w:rFonts w:asciiTheme="minorHAnsi" w:hAnsiTheme="minorHAnsi" w:cstheme="minorHAnsi"/>
          <w:sz w:val="22"/>
          <w:szCs w:val="22"/>
        </w:rPr>
        <w:t>Μακεδονίας</w:t>
      </w:r>
      <w:r w:rsidRPr="007C0406">
        <w:rPr>
          <w:rFonts w:asciiTheme="minorHAnsi" w:hAnsiTheme="minorHAnsi" w:cstheme="minorHAnsi"/>
          <w:sz w:val="22"/>
          <w:szCs w:val="22"/>
        </w:rPr>
        <w:t>για</w:t>
      </w:r>
      <w:proofErr w:type="spellEnd"/>
      <w:r w:rsidRPr="007C0406">
        <w:rPr>
          <w:rFonts w:asciiTheme="minorHAnsi" w:hAnsiTheme="minorHAnsi" w:cstheme="minorHAnsi"/>
          <w:sz w:val="22"/>
          <w:szCs w:val="22"/>
        </w:rPr>
        <w:t xml:space="preserve"> χρονικό διάστημα τριών (3)</w:t>
      </w:r>
      <w:r w:rsidR="0013681E" w:rsidRPr="007C0406">
        <w:rPr>
          <w:rFonts w:asciiTheme="minorHAnsi" w:hAnsiTheme="minorHAnsi" w:cstheme="minorHAnsi"/>
          <w:sz w:val="22"/>
          <w:szCs w:val="22"/>
        </w:rPr>
        <w:t>ή πέντε (5) ετών για μεγάλες επιχειρήσεις,</w:t>
      </w:r>
      <w:r w:rsidRPr="007C0406">
        <w:rPr>
          <w:rFonts w:asciiTheme="minorHAnsi" w:hAnsiTheme="minorHAnsi" w:cstheme="minorHAnsi"/>
          <w:sz w:val="22"/>
          <w:szCs w:val="22"/>
        </w:rPr>
        <w:t xml:space="preserve"> από την ημερομηνία έκδοσης της βεβαίωσης ολοκλήρωσης. Σε αντίθετη περίπτωση επιβάλλεται ολική επιστροφή της δημόσιας επιχορήγησης.</w:t>
      </w:r>
    </w:p>
    <w:p w:rsidR="00164498" w:rsidRPr="00CF4E6C" w:rsidRDefault="00C7140F" w:rsidP="00164498">
      <w:pPr>
        <w:spacing w:before="120"/>
        <w:jc w:val="both"/>
        <w:rPr>
          <w:rFonts w:asciiTheme="minorHAnsi" w:hAnsiTheme="minorHAnsi" w:cstheme="minorHAnsi"/>
          <w:sz w:val="22"/>
          <w:szCs w:val="22"/>
        </w:rPr>
      </w:pPr>
      <w:r w:rsidRPr="007C0406">
        <w:rPr>
          <w:rFonts w:asciiTheme="minorHAnsi" w:hAnsiTheme="minorHAnsi" w:cstheme="minorHAnsi"/>
          <w:sz w:val="22"/>
          <w:szCs w:val="22"/>
        </w:rPr>
        <w:t>β)</w:t>
      </w:r>
      <w:r w:rsidR="00164498" w:rsidRPr="007C0406">
        <w:rPr>
          <w:rFonts w:asciiTheme="minorHAnsi" w:hAnsiTheme="minorHAnsi" w:cstheme="minorHAnsi"/>
          <w:sz w:val="22"/>
          <w:szCs w:val="22"/>
        </w:rPr>
        <w:t xml:space="preserve"> 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w:t>
      </w:r>
      <w:r w:rsidR="00C7273B" w:rsidRPr="007C0406">
        <w:rPr>
          <w:rFonts w:asciiTheme="minorHAnsi" w:hAnsiTheme="minorHAnsi" w:cstheme="minorHAnsi"/>
          <w:sz w:val="22"/>
          <w:szCs w:val="22"/>
        </w:rPr>
        <w:t>ΟΤΔ</w:t>
      </w:r>
      <w:r w:rsidR="0056028F" w:rsidRPr="0056028F">
        <w:rPr>
          <w:rFonts w:asciiTheme="minorHAnsi" w:hAnsiTheme="minorHAnsi" w:cstheme="minorHAnsi"/>
          <w:sz w:val="22"/>
          <w:szCs w:val="22"/>
        </w:rPr>
        <w:t>:</w:t>
      </w:r>
      <w:r w:rsidR="001B5E93" w:rsidRPr="00C13007">
        <w:rPr>
          <w:rFonts w:asciiTheme="minorHAnsi" w:hAnsiTheme="minorHAnsi" w:cstheme="minorHAnsi"/>
          <w:szCs w:val="22"/>
        </w:rPr>
        <w:t>ΑΝΑΠΤΥΞΙΑΚΗ ΦΛΩΡΙΝΑΣ ΑΝΩΝΥΜΗ ΕΤΑΙΡΙΑ– Αναπτυξι</w:t>
      </w:r>
      <w:r w:rsidR="0056028F">
        <w:rPr>
          <w:rFonts w:asciiTheme="minorHAnsi" w:hAnsiTheme="minorHAnsi" w:cstheme="minorHAnsi"/>
          <w:szCs w:val="22"/>
        </w:rPr>
        <w:t>ακή Ανώνυμη Εταιρεία Ο.Τ.Α.</w:t>
      </w:r>
      <w:r w:rsidR="00164498" w:rsidRPr="00C13007">
        <w:rPr>
          <w:rFonts w:asciiTheme="minorHAnsi" w:hAnsiTheme="minorHAnsi" w:cstheme="minorHAnsi"/>
          <w:sz w:val="22"/>
          <w:szCs w:val="22"/>
        </w:rPr>
        <w:t>)</w:t>
      </w:r>
      <w:r w:rsidR="00164498" w:rsidRPr="007C0406">
        <w:rPr>
          <w:rFonts w:asciiTheme="minorHAnsi" w:hAnsiTheme="minorHAnsi" w:cstheme="minorHAnsi"/>
          <w:sz w:val="22"/>
          <w:szCs w:val="22"/>
        </w:rPr>
        <w:t xml:space="preserve"> για χρονικό διάστημα 3</w:t>
      </w:r>
      <w:r w:rsidR="00795F30" w:rsidRPr="007C0406">
        <w:rPr>
          <w:rFonts w:asciiTheme="minorHAnsi" w:hAnsiTheme="minorHAnsi" w:cstheme="minorHAnsi"/>
          <w:sz w:val="22"/>
          <w:szCs w:val="22"/>
        </w:rPr>
        <w:t xml:space="preserve"> ή πέντε (5) ετών για μεγάλες επιχειρήσεις</w:t>
      </w:r>
      <w:r w:rsidR="00164498" w:rsidRPr="007C0406">
        <w:rPr>
          <w:rFonts w:asciiTheme="minorHAnsi" w:hAnsiTheme="minorHAnsi" w:cstheme="minorHAnsi"/>
          <w:sz w:val="22"/>
          <w:szCs w:val="22"/>
        </w:rPr>
        <w:t xml:space="preserve"> από την ημερομηνία έκδοσης της βεβαίωσης ολοκλήρωσης. Σε αντίθετη περίπτωση επιβάλλεται ολική επιστροφή της δημόσιας επιχορήγησης</w:t>
      </w:r>
      <w:r w:rsidR="0056028F" w:rsidRPr="00CF4E6C">
        <w:rPr>
          <w:rFonts w:asciiTheme="minorHAnsi" w:hAnsiTheme="minorHAnsi" w:cstheme="minorHAnsi"/>
          <w:sz w:val="22"/>
          <w:szCs w:val="22"/>
        </w:rPr>
        <w:t>.</w:t>
      </w:r>
    </w:p>
    <w:p w:rsidR="006F4DC4" w:rsidRPr="007C0406" w:rsidRDefault="006F4DC4" w:rsidP="006F4DC4">
      <w:pPr>
        <w:spacing w:before="120"/>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δημιουργίας θέσεων εργασίας σε Ετήσιες Μονάδες Εργασίας (ΕΜΕ), από </w:t>
      </w:r>
      <w:r w:rsidR="00164498" w:rsidRPr="007C0406">
        <w:rPr>
          <w:rFonts w:asciiTheme="minorHAnsi" w:hAnsiTheme="minorHAnsi" w:cstheme="minorHAnsi"/>
          <w:sz w:val="22"/>
          <w:szCs w:val="22"/>
        </w:rPr>
        <w:t>τον δικαιούχο</w:t>
      </w:r>
      <w:r w:rsidRPr="007C0406">
        <w:rPr>
          <w:rFonts w:asciiTheme="minorHAnsi" w:hAnsiTheme="minorHAnsi" w:cstheme="minorHAnsi"/>
          <w:sz w:val="22"/>
          <w:szCs w:val="22"/>
        </w:rPr>
        <w:t xml:space="preserve"> και οι οποίες επιτέλεσαν κριτήριο επιλογής</w:t>
      </w:r>
      <w:r w:rsidR="00F35B57" w:rsidRPr="007C0406">
        <w:rPr>
          <w:rFonts w:asciiTheme="minorHAnsi" w:hAnsiTheme="minorHAnsi" w:cstheme="minorHAnsi"/>
          <w:sz w:val="22"/>
          <w:szCs w:val="22"/>
        </w:rPr>
        <w:t xml:space="preserve"> της αίτησης</w:t>
      </w:r>
      <w:r w:rsidRPr="007C0406">
        <w:rPr>
          <w:rFonts w:asciiTheme="minorHAnsi" w:hAnsiTheme="minorHAnsi" w:cstheme="minorHAnsi"/>
          <w:sz w:val="22"/>
          <w:szCs w:val="22"/>
        </w:rPr>
        <w:t xml:space="preserve">, τότε ο δικαιούχος οφείλει να τις έχει δημιουργήσει εντός 12 </w:t>
      </w:r>
      <w:proofErr w:type="spellStart"/>
      <w:r w:rsidRPr="007C0406">
        <w:rPr>
          <w:rFonts w:asciiTheme="minorHAnsi" w:hAnsiTheme="minorHAnsi" w:cstheme="minorHAnsi"/>
          <w:sz w:val="22"/>
          <w:szCs w:val="22"/>
        </w:rPr>
        <w:t>μήνου</w:t>
      </w:r>
      <w:proofErr w:type="spellEnd"/>
      <w:r w:rsidRPr="007C0406">
        <w:rPr>
          <w:rFonts w:asciiTheme="minorHAnsi" w:hAnsiTheme="minorHAnsi" w:cstheme="minorHAnsi"/>
          <w:sz w:val="22"/>
          <w:szCs w:val="22"/>
        </w:rPr>
        <w:t xml:space="preserve"> από την τελική πληρωμή και να τις διατηρήσει τουλάχιστον για τρία (3) </w:t>
      </w:r>
      <w:proofErr w:type="spellStart"/>
      <w:r w:rsidRPr="007C0406">
        <w:rPr>
          <w:rFonts w:asciiTheme="minorHAnsi" w:hAnsiTheme="minorHAnsi" w:cstheme="minorHAnsi"/>
          <w:sz w:val="22"/>
          <w:szCs w:val="22"/>
        </w:rPr>
        <w:t>έτη</w:t>
      </w:r>
      <w:r w:rsidR="00164498" w:rsidRPr="007C0406">
        <w:rPr>
          <w:rFonts w:asciiTheme="minorHAnsi" w:hAnsiTheme="minorHAnsi" w:cstheme="minorHAnsi"/>
          <w:sz w:val="22"/>
          <w:szCs w:val="22"/>
        </w:rPr>
        <w:t>ή</w:t>
      </w:r>
      <w:proofErr w:type="spellEnd"/>
      <w:r w:rsidR="00164498" w:rsidRPr="007C0406">
        <w:rPr>
          <w:rFonts w:asciiTheme="minorHAnsi" w:hAnsiTheme="minorHAnsi" w:cstheme="minorHAnsi"/>
          <w:sz w:val="22"/>
          <w:szCs w:val="22"/>
        </w:rPr>
        <w:t xml:space="preserve"> πέντε (5) για μεγάλες επιχειρήσεις, </w:t>
      </w:r>
      <w:r w:rsidRPr="007C0406">
        <w:rPr>
          <w:rFonts w:asciiTheme="minorHAnsi" w:hAnsiTheme="minorHAnsi" w:cstheme="minorHAnsi"/>
          <w:sz w:val="22"/>
          <w:szCs w:val="22"/>
        </w:rPr>
        <w:t>από την δημιουργία τους.</w:t>
      </w:r>
    </w:p>
    <w:p w:rsidR="006F4DC4" w:rsidRPr="007C0406" w:rsidRDefault="006F4DC4" w:rsidP="006F4DC4">
      <w:pPr>
        <w:spacing w:before="120"/>
        <w:jc w:val="both"/>
        <w:rPr>
          <w:rFonts w:asciiTheme="minorHAnsi" w:hAnsiTheme="minorHAnsi" w:cstheme="minorHAnsi"/>
          <w:sz w:val="22"/>
          <w:szCs w:val="22"/>
        </w:rPr>
      </w:pPr>
      <w:r w:rsidRPr="007C0406">
        <w:rPr>
          <w:rFonts w:asciiTheme="minorHAnsi" w:hAnsiTheme="minorHAnsi" w:cstheme="minorHAnsi"/>
          <w:sz w:val="22"/>
          <w:szCs w:val="22"/>
        </w:rPr>
        <w:t xml:space="preserve">Σε </w:t>
      </w:r>
      <w:r w:rsidR="0056028F">
        <w:rPr>
          <w:rFonts w:asciiTheme="minorHAnsi" w:hAnsiTheme="minorHAnsi" w:cstheme="minorHAnsi"/>
          <w:sz w:val="22"/>
          <w:szCs w:val="22"/>
        </w:rPr>
        <w:t>αντίθετη περίπτωση, επιβάλλεται</w:t>
      </w:r>
      <w:r w:rsidRPr="007C0406">
        <w:rPr>
          <w:rFonts w:asciiTheme="minorHAnsi" w:hAnsiTheme="minorHAnsi" w:cstheme="minorHAnsi"/>
          <w:sz w:val="22"/>
          <w:szCs w:val="22"/>
        </w:rPr>
        <w:t xml:space="preserve"> οικονομική κύρωση σχετική με τις ελλείπουσες θέσεις απασχόλησης σε ΕΜΕ, το ύψος της οποίας καθορίζεται από τον παρακάτω τύπο:</w:t>
      </w:r>
    </w:p>
    <w:p w:rsidR="006F4DC4" w:rsidRPr="007C0406" w:rsidRDefault="006F4DC4" w:rsidP="006F4DC4">
      <w:pPr>
        <w:spacing w:before="120"/>
        <w:ind w:firstLine="1418"/>
        <w:jc w:val="both"/>
        <w:rPr>
          <w:rFonts w:asciiTheme="minorHAnsi" w:hAnsiTheme="minorHAnsi" w:cstheme="minorHAnsi"/>
          <w:sz w:val="22"/>
          <w:szCs w:val="22"/>
        </w:rPr>
      </w:pPr>
      <w:r w:rsidRPr="007C0406">
        <w:rPr>
          <w:rFonts w:asciiTheme="minorHAnsi" w:hAnsiTheme="minorHAnsi" w:cstheme="minorHAnsi"/>
          <w:sz w:val="22"/>
          <w:szCs w:val="22"/>
        </w:rPr>
        <w:t>Οικονομική κύρωση = Επιχορήγηση Χ (1- a ) Χ b</w:t>
      </w:r>
    </w:p>
    <w:p w:rsidR="006F4DC4" w:rsidRPr="007C0406" w:rsidRDefault="006F4DC4" w:rsidP="006F4DC4">
      <w:pPr>
        <w:spacing w:before="240"/>
        <w:ind w:left="2835" w:right="1230" w:hanging="1417"/>
        <w:jc w:val="both"/>
        <w:rPr>
          <w:rFonts w:asciiTheme="minorHAnsi" w:hAnsiTheme="minorHAnsi" w:cstheme="minorHAnsi"/>
          <w:sz w:val="22"/>
          <w:szCs w:val="22"/>
        </w:rPr>
      </w:pPr>
      <w:r w:rsidRPr="007C0406">
        <w:rPr>
          <w:rFonts w:asciiTheme="minorHAnsi" w:hAnsiTheme="minorHAnsi" w:cstheme="minorHAnsi"/>
          <w:sz w:val="22"/>
          <w:szCs w:val="22"/>
        </w:rPr>
        <w:t xml:space="preserve">όπου: a = Πραγματικά </w:t>
      </w:r>
      <w:proofErr w:type="spellStart"/>
      <w:r w:rsidRPr="007C0406">
        <w:rPr>
          <w:rFonts w:asciiTheme="minorHAnsi" w:hAnsiTheme="minorHAnsi" w:cstheme="minorHAnsi"/>
          <w:sz w:val="22"/>
          <w:szCs w:val="22"/>
        </w:rPr>
        <w:t>δημιουργηθείσες</w:t>
      </w:r>
      <w:r w:rsidR="002158F6">
        <w:rPr>
          <w:rFonts w:asciiTheme="minorHAnsi" w:hAnsiTheme="minorHAnsi" w:cstheme="minorHAnsi"/>
          <w:sz w:val="22"/>
          <w:szCs w:val="22"/>
        </w:rPr>
        <w:t>νέες</w:t>
      </w:r>
      <w:proofErr w:type="spellEnd"/>
      <w:r w:rsidR="002158F6">
        <w:rPr>
          <w:rFonts w:asciiTheme="minorHAnsi" w:hAnsiTheme="minorHAnsi" w:cstheme="minorHAnsi"/>
          <w:sz w:val="22"/>
          <w:szCs w:val="22"/>
        </w:rPr>
        <w:t xml:space="preserve"> θέσεις απασχόλησης σε ΕΜΕ/</w:t>
      </w:r>
      <w:r w:rsidRPr="007C0406">
        <w:rPr>
          <w:rFonts w:asciiTheme="minorHAnsi" w:hAnsiTheme="minorHAnsi" w:cstheme="minorHAnsi"/>
          <w:sz w:val="22"/>
          <w:szCs w:val="22"/>
        </w:rPr>
        <w:t>Συμβατικά δηλωθείσες νέες θέσεις απασχόλησης σε ΕΜΕ</w:t>
      </w:r>
    </w:p>
    <w:p w:rsidR="006F4DC4" w:rsidRPr="007C0406" w:rsidRDefault="006F4DC4" w:rsidP="006F4DC4">
      <w:pPr>
        <w:ind w:firstLine="2127"/>
        <w:jc w:val="both"/>
        <w:rPr>
          <w:rFonts w:asciiTheme="minorHAnsi" w:hAnsiTheme="minorHAnsi" w:cstheme="minorHAnsi"/>
          <w:sz w:val="22"/>
          <w:szCs w:val="22"/>
        </w:rPr>
      </w:pPr>
      <w:r w:rsidRPr="007C0406">
        <w:rPr>
          <w:rFonts w:asciiTheme="minorHAnsi" w:hAnsiTheme="minorHAnsi" w:cstheme="minorHAnsi"/>
          <w:sz w:val="22"/>
          <w:szCs w:val="22"/>
        </w:rPr>
        <w:t>b =  (1,2+(0,05*c))/12</w:t>
      </w:r>
    </w:p>
    <w:p w:rsidR="006F4DC4" w:rsidRPr="007C0406" w:rsidRDefault="006F4DC4" w:rsidP="006F4DC4">
      <w:pPr>
        <w:ind w:left="2552" w:right="1656" w:hanging="992"/>
        <w:jc w:val="both"/>
        <w:rPr>
          <w:rFonts w:asciiTheme="minorHAnsi" w:hAnsiTheme="minorHAnsi" w:cstheme="minorHAnsi"/>
          <w:sz w:val="22"/>
          <w:szCs w:val="22"/>
        </w:rPr>
      </w:pPr>
      <w:r w:rsidRPr="007C0406">
        <w:rPr>
          <w:rFonts w:asciiTheme="minorHAnsi" w:hAnsiTheme="minorHAnsi" w:cstheme="minorHAnsi"/>
          <w:sz w:val="22"/>
          <w:szCs w:val="22"/>
        </w:rPr>
        <w:t>και c= Συμβατικά δηλωθείσες νέες θέσεις απασχόλησης σε ΕΜΕ</w:t>
      </w:r>
    </w:p>
    <w:p w:rsidR="006F4DC4" w:rsidRPr="007C0406" w:rsidRDefault="006F4DC4" w:rsidP="006F4DC4">
      <w:pPr>
        <w:jc w:val="both"/>
        <w:rPr>
          <w:rFonts w:asciiTheme="minorHAnsi" w:hAnsiTheme="minorHAnsi" w:cstheme="minorHAnsi"/>
          <w:sz w:val="22"/>
          <w:szCs w:val="22"/>
        </w:rPr>
      </w:pPr>
    </w:p>
    <w:p w:rsidR="006F4DC4" w:rsidRPr="007C0406" w:rsidRDefault="006F4DC4" w:rsidP="006F4DC4">
      <w:pPr>
        <w:jc w:val="both"/>
        <w:rPr>
          <w:rFonts w:asciiTheme="minorHAnsi" w:hAnsiTheme="minorHAnsi" w:cstheme="minorHAnsi"/>
          <w:sz w:val="22"/>
          <w:szCs w:val="22"/>
        </w:rPr>
      </w:pPr>
      <w:r w:rsidRPr="007C0406">
        <w:rPr>
          <w:rFonts w:asciiTheme="minorHAnsi" w:hAnsiTheme="minorHAnsi" w:cstheme="minorHAnsi"/>
          <w:sz w:val="22"/>
          <w:szCs w:val="22"/>
        </w:rPr>
        <w:t>Σε κάθε περίπτωση η οικονομική κύρωση δεν θα είναι μεγαλύτερη του 10% της Δημόσιας Δαπάνης που καταβλήθηκε.</w:t>
      </w:r>
    </w:p>
    <w:p w:rsidR="006F4DC4" w:rsidRPr="007C0406" w:rsidRDefault="006F4DC4" w:rsidP="006F4DC4">
      <w:pPr>
        <w:spacing w:before="120"/>
        <w:jc w:val="both"/>
        <w:rPr>
          <w:rFonts w:asciiTheme="minorHAnsi" w:hAnsiTheme="minorHAnsi" w:cstheme="minorHAnsi"/>
          <w:sz w:val="22"/>
          <w:szCs w:val="22"/>
        </w:rPr>
      </w:pPr>
      <w:r w:rsidRPr="007C0406">
        <w:rPr>
          <w:rFonts w:asciiTheme="minorHAnsi" w:hAnsiTheme="minorHAnsi" w:cstheme="minorHAnsi"/>
          <w:sz w:val="22"/>
          <w:szCs w:val="22"/>
        </w:rPr>
        <w:t xml:space="preserve">Ο Δικαιούχος </w:t>
      </w:r>
      <w:r w:rsidRPr="006C4BCB">
        <w:rPr>
          <w:rFonts w:asciiTheme="minorHAnsi" w:hAnsiTheme="minorHAnsi" w:cstheme="minorHAnsi"/>
          <w:b/>
          <w:sz w:val="22"/>
          <w:szCs w:val="22"/>
        </w:rPr>
        <w:t>οφείλει να τηρεί τα κριτήρια επιλογής, που αποτελούν μακροχρόνιες υποχρεώσεις,</w:t>
      </w:r>
      <w:r w:rsidRPr="007C0406">
        <w:rPr>
          <w:rFonts w:asciiTheme="minorHAnsi" w:hAnsiTheme="minorHAnsi" w:cstheme="minorHAnsi"/>
          <w:sz w:val="22"/>
          <w:szCs w:val="22"/>
        </w:rPr>
        <w:t xml:space="preserve"> για τρία έτη </w:t>
      </w:r>
      <w:r w:rsidR="00795F30" w:rsidRPr="007C0406">
        <w:rPr>
          <w:rFonts w:asciiTheme="minorHAnsi" w:hAnsiTheme="minorHAnsi" w:cstheme="minorHAnsi"/>
          <w:sz w:val="22"/>
          <w:szCs w:val="22"/>
        </w:rPr>
        <w:t xml:space="preserve">ή πέντε (5) για μεγάλες επιχειρήσεις </w:t>
      </w:r>
      <w:r w:rsidRPr="007C0406">
        <w:rPr>
          <w:rFonts w:asciiTheme="minorHAnsi" w:hAnsiTheme="minorHAnsi" w:cstheme="minorHAnsi"/>
          <w:sz w:val="22"/>
          <w:szCs w:val="22"/>
        </w:rPr>
        <w:t xml:space="preserve">από την τελική του πληρωμή. Σε αντίθετη περίπτωση, αν ένα ή περισσότερα κριτήρια δεν ικανοποιούνται τότε επιστρέφεται, με την διαδικασία των </w:t>
      </w:r>
      <w:proofErr w:type="spellStart"/>
      <w:r w:rsidRPr="007C0406">
        <w:rPr>
          <w:rFonts w:asciiTheme="minorHAnsi" w:hAnsiTheme="minorHAnsi" w:cstheme="minorHAnsi"/>
          <w:sz w:val="22"/>
          <w:szCs w:val="22"/>
        </w:rPr>
        <w:t>αχρεωστήτως</w:t>
      </w:r>
      <w:proofErr w:type="spellEnd"/>
      <w:r w:rsidRPr="007C0406">
        <w:rPr>
          <w:rFonts w:asciiTheme="minorHAnsi" w:hAnsiTheme="minorHAnsi" w:cstheme="minorHAnsi"/>
          <w:sz w:val="22"/>
          <w:szCs w:val="22"/>
        </w:rPr>
        <w:t xml:space="preserve"> καταβληθέντων ποσών, ποσοστό της Δημόσιας Δαπάνης που έχει καταβληθεί, και απορρέει από τον ακόλουθο τύπο: </w:t>
      </w:r>
    </w:p>
    <w:p w:rsidR="006F4DC4" w:rsidRPr="007C0406" w:rsidRDefault="006F4DC4" w:rsidP="006F4DC4">
      <w:pPr>
        <w:spacing w:before="120"/>
        <w:ind w:left="2127" w:hanging="284"/>
        <w:jc w:val="both"/>
        <w:rPr>
          <w:rFonts w:asciiTheme="minorHAnsi" w:hAnsiTheme="minorHAnsi" w:cstheme="minorHAnsi"/>
          <w:sz w:val="22"/>
          <w:szCs w:val="22"/>
        </w:rPr>
      </w:pPr>
      <w:r w:rsidRPr="007C0406">
        <w:rPr>
          <w:rFonts w:asciiTheme="minorHAnsi" w:hAnsiTheme="minorHAnsi" w:cstheme="minorHAnsi"/>
          <w:sz w:val="22"/>
          <w:szCs w:val="22"/>
        </w:rPr>
        <w:t>(α-β)/100 * γ/3</w:t>
      </w:r>
      <w:r w:rsidR="00795F30" w:rsidRPr="007C0406">
        <w:rPr>
          <w:rFonts w:asciiTheme="minorHAnsi" w:hAnsiTheme="minorHAnsi" w:cstheme="minorHAnsi"/>
          <w:sz w:val="22"/>
          <w:szCs w:val="22"/>
        </w:rPr>
        <w:t xml:space="preserve"> ή πέντε (5) για μεγάλες επιχειρήσεις</w:t>
      </w:r>
      <w:r w:rsidRPr="007C0406">
        <w:rPr>
          <w:rFonts w:asciiTheme="minorHAnsi" w:hAnsiTheme="minorHAnsi" w:cstheme="minorHAnsi"/>
          <w:sz w:val="22"/>
          <w:szCs w:val="22"/>
        </w:rPr>
        <w:t xml:space="preserve"> Χ Δημόσια Δαπάνη. </w:t>
      </w:r>
    </w:p>
    <w:p w:rsidR="006F4DC4" w:rsidRPr="007C0406" w:rsidRDefault="006F4DC4" w:rsidP="006F4DC4">
      <w:pPr>
        <w:spacing w:before="120"/>
        <w:ind w:left="2552" w:hanging="1276"/>
        <w:jc w:val="both"/>
        <w:rPr>
          <w:rFonts w:asciiTheme="minorHAnsi" w:hAnsiTheme="minorHAnsi" w:cstheme="minorHAnsi"/>
          <w:sz w:val="22"/>
          <w:szCs w:val="22"/>
        </w:rPr>
      </w:pPr>
      <w:r w:rsidRPr="007C0406">
        <w:rPr>
          <w:rFonts w:asciiTheme="minorHAnsi" w:hAnsiTheme="minorHAnsi" w:cstheme="minorHAnsi"/>
          <w:sz w:val="22"/>
          <w:szCs w:val="22"/>
        </w:rPr>
        <w:t xml:space="preserve">Όπου α η βαθμολογία του κριτηρίου κατά την αξιολόγηση, </w:t>
      </w:r>
    </w:p>
    <w:p w:rsidR="006F4DC4" w:rsidRPr="007C0406" w:rsidRDefault="006F4DC4" w:rsidP="006F4DC4">
      <w:pPr>
        <w:ind w:left="2552" w:right="805" w:hanging="709"/>
        <w:jc w:val="both"/>
        <w:rPr>
          <w:rFonts w:asciiTheme="minorHAnsi" w:hAnsiTheme="minorHAnsi" w:cstheme="minorHAnsi"/>
          <w:sz w:val="22"/>
          <w:szCs w:val="22"/>
        </w:rPr>
      </w:pPr>
      <w:r w:rsidRPr="007C0406">
        <w:rPr>
          <w:rFonts w:asciiTheme="minorHAnsi" w:hAnsiTheme="minorHAnsi" w:cstheme="minorHAnsi"/>
          <w:sz w:val="22"/>
          <w:szCs w:val="22"/>
        </w:rPr>
        <w:t xml:space="preserve">β η νέα βαθμολογία του κριτηρίου σύμφωνα με τα ευρήματα του ελέγχου και </w:t>
      </w:r>
    </w:p>
    <w:p w:rsidR="006F4DC4" w:rsidRPr="007C0406" w:rsidRDefault="006F4DC4" w:rsidP="006F4DC4">
      <w:pPr>
        <w:ind w:left="2552" w:hanging="709"/>
        <w:jc w:val="both"/>
        <w:rPr>
          <w:rFonts w:asciiTheme="minorHAnsi" w:hAnsiTheme="minorHAnsi" w:cstheme="minorHAnsi"/>
          <w:sz w:val="22"/>
          <w:szCs w:val="22"/>
        </w:rPr>
      </w:pPr>
      <w:r w:rsidRPr="007C0406">
        <w:rPr>
          <w:rFonts w:asciiTheme="minorHAnsi" w:hAnsiTheme="minorHAnsi" w:cstheme="minorHAnsi"/>
          <w:sz w:val="22"/>
          <w:szCs w:val="22"/>
        </w:rPr>
        <w:t xml:space="preserve">γ ο αριθμός των ετών από την τελική πληρωμή </w:t>
      </w:r>
    </w:p>
    <w:p w:rsidR="006F4DC4" w:rsidRPr="007C0406" w:rsidRDefault="006F4DC4" w:rsidP="006F4DC4">
      <w:pPr>
        <w:spacing w:before="120"/>
        <w:jc w:val="both"/>
        <w:rPr>
          <w:rFonts w:asciiTheme="minorHAnsi" w:hAnsiTheme="minorHAnsi" w:cstheme="minorHAnsi"/>
          <w:sz w:val="22"/>
          <w:szCs w:val="22"/>
        </w:rPr>
      </w:pPr>
      <w:r w:rsidRPr="007C0406">
        <w:rPr>
          <w:rFonts w:asciiTheme="minorHAnsi" w:hAnsiTheme="minorHAnsi" w:cstheme="minorHAnsi"/>
          <w:sz w:val="22"/>
          <w:szCs w:val="22"/>
        </w:rPr>
        <w:t>Ο παραπάνω τύπος εφαρμόζεται για κάθε κριτήριο επιλογής που ελέγχεται και η προς ανάκτηση Δημόσια Δαπάνη υπολογίζεται αθροιστικά.</w:t>
      </w:r>
    </w:p>
    <w:p w:rsidR="006F4DC4" w:rsidRPr="007C0406" w:rsidRDefault="006F4DC4" w:rsidP="006F4DC4">
      <w:pPr>
        <w:spacing w:before="120"/>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που η επανεξέταση των κριτηρίων έχει ως αποτέλεσμα η βαθμολογία του επενδυτικού σχεδίου να είναι μικρότερη της τιμής βάσεως αξιολόγησης για την συγκεκριμένη </w:t>
      </w:r>
      <w:proofErr w:type="spellStart"/>
      <w:r w:rsidRPr="007C0406">
        <w:rPr>
          <w:rFonts w:asciiTheme="minorHAnsi" w:hAnsiTheme="minorHAnsi" w:cstheme="minorHAnsi"/>
          <w:sz w:val="22"/>
          <w:szCs w:val="22"/>
        </w:rPr>
        <w:t>υποδράση</w:t>
      </w:r>
      <w:proofErr w:type="spellEnd"/>
      <w:r w:rsidRPr="007C0406">
        <w:rPr>
          <w:rFonts w:asciiTheme="minorHAnsi" w:hAnsiTheme="minorHAnsi" w:cstheme="minorHAnsi"/>
          <w:sz w:val="22"/>
          <w:szCs w:val="22"/>
        </w:rPr>
        <w:t>, τότε επιστρέφεται κατ</w:t>
      </w:r>
      <w:r w:rsidR="002158F6">
        <w:rPr>
          <w:rFonts w:asciiTheme="minorHAnsi" w:hAnsiTheme="minorHAnsi" w:cstheme="minorHAnsi"/>
          <w:sz w:val="22"/>
          <w:szCs w:val="22"/>
        </w:rPr>
        <w:t>’</w:t>
      </w:r>
      <w:r w:rsidRPr="007C0406">
        <w:rPr>
          <w:rFonts w:asciiTheme="minorHAnsi" w:hAnsiTheme="minorHAnsi" w:cstheme="minorHAnsi"/>
          <w:sz w:val="22"/>
          <w:szCs w:val="22"/>
        </w:rPr>
        <w:t xml:space="preserve"> αναλογία το ποσοστό της Δημόσιας Δαπάνης σύμφωνα με τα οριζόμενα στο Άρθρο 71 ΚΑΝ (ΕΕ) 1303/2013. </w:t>
      </w:r>
    </w:p>
    <w:p w:rsidR="006F4DC4" w:rsidRPr="007C0406" w:rsidRDefault="006F4DC4" w:rsidP="006F4DC4">
      <w:pPr>
        <w:spacing w:before="120"/>
        <w:jc w:val="both"/>
        <w:rPr>
          <w:rFonts w:asciiTheme="minorHAnsi" w:hAnsiTheme="minorHAnsi" w:cstheme="minorHAnsi"/>
          <w:sz w:val="22"/>
          <w:szCs w:val="22"/>
        </w:rPr>
      </w:pPr>
      <w:r w:rsidRPr="007C0406">
        <w:rPr>
          <w:rFonts w:asciiTheme="minorHAnsi" w:hAnsiTheme="minorHAnsi" w:cstheme="minorHAnsi"/>
          <w:sz w:val="22"/>
          <w:szCs w:val="22"/>
        </w:rPr>
        <w:t xml:space="preserve">Η προς ανάκτηση Δημόσια Δαπάνη υπολογίζεται με τον ακόλουθο τύπο: </w:t>
      </w:r>
    </w:p>
    <w:p w:rsidR="006F4DC4" w:rsidRPr="007C0406" w:rsidRDefault="006F4DC4" w:rsidP="006F4DC4">
      <w:pPr>
        <w:spacing w:before="120"/>
        <w:ind w:left="1985" w:hanging="284"/>
        <w:jc w:val="both"/>
        <w:rPr>
          <w:rFonts w:asciiTheme="minorHAnsi" w:hAnsiTheme="minorHAnsi" w:cstheme="minorHAnsi"/>
          <w:sz w:val="22"/>
          <w:szCs w:val="22"/>
        </w:rPr>
      </w:pPr>
      <w:r w:rsidRPr="007C0406">
        <w:rPr>
          <w:rFonts w:asciiTheme="minorHAnsi" w:hAnsiTheme="minorHAnsi" w:cstheme="minorHAnsi"/>
          <w:sz w:val="22"/>
          <w:szCs w:val="22"/>
        </w:rPr>
        <w:t xml:space="preserve">   α*ΔΔ/3 </w:t>
      </w:r>
      <w:r w:rsidR="00795F30" w:rsidRPr="007C0406">
        <w:rPr>
          <w:rFonts w:asciiTheme="minorHAnsi" w:hAnsiTheme="minorHAnsi" w:cstheme="minorHAnsi"/>
          <w:sz w:val="22"/>
          <w:szCs w:val="22"/>
        </w:rPr>
        <w:t>ή πέντε (5) για μεγάλες επιχειρήσεις</w:t>
      </w:r>
    </w:p>
    <w:p w:rsidR="006F4DC4" w:rsidRPr="007C0406" w:rsidRDefault="006F4DC4" w:rsidP="006F4DC4">
      <w:pPr>
        <w:spacing w:before="120"/>
        <w:ind w:left="1985" w:hanging="851"/>
        <w:jc w:val="both"/>
        <w:rPr>
          <w:rFonts w:asciiTheme="minorHAnsi" w:hAnsiTheme="minorHAnsi" w:cstheme="minorHAnsi"/>
          <w:sz w:val="22"/>
          <w:szCs w:val="22"/>
        </w:rPr>
      </w:pPr>
      <w:r w:rsidRPr="007C0406">
        <w:rPr>
          <w:rFonts w:asciiTheme="minorHAnsi" w:hAnsiTheme="minorHAnsi" w:cstheme="minorHAnsi"/>
          <w:sz w:val="22"/>
          <w:szCs w:val="22"/>
        </w:rPr>
        <w:t>Όπου α το έτος (1</w:t>
      </w:r>
      <w:r w:rsidRPr="007C0406">
        <w:rPr>
          <w:rFonts w:asciiTheme="minorHAnsi" w:hAnsiTheme="minorHAnsi" w:cstheme="minorHAnsi"/>
          <w:sz w:val="22"/>
          <w:szCs w:val="22"/>
          <w:vertAlign w:val="superscript"/>
        </w:rPr>
        <w:t>ο</w:t>
      </w:r>
      <w:r w:rsidRPr="007C0406">
        <w:rPr>
          <w:rFonts w:asciiTheme="minorHAnsi" w:hAnsiTheme="minorHAnsi" w:cstheme="minorHAnsi"/>
          <w:sz w:val="22"/>
          <w:szCs w:val="22"/>
        </w:rPr>
        <w:t xml:space="preserve"> ή 2</w:t>
      </w:r>
      <w:r w:rsidRPr="007C0406">
        <w:rPr>
          <w:rFonts w:asciiTheme="minorHAnsi" w:hAnsiTheme="minorHAnsi" w:cstheme="minorHAnsi"/>
          <w:sz w:val="22"/>
          <w:szCs w:val="22"/>
          <w:vertAlign w:val="superscript"/>
        </w:rPr>
        <w:t>ο</w:t>
      </w:r>
      <w:r w:rsidRPr="007C0406">
        <w:rPr>
          <w:rFonts w:asciiTheme="minorHAnsi" w:hAnsiTheme="minorHAnsi" w:cstheme="minorHAnsi"/>
          <w:sz w:val="22"/>
          <w:szCs w:val="22"/>
        </w:rPr>
        <w:t xml:space="preserve"> ή 3</w:t>
      </w:r>
      <w:r w:rsidRPr="007C0406">
        <w:rPr>
          <w:rFonts w:asciiTheme="minorHAnsi" w:hAnsiTheme="minorHAnsi" w:cstheme="minorHAnsi"/>
          <w:sz w:val="22"/>
          <w:szCs w:val="22"/>
          <w:vertAlign w:val="superscript"/>
        </w:rPr>
        <w:t>ο</w:t>
      </w:r>
      <w:r w:rsidR="00795F30" w:rsidRPr="007C0406">
        <w:rPr>
          <w:rFonts w:asciiTheme="minorHAnsi" w:hAnsiTheme="minorHAnsi" w:cstheme="minorHAnsi"/>
          <w:sz w:val="22"/>
          <w:szCs w:val="22"/>
        </w:rPr>
        <w:t>ή 4</w:t>
      </w:r>
      <w:r w:rsidR="00795F30" w:rsidRPr="007C0406">
        <w:rPr>
          <w:rFonts w:asciiTheme="minorHAnsi" w:hAnsiTheme="minorHAnsi" w:cstheme="minorHAnsi"/>
          <w:sz w:val="22"/>
          <w:szCs w:val="22"/>
          <w:vertAlign w:val="superscript"/>
        </w:rPr>
        <w:t>ο</w:t>
      </w:r>
      <w:r w:rsidR="00795F30" w:rsidRPr="007C0406">
        <w:rPr>
          <w:rFonts w:asciiTheme="minorHAnsi" w:hAnsiTheme="minorHAnsi" w:cstheme="minorHAnsi"/>
          <w:sz w:val="22"/>
          <w:szCs w:val="22"/>
        </w:rPr>
        <w:t xml:space="preserve"> ή 5</w:t>
      </w:r>
      <w:r w:rsidR="00795F30" w:rsidRPr="007C0406">
        <w:rPr>
          <w:rFonts w:asciiTheme="minorHAnsi" w:hAnsiTheme="minorHAnsi" w:cstheme="minorHAnsi"/>
          <w:sz w:val="22"/>
          <w:szCs w:val="22"/>
          <w:vertAlign w:val="superscript"/>
        </w:rPr>
        <w:t xml:space="preserve">ο   </w:t>
      </w:r>
      <w:r w:rsidRPr="007C0406">
        <w:rPr>
          <w:rFonts w:asciiTheme="minorHAnsi" w:hAnsiTheme="minorHAnsi" w:cstheme="minorHAnsi"/>
          <w:sz w:val="22"/>
          <w:szCs w:val="22"/>
        </w:rPr>
        <w:t>) κατά το οποίο διενεργείται ο έλεγχος, μετά την τελευταία πληρωμή και ΔΔ η Δημόσια Δαπάνη που καταβλήθηκε.</w:t>
      </w:r>
    </w:p>
    <w:p w:rsidR="006F4DC4" w:rsidRPr="007C0406" w:rsidRDefault="006F4DC4" w:rsidP="006F4DC4">
      <w:pPr>
        <w:spacing w:before="120"/>
        <w:jc w:val="both"/>
        <w:rPr>
          <w:rFonts w:asciiTheme="minorHAnsi" w:hAnsiTheme="minorHAnsi" w:cstheme="minorHAnsi"/>
          <w:sz w:val="22"/>
          <w:szCs w:val="22"/>
        </w:rPr>
      </w:pPr>
      <w:r w:rsidRPr="007C0406">
        <w:rPr>
          <w:rFonts w:asciiTheme="minorHAnsi" w:hAnsiTheme="minorHAnsi" w:cstheme="minorHAnsi"/>
          <w:sz w:val="22"/>
          <w:szCs w:val="22"/>
        </w:rPr>
        <w:t xml:space="preserve">Ειδικά για τις πράξεις που αφορούν αποκλειστικά τουριστικά καταλύματα θα πρέπει  </w:t>
      </w:r>
      <w:proofErr w:type="spellStart"/>
      <w:r w:rsidRPr="007C0406">
        <w:rPr>
          <w:rFonts w:asciiTheme="minorHAnsi" w:hAnsiTheme="minorHAnsi" w:cstheme="minorHAnsi"/>
          <w:sz w:val="22"/>
          <w:szCs w:val="22"/>
        </w:rPr>
        <w:t>κατ</w:t>
      </w:r>
      <w:proofErr w:type="spellEnd"/>
      <w:r w:rsidRPr="007C0406">
        <w:rPr>
          <w:rFonts w:asciiTheme="minorHAnsi" w:hAnsiTheme="minorHAnsi" w:cstheme="minorHAnsi"/>
          <w:sz w:val="22"/>
          <w:szCs w:val="22"/>
        </w:rPr>
        <w:t>΄ έτος μετά την τελική πληρωμή, να επιτύχουν τουλάχιστον το 20% του στόχου που τέθηκε στην αίτηση στήριξης γι</w:t>
      </w:r>
      <w:r w:rsidR="001B5E93">
        <w:rPr>
          <w:rFonts w:asciiTheme="minorHAnsi" w:hAnsiTheme="minorHAnsi" w:cstheme="minorHAnsi"/>
          <w:sz w:val="22"/>
          <w:szCs w:val="22"/>
        </w:rPr>
        <w:t>α το αντίστοιχο έτος, σε ό</w:t>
      </w:r>
      <w:r w:rsidRPr="007C0406">
        <w:rPr>
          <w:rFonts w:asciiTheme="minorHAnsi" w:hAnsiTheme="minorHAnsi" w:cstheme="minorHAnsi"/>
          <w:sz w:val="22"/>
          <w:szCs w:val="22"/>
        </w:rPr>
        <w:t xml:space="preserve">τι αφορά τον αριθμό των διανυκτερεύσεων. </w:t>
      </w:r>
    </w:p>
    <w:p w:rsidR="006F4DC4" w:rsidRPr="007C0406" w:rsidRDefault="006F4DC4" w:rsidP="006F4DC4">
      <w:pPr>
        <w:spacing w:before="120"/>
        <w:jc w:val="both"/>
        <w:rPr>
          <w:rFonts w:asciiTheme="minorHAnsi" w:hAnsiTheme="minorHAnsi" w:cstheme="minorHAnsi"/>
          <w:sz w:val="22"/>
          <w:szCs w:val="22"/>
        </w:rPr>
      </w:pPr>
      <w:r w:rsidRPr="007C0406">
        <w:rPr>
          <w:rFonts w:asciiTheme="minorHAnsi" w:hAnsiTheme="minorHAnsi" w:cstheme="minorHAnsi"/>
          <w:sz w:val="22"/>
          <w:szCs w:val="22"/>
        </w:rPr>
        <w:t>Ο στόχος ελέγχεται για τρία (3)</w:t>
      </w:r>
      <w:r w:rsidR="00795F30" w:rsidRPr="007C0406">
        <w:rPr>
          <w:rFonts w:asciiTheme="minorHAnsi" w:hAnsiTheme="minorHAnsi" w:cstheme="minorHAnsi"/>
          <w:sz w:val="22"/>
          <w:szCs w:val="22"/>
        </w:rPr>
        <w:t xml:space="preserve"> πέντε (5) για μεγάλες επιχειρήσεις</w:t>
      </w:r>
      <w:r w:rsidRPr="007C0406">
        <w:rPr>
          <w:rFonts w:asciiTheme="minorHAnsi" w:hAnsiTheme="minorHAnsi" w:cstheme="minorHAnsi"/>
          <w:sz w:val="22"/>
          <w:szCs w:val="22"/>
        </w:rPr>
        <w:t xml:space="preserve"> έτη μετά την τελική πληρωμή. Ως έτος λογίζεται ένα πλήρες ημερολογιακό έτος, από την επομένη ημέρα της τελικής πληρωμής. </w:t>
      </w:r>
    </w:p>
    <w:p w:rsidR="006F4DC4" w:rsidRPr="007C0406" w:rsidRDefault="006F4DC4" w:rsidP="006F4DC4">
      <w:pPr>
        <w:spacing w:before="120"/>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μη επίτευξης του στόχου αυτού επιβάλλεται Δημοσιονομική Διόρθωση που απορρέει από τον τύπο : </w:t>
      </w:r>
    </w:p>
    <w:p w:rsidR="006F4DC4" w:rsidRPr="007C0406" w:rsidRDefault="006F4DC4" w:rsidP="006F4DC4">
      <w:pPr>
        <w:spacing w:before="120"/>
        <w:ind w:left="1123" w:firstLine="720"/>
        <w:jc w:val="both"/>
        <w:rPr>
          <w:rFonts w:asciiTheme="minorHAnsi" w:hAnsiTheme="minorHAnsi" w:cstheme="minorHAnsi"/>
          <w:sz w:val="22"/>
          <w:szCs w:val="22"/>
        </w:rPr>
      </w:pPr>
      <w:r w:rsidRPr="007C0406">
        <w:rPr>
          <w:rFonts w:asciiTheme="minorHAnsi" w:hAnsiTheme="minorHAnsi" w:cstheme="minorHAnsi"/>
          <w:sz w:val="22"/>
          <w:szCs w:val="22"/>
        </w:rPr>
        <w:t>((20%*α) - β)/100 * (Δημόσια Δαπάνη/3</w:t>
      </w:r>
      <w:r w:rsidR="00795F30" w:rsidRPr="007C0406">
        <w:rPr>
          <w:rFonts w:asciiTheme="minorHAnsi" w:hAnsiTheme="minorHAnsi" w:cstheme="minorHAnsi"/>
          <w:sz w:val="22"/>
          <w:szCs w:val="22"/>
        </w:rPr>
        <w:t>πέντε (5) για μεγάλες επιχειρήσεις</w:t>
      </w:r>
      <w:r w:rsidRPr="007C0406">
        <w:rPr>
          <w:rFonts w:asciiTheme="minorHAnsi" w:hAnsiTheme="minorHAnsi" w:cstheme="minorHAnsi"/>
          <w:sz w:val="22"/>
          <w:szCs w:val="22"/>
        </w:rPr>
        <w:t xml:space="preserve">) </w:t>
      </w:r>
    </w:p>
    <w:p w:rsidR="006F4DC4" w:rsidRPr="007C0406" w:rsidRDefault="006F4DC4" w:rsidP="006F4DC4">
      <w:pPr>
        <w:spacing w:before="120"/>
        <w:ind w:left="1843" w:hanging="709"/>
        <w:jc w:val="both"/>
        <w:rPr>
          <w:rFonts w:asciiTheme="minorHAnsi" w:hAnsiTheme="minorHAnsi" w:cstheme="minorHAnsi"/>
          <w:sz w:val="22"/>
          <w:szCs w:val="22"/>
        </w:rPr>
      </w:pPr>
      <w:r w:rsidRPr="007C0406">
        <w:rPr>
          <w:rFonts w:asciiTheme="minorHAnsi" w:hAnsiTheme="minorHAnsi" w:cstheme="minorHAnsi"/>
          <w:sz w:val="22"/>
          <w:szCs w:val="22"/>
        </w:rPr>
        <w:t>Όπου α ο στόχος που τέθηκε στην αίτηση στήριξης, όσον αφορά στον ετήσιο αριθμό διανυκτερεύσεων.</w:t>
      </w:r>
    </w:p>
    <w:p w:rsidR="006F4DC4" w:rsidRPr="007C0406" w:rsidRDefault="006F4DC4" w:rsidP="006F4DC4">
      <w:pPr>
        <w:ind w:left="2127" w:hanging="284"/>
        <w:jc w:val="both"/>
        <w:rPr>
          <w:rFonts w:asciiTheme="minorHAnsi" w:hAnsiTheme="minorHAnsi" w:cstheme="minorHAnsi"/>
          <w:sz w:val="22"/>
          <w:szCs w:val="22"/>
        </w:rPr>
      </w:pPr>
      <w:r w:rsidRPr="007C0406">
        <w:rPr>
          <w:rFonts w:asciiTheme="minorHAnsi" w:hAnsiTheme="minorHAnsi" w:cstheme="minorHAnsi"/>
          <w:sz w:val="22"/>
          <w:szCs w:val="22"/>
        </w:rPr>
        <w:t>β ο απόλυτος αριθμός των διανυκτερεύσεων για το έτος που γίνεται ο έλεγχος.</w:t>
      </w:r>
    </w:p>
    <w:p w:rsidR="006F4DC4" w:rsidRPr="007C0406" w:rsidRDefault="006F4DC4" w:rsidP="006F4DC4">
      <w:pPr>
        <w:jc w:val="both"/>
        <w:rPr>
          <w:rFonts w:asciiTheme="minorHAnsi" w:hAnsiTheme="minorHAnsi" w:cstheme="minorHAnsi"/>
          <w:sz w:val="22"/>
          <w:szCs w:val="22"/>
        </w:rPr>
      </w:pPr>
      <w:r w:rsidRPr="007C0406">
        <w:rPr>
          <w:rFonts w:asciiTheme="minorHAnsi" w:hAnsiTheme="minorHAnsi" w:cstheme="minorHAnsi"/>
          <w:sz w:val="22"/>
          <w:szCs w:val="22"/>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rsidR="006F4DC4" w:rsidRPr="007C0406" w:rsidRDefault="006F4DC4" w:rsidP="006F4DC4">
      <w:pPr>
        <w:spacing w:before="120"/>
        <w:jc w:val="both"/>
        <w:rPr>
          <w:rFonts w:asciiTheme="minorHAnsi" w:hAnsiTheme="minorHAnsi" w:cstheme="minorHAnsi"/>
          <w:sz w:val="22"/>
          <w:szCs w:val="22"/>
        </w:rPr>
      </w:pPr>
      <w:r w:rsidRPr="007C0406">
        <w:rPr>
          <w:rFonts w:asciiTheme="minorHAnsi" w:hAnsiTheme="minorHAnsi" w:cstheme="minorHAnsi"/>
          <w:sz w:val="22"/>
          <w:szCs w:val="22"/>
        </w:rPr>
        <w:t xml:space="preserve">Επίσης για τις πράξεις που αφορούν μεταποίηση  θα πρέπει </w:t>
      </w:r>
      <w:proofErr w:type="spellStart"/>
      <w:r w:rsidRPr="007C0406">
        <w:rPr>
          <w:rFonts w:asciiTheme="minorHAnsi" w:hAnsiTheme="minorHAnsi" w:cstheme="minorHAnsi"/>
          <w:sz w:val="22"/>
          <w:szCs w:val="22"/>
        </w:rPr>
        <w:t>κατ</w:t>
      </w:r>
      <w:proofErr w:type="spellEnd"/>
      <w:r w:rsidRPr="007C0406">
        <w:rPr>
          <w:rFonts w:asciiTheme="minorHAnsi" w:hAnsiTheme="minorHAnsi" w:cstheme="minorHAnsi"/>
          <w:sz w:val="22"/>
          <w:szCs w:val="22"/>
        </w:rPr>
        <w:t>΄ έτος μετά την τελική πληρωμή, να επιτύχουν τουλάχιστον το 30% του στόχου που τέθηκε στην αίτηση στήριξ</w:t>
      </w:r>
      <w:r w:rsidR="001B5E93">
        <w:rPr>
          <w:rFonts w:asciiTheme="minorHAnsi" w:hAnsiTheme="minorHAnsi" w:cstheme="minorHAnsi"/>
          <w:sz w:val="22"/>
          <w:szCs w:val="22"/>
        </w:rPr>
        <w:t>ης για το αντίστοιχο έτος, σε ό</w:t>
      </w:r>
      <w:r w:rsidRPr="007C0406">
        <w:rPr>
          <w:rFonts w:asciiTheme="minorHAnsi" w:hAnsiTheme="minorHAnsi" w:cstheme="minorHAnsi"/>
          <w:sz w:val="22"/>
          <w:szCs w:val="22"/>
        </w:rPr>
        <w:t>τι αφορά την ποσότητα της μεταποιήσιμης πρώτης ύλης.</w:t>
      </w:r>
    </w:p>
    <w:p w:rsidR="006F4DC4" w:rsidRPr="007C0406" w:rsidRDefault="006F4DC4" w:rsidP="006F4DC4">
      <w:pPr>
        <w:spacing w:before="120"/>
        <w:jc w:val="both"/>
        <w:rPr>
          <w:rFonts w:asciiTheme="minorHAnsi" w:hAnsiTheme="minorHAnsi" w:cstheme="minorHAnsi"/>
          <w:sz w:val="22"/>
          <w:szCs w:val="22"/>
        </w:rPr>
      </w:pPr>
      <w:r w:rsidRPr="007C0406">
        <w:rPr>
          <w:rFonts w:asciiTheme="minorHAnsi" w:hAnsiTheme="minorHAnsi" w:cstheme="minorHAnsi"/>
          <w:sz w:val="22"/>
          <w:szCs w:val="22"/>
        </w:rPr>
        <w:t>Ο στόχος ελέγχεται για τρία (3)</w:t>
      </w:r>
      <w:r w:rsidR="00795F30" w:rsidRPr="007C0406">
        <w:rPr>
          <w:rFonts w:asciiTheme="minorHAnsi" w:hAnsiTheme="minorHAnsi" w:cstheme="minorHAnsi"/>
          <w:sz w:val="22"/>
          <w:szCs w:val="22"/>
        </w:rPr>
        <w:t xml:space="preserve"> ή πέντε (5) για μεγάλες επιχειρήσεις</w:t>
      </w:r>
      <w:r w:rsidRPr="007C0406">
        <w:rPr>
          <w:rFonts w:asciiTheme="minorHAnsi" w:hAnsiTheme="minorHAnsi" w:cstheme="minorHAnsi"/>
          <w:sz w:val="22"/>
          <w:szCs w:val="22"/>
        </w:rPr>
        <w:t xml:space="preserve"> έτη μετά την τελική πληρωμή. Ως έτος λογίζεται ένα πλήρες ημερολογιακό έτος, από την επομένη ημέρα της τελικής πληρωμής. </w:t>
      </w:r>
    </w:p>
    <w:p w:rsidR="006F4DC4" w:rsidRPr="007C0406" w:rsidRDefault="006F4DC4" w:rsidP="006F4DC4">
      <w:pPr>
        <w:jc w:val="both"/>
        <w:rPr>
          <w:rFonts w:asciiTheme="minorHAnsi" w:hAnsiTheme="minorHAnsi" w:cstheme="minorHAnsi"/>
          <w:sz w:val="22"/>
          <w:szCs w:val="22"/>
        </w:rPr>
      </w:pPr>
      <w:r w:rsidRPr="007C0406">
        <w:rPr>
          <w:rFonts w:asciiTheme="minorHAnsi" w:hAnsiTheme="minorHAnsi" w:cstheme="minorHAnsi"/>
          <w:sz w:val="22"/>
          <w:szCs w:val="22"/>
        </w:rPr>
        <w:t>Σε περίπτωση μη επίτευξης του στόχου αυτού επιβάλλεται Δημοσιονομική Διόρθωση που απορρέει από τον τύπο ((30%*α) - β)/100 * (Δημόσια Δαπάνη/3</w:t>
      </w:r>
      <w:r w:rsidR="00795F30" w:rsidRPr="007C0406">
        <w:rPr>
          <w:rFonts w:asciiTheme="minorHAnsi" w:hAnsiTheme="minorHAnsi" w:cstheme="minorHAnsi"/>
          <w:sz w:val="22"/>
          <w:szCs w:val="22"/>
        </w:rPr>
        <w:t>ή πέντε (5) για μεγάλες επιχειρήσεις</w:t>
      </w:r>
      <w:r w:rsidRPr="007C0406">
        <w:rPr>
          <w:rFonts w:asciiTheme="minorHAnsi" w:hAnsiTheme="minorHAnsi" w:cstheme="minorHAnsi"/>
          <w:sz w:val="22"/>
          <w:szCs w:val="22"/>
        </w:rPr>
        <w:t xml:space="preserve">) </w:t>
      </w:r>
    </w:p>
    <w:p w:rsidR="006F4DC4" w:rsidRPr="007C0406" w:rsidRDefault="006F4DC4" w:rsidP="006F4DC4">
      <w:pPr>
        <w:spacing w:before="120"/>
        <w:ind w:left="1418" w:hanging="698"/>
        <w:jc w:val="both"/>
        <w:rPr>
          <w:rFonts w:asciiTheme="minorHAnsi" w:hAnsiTheme="minorHAnsi" w:cstheme="minorHAnsi"/>
          <w:sz w:val="22"/>
          <w:szCs w:val="22"/>
        </w:rPr>
      </w:pPr>
      <w:r w:rsidRPr="007C0406">
        <w:rPr>
          <w:rFonts w:asciiTheme="minorHAnsi" w:hAnsiTheme="minorHAnsi" w:cstheme="minorHAnsi"/>
          <w:sz w:val="22"/>
          <w:szCs w:val="22"/>
        </w:rPr>
        <w:t>Όπου α ο στόχος που τέθηκε στην αίτηση στήριξης, όσον αγορά την ετήσια ποσότητα μεταποιήσιμης πρώτης ύλης.</w:t>
      </w:r>
    </w:p>
    <w:p w:rsidR="006F4DC4" w:rsidRPr="007C0406" w:rsidRDefault="006F4DC4" w:rsidP="006F4DC4">
      <w:pPr>
        <w:ind w:left="1418" w:firstLine="22"/>
        <w:jc w:val="both"/>
        <w:rPr>
          <w:rFonts w:asciiTheme="minorHAnsi" w:hAnsiTheme="minorHAnsi" w:cstheme="minorHAnsi"/>
          <w:sz w:val="22"/>
          <w:szCs w:val="22"/>
        </w:rPr>
      </w:pPr>
      <w:r w:rsidRPr="007C0406">
        <w:rPr>
          <w:rFonts w:asciiTheme="minorHAnsi" w:hAnsiTheme="minorHAnsi" w:cstheme="minorHAnsi"/>
          <w:sz w:val="22"/>
          <w:szCs w:val="22"/>
        </w:rPr>
        <w:t>β η ποσότητα της μεταποιήσιμης πρώτης  ύλης για το έτος που γίνεται ο έλεγχος.</w:t>
      </w:r>
    </w:p>
    <w:p w:rsidR="006F4DC4" w:rsidRPr="007C0406" w:rsidRDefault="006F4DC4" w:rsidP="006F4DC4">
      <w:pPr>
        <w:spacing w:before="120"/>
        <w:jc w:val="both"/>
        <w:rPr>
          <w:rFonts w:asciiTheme="minorHAnsi" w:hAnsiTheme="minorHAnsi" w:cstheme="minorHAnsi"/>
          <w:sz w:val="22"/>
          <w:szCs w:val="22"/>
        </w:rPr>
      </w:pPr>
      <w:r w:rsidRPr="007C0406">
        <w:rPr>
          <w:rFonts w:asciiTheme="minorHAnsi" w:hAnsiTheme="minorHAnsi" w:cstheme="minorHAnsi"/>
          <w:sz w:val="22"/>
          <w:szCs w:val="22"/>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rsidR="006F4DC4" w:rsidRPr="007C0406" w:rsidRDefault="006F4DC4" w:rsidP="006F4DC4">
      <w:pPr>
        <w:spacing w:before="120"/>
        <w:jc w:val="both"/>
        <w:rPr>
          <w:rFonts w:asciiTheme="minorHAnsi" w:hAnsiTheme="minorHAnsi" w:cstheme="minorHAnsi"/>
          <w:sz w:val="22"/>
          <w:szCs w:val="22"/>
        </w:rPr>
      </w:pPr>
      <w:r w:rsidRPr="007C0406">
        <w:rPr>
          <w:rFonts w:asciiTheme="minorHAnsi" w:hAnsiTheme="minorHAnsi" w:cstheme="minorHAnsi"/>
          <w:sz w:val="22"/>
          <w:szCs w:val="22"/>
        </w:rPr>
        <w:t>Ο δικαιούχος υποχρεούνται κάθε έτος και στα πλαίσια της διάρκειας των μακροχρονίων υποχρεώσεων του να αποστέλλει ηλεκτρονικά ή εγγράφως στην ΟΤΔ, αποδεικτικά τήρησης των μακροχρονίων υποχρεώσεών του, έως τις 31-12-2023 και στο μετέπειτα χρονικό διάστημα των μακροχρόνιων υποχρεώσε</w:t>
      </w:r>
      <w:r w:rsidR="00B746F4">
        <w:rPr>
          <w:rFonts w:asciiTheme="minorHAnsi" w:hAnsiTheme="minorHAnsi" w:cstheme="minorHAnsi"/>
          <w:sz w:val="22"/>
          <w:szCs w:val="22"/>
        </w:rPr>
        <w:t xml:space="preserve">ων του στην ΕΥΔ (ΕΠ) της </w:t>
      </w:r>
      <w:r w:rsidRPr="007C0406">
        <w:rPr>
          <w:rFonts w:asciiTheme="minorHAnsi" w:hAnsiTheme="minorHAnsi" w:cstheme="minorHAnsi"/>
          <w:sz w:val="22"/>
          <w:szCs w:val="22"/>
        </w:rPr>
        <w:t>Περιφέρειας</w:t>
      </w:r>
      <w:r w:rsidR="00B746F4">
        <w:rPr>
          <w:rFonts w:asciiTheme="minorHAnsi" w:hAnsiTheme="minorHAnsi" w:cstheme="minorHAnsi"/>
          <w:sz w:val="22"/>
          <w:szCs w:val="22"/>
        </w:rPr>
        <w:t xml:space="preserve"> Δυτικής Μακεδονίας</w:t>
      </w:r>
      <w:r w:rsidRPr="007C0406">
        <w:rPr>
          <w:rFonts w:asciiTheme="minorHAnsi" w:hAnsiTheme="minorHAnsi" w:cstheme="minorHAnsi"/>
          <w:sz w:val="22"/>
          <w:szCs w:val="22"/>
        </w:rPr>
        <w:t>.</w:t>
      </w:r>
    </w:p>
    <w:p w:rsidR="00A36E36" w:rsidRPr="007C0406" w:rsidRDefault="00A36E36" w:rsidP="006F4DC4">
      <w:pPr>
        <w:spacing w:before="120"/>
        <w:jc w:val="both"/>
        <w:rPr>
          <w:rFonts w:asciiTheme="minorHAnsi" w:hAnsiTheme="minorHAnsi" w:cstheme="minorHAnsi"/>
          <w:sz w:val="22"/>
          <w:szCs w:val="22"/>
        </w:rPr>
      </w:pPr>
      <w:r w:rsidRPr="007C0406">
        <w:rPr>
          <w:rFonts w:asciiTheme="minorHAnsi" w:hAnsiTheme="minorHAnsi" w:cstheme="minorHAnsi"/>
          <w:sz w:val="22"/>
          <w:szCs w:val="22"/>
        </w:rPr>
        <w:t>Οι ΟΤΔ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rsidR="006F7F72" w:rsidRPr="007C0406" w:rsidRDefault="006F7F72" w:rsidP="006F7F72">
      <w:pPr>
        <w:contextualSpacing/>
        <w:jc w:val="center"/>
        <w:rPr>
          <w:rFonts w:asciiTheme="minorHAnsi" w:hAnsiTheme="minorHAnsi" w:cstheme="minorHAnsi"/>
          <w:sz w:val="22"/>
          <w:szCs w:val="22"/>
        </w:rPr>
      </w:pPr>
    </w:p>
    <w:p w:rsidR="006F7F72" w:rsidRPr="007C0406" w:rsidRDefault="007D29AF" w:rsidP="006F7F72">
      <w:pPr>
        <w:contextualSpacing/>
        <w:jc w:val="center"/>
        <w:rPr>
          <w:rFonts w:asciiTheme="minorHAnsi" w:hAnsiTheme="minorHAnsi" w:cstheme="minorHAnsi"/>
          <w:b/>
          <w:sz w:val="22"/>
          <w:szCs w:val="22"/>
        </w:rPr>
      </w:pPr>
      <w:r>
        <w:rPr>
          <w:rFonts w:asciiTheme="minorHAnsi" w:hAnsiTheme="minorHAnsi" w:cstheme="minorHAnsi"/>
          <w:b/>
          <w:sz w:val="22"/>
          <w:szCs w:val="22"/>
        </w:rPr>
        <w:t>Άρθρο 22</w:t>
      </w:r>
    </w:p>
    <w:p w:rsidR="006F7F72" w:rsidRPr="007C0406" w:rsidRDefault="006F7F72" w:rsidP="006F7F72">
      <w:pPr>
        <w:contextualSpacing/>
        <w:jc w:val="center"/>
        <w:rPr>
          <w:rFonts w:asciiTheme="minorHAnsi" w:hAnsiTheme="minorHAnsi" w:cstheme="minorHAnsi"/>
          <w:b/>
          <w:sz w:val="22"/>
          <w:szCs w:val="22"/>
        </w:rPr>
      </w:pPr>
      <w:r w:rsidRPr="007C0406">
        <w:rPr>
          <w:rFonts w:asciiTheme="minorHAnsi" w:hAnsiTheme="minorHAnsi" w:cstheme="minorHAnsi"/>
          <w:b/>
          <w:sz w:val="22"/>
          <w:szCs w:val="22"/>
        </w:rPr>
        <w:t>Υποχρεώσεις δικαιούχων για θέματα δημοσιότητας και ενημέρωσης</w:t>
      </w:r>
    </w:p>
    <w:p w:rsidR="006F7F72" w:rsidRPr="007C0406" w:rsidRDefault="006F7F72" w:rsidP="006F7F72">
      <w:pPr>
        <w:ind w:left="720"/>
        <w:contextualSpacing/>
        <w:jc w:val="both"/>
        <w:rPr>
          <w:rFonts w:asciiTheme="minorHAnsi" w:hAnsiTheme="minorHAnsi" w:cstheme="minorHAnsi"/>
          <w:sz w:val="22"/>
          <w:szCs w:val="22"/>
        </w:rPr>
      </w:pPr>
    </w:p>
    <w:p w:rsidR="006F7F72" w:rsidRPr="007C0406" w:rsidRDefault="006F7F72" w:rsidP="006F7F72">
      <w:pPr>
        <w:contextualSpacing/>
        <w:jc w:val="both"/>
        <w:rPr>
          <w:rFonts w:asciiTheme="minorHAnsi" w:hAnsiTheme="minorHAnsi" w:cstheme="minorHAnsi"/>
          <w:sz w:val="22"/>
          <w:szCs w:val="22"/>
        </w:rPr>
      </w:pPr>
      <w:r w:rsidRPr="007C0406">
        <w:rPr>
          <w:rFonts w:asciiTheme="minorHAnsi" w:hAnsiTheme="minorHAnsi" w:cstheme="minorHAnsi"/>
          <w:sz w:val="22"/>
          <w:szCs w:val="22"/>
        </w:rPr>
        <w:t xml:space="preserve">Σύμφωνα με τους Εκτελεστικούς Κανονισμούς (ΕΕ) αριθ. 808/2014 (Άρθρο 13, Παράρτημα </w:t>
      </w:r>
      <w:r w:rsidRPr="002158F6">
        <w:rPr>
          <w:rFonts w:asciiTheme="minorHAnsi" w:hAnsiTheme="minorHAnsi" w:cstheme="minorHAnsi"/>
          <w:sz w:val="22"/>
          <w:szCs w:val="22"/>
        </w:rPr>
        <w:t>ΙΙΙ</w:t>
      </w:r>
      <w:r w:rsidRPr="007C0406">
        <w:rPr>
          <w:rFonts w:asciiTheme="minorHAnsi" w:hAnsiTheme="minorHAnsi" w:cstheme="minorHAnsi"/>
          <w:sz w:val="22"/>
          <w:szCs w:val="22"/>
        </w:rPr>
        <w:t xml:space="preserve">) και αριθ. 669/2016 (Άρθρο 1, Παράρτημα ΙΙΙ), οι δικαιούχοι πράξεων που συγχρηματοδοτούνται από το ΠΑΑ 2014-2020, είναι υποχρεωμένοι να προβούν σε ενέργειες ενημέρωσης του κοινού σχετικά με τη στήριξη που λαμβάνουν από το Ευρωπαϊκό Γεωργικό Ταμείο Αγροτικής Ανάπτυξης (ΕΓΤΑΑ). Η μη τήρηση των ελάχιστων υποχρεωτικών κανόνων ενημέρωσης επισύρει κυρώσεις από τα ευρωπαϊκά και εθνικά όργανα ελέγχου. </w:t>
      </w:r>
    </w:p>
    <w:p w:rsidR="006F7F72" w:rsidRPr="007C0406" w:rsidRDefault="006F7F72" w:rsidP="006F7F72">
      <w:pPr>
        <w:jc w:val="both"/>
        <w:rPr>
          <w:rFonts w:asciiTheme="minorHAnsi" w:hAnsiTheme="minorHAnsi" w:cstheme="minorHAnsi"/>
          <w:sz w:val="22"/>
          <w:szCs w:val="22"/>
        </w:rPr>
      </w:pPr>
      <w:r w:rsidRPr="007C0406">
        <w:rPr>
          <w:rFonts w:asciiTheme="minorHAnsi" w:hAnsiTheme="minorHAnsi" w:cstheme="minorHAnsi"/>
          <w:sz w:val="22"/>
          <w:szCs w:val="22"/>
        </w:rPr>
        <w:t xml:space="preserve">Οι κατ’ ελάχιστον υποχρεώσεις των δικαιούχων του </w:t>
      </w:r>
      <w:proofErr w:type="spellStart"/>
      <w:r w:rsidRPr="007C0406">
        <w:rPr>
          <w:rFonts w:asciiTheme="minorHAnsi" w:hAnsiTheme="minorHAnsi" w:cstheme="minorHAnsi"/>
          <w:sz w:val="22"/>
          <w:szCs w:val="22"/>
        </w:rPr>
        <w:t>Υπομέτρου</w:t>
      </w:r>
      <w:proofErr w:type="spellEnd"/>
      <w:r w:rsidRPr="007C0406">
        <w:rPr>
          <w:rFonts w:asciiTheme="minorHAnsi" w:hAnsiTheme="minorHAnsi" w:cstheme="minorHAnsi"/>
          <w:sz w:val="22"/>
          <w:szCs w:val="22"/>
        </w:rPr>
        <w:t xml:space="preserve"> 19.2 (ιδιωτικές παρεμβάσεις) ως προς την τήρηση των κανόνων δημοσιότητας και ενημέρωσης είναι:</w:t>
      </w:r>
    </w:p>
    <w:p w:rsidR="006F7F72" w:rsidRPr="007C0406" w:rsidRDefault="006F7F72" w:rsidP="00574E36">
      <w:pPr>
        <w:pStyle w:val="ListParagraph"/>
        <w:numPr>
          <w:ilvl w:val="0"/>
          <w:numId w:val="19"/>
        </w:numPr>
        <w:spacing w:after="0" w:line="240" w:lineRule="auto"/>
        <w:ind w:left="567" w:hanging="283"/>
        <w:jc w:val="both"/>
        <w:rPr>
          <w:rFonts w:asciiTheme="minorHAnsi" w:hAnsiTheme="minorHAnsi" w:cstheme="minorHAnsi"/>
        </w:rPr>
      </w:pPr>
      <w:r w:rsidRPr="007C0406">
        <w:rPr>
          <w:rFonts w:asciiTheme="minorHAnsi" w:hAnsiTheme="minorHAnsi" w:cstheme="minorHAnsi"/>
        </w:rPr>
        <w:t>Για πράξεις των οποίων η συνολική δημόσια δαπάνη είναι 50.000 –500.000 Ευρώ, απαιτείται η ανάρτηση τουλάχιστον μίας αφίσας ελάχιστου μεγέθους Α3 ή πινακίδας με πληροφορίες σχετικά με την πράξη, σε σημείο εύκολα ορατό, επισημαίνοντας τη χρηματοδοτική συνδρομή από την Ευρωπαϊκή Ένωση και την Ελλάδα.</w:t>
      </w:r>
    </w:p>
    <w:p w:rsidR="006F7F72" w:rsidRPr="007C0406" w:rsidRDefault="006F7F72" w:rsidP="00574E36">
      <w:pPr>
        <w:pStyle w:val="ListParagraph"/>
        <w:numPr>
          <w:ilvl w:val="0"/>
          <w:numId w:val="19"/>
        </w:numPr>
        <w:spacing w:after="0" w:line="240" w:lineRule="auto"/>
        <w:ind w:left="567" w:hanging="283"/>
        <w:jc w:val="both"/>
        <w:rPr>
          <w:rFonts w:asciiTheme="minorHAnsi" w:hAnsiTheme="minorHAnsi" w:cstheme="minorHAnsi"/>
        </w:rPr>
      </w:pPr>
      <w:r w:rsidRPr="007C0406">
        <w:rPr>
          <w:rFonts w:asciiTheme="minorHAnsi" w:hAnsiTheme="minorHAnsi" w:cstheme="minorHAnsi"/>
        </w:rPr>
        <w:t xml:space="preserve">Για πράξεις που αφορούν σε αγορά εξοπλισμού, ή υποδομές ή κατασκευαστικά έργα, των οποίων η συνολική δημόσια δαπάνη υπερβαίνει τις 500.000 Ευρώ, ο δικαιούχος τοποθετεί προσωρινή πινακίδα σημαντικού μεγέθους, (δίνονται σχετικές </w:t>
      </w:r>
      <w:r w:rsidR="000056F0">
        <w:rPr>
          <w:rFonts w:asciiTheme="minorHAnsi" w:hAnsiTheme="minorHAnsi" w:cstheme="minorHAnsi"/>
        </w:rPr>
        <w:t xml:space="preserve">διευκρινίσεις </w:t>
      </w:r>
      <w:r w:rsidR="000056F0" w:rsidRPr="009F1E62">
        <w:rPr>
          <w:rFonts w:asciiTheme="minorHAnsi" w:hAnsiTheme="minorHAnsi" w:cstheme="minorHAnsi"/>
        </w:rPr>
        <w:t xml:space="preserve">στο </w:t>
      </w:r>
      <w:r w:rsidR="009F1E62" w:rsidRPr="009F1E62">
        <w:rPr>
          <w:rFonts w:asciiTheme="minorHAnsi" w:hAnsiTheme="minorHAnsi" w:cstheme="minorHAnsi"/>
        </w:rPr>
        <w:t>Παράρτημα</w:t>
      </w:r>
      <w:r w:rsidRPr="009F1E62">
        <w:rPr>
          <w:rFonts w:asciiTheme="minorHAnsi" w:hAnsiTheme="minorHAnsi" w:cstheme="minorHAnsi"/>
        </w:rPr>
        <w:t>).</w:t>
      </w:r>
    </w:p>
    <w:p w:rsidR="006F7F72" w:rsidRPr="007C0406" w:rsidRDefault="006F7F72" w:rsidP="006F7F72">
      <w:pPr>
        <w:pStyle w:val="ListParagraph"/>
        <w:ind w:left="567"/>
        <w:jc w:val="both"/>
        <w:rPr>
          <w:rFonts w:asciiTheme="minorHAnsi" w:hAnsiTheme="minorHAnsi" w:cstheme="minorHAnsi"/>
        </w:rPr>
      </w:pPr>
      <w:r w:rsidRPr="007C0406">
        <w:rPr>
          <w:rFonts w:asciiTheme="minorHAnsi" w:hAnsiTheme="minorHAnsi" w:cstheme="minorHAnsi"/>
        </w:rPr>
        <w:t>Το αργότερο εντός τριών μηνών από την ολοκλήρωση της πράξης, ο δικαιούχος τοποθετεί μόνιμη αναμνηστική πλάκα ή πινακίδα σημαντικού μεγέθους, σε σημείο εύκολα ορατό από το κοινό, όπου επισημαίνεται τουλάχιστον η περιγραφή της πράξης και η χρηματοδοτική συνδρομή της Ευρωπαϊκής Ένωσης και της Ελλάδας. Το υλικό κατασκευής και ο τρόπος τοποθέτησης των μόνιμων πινακίδων θα πρέπει να εξασφαλίζουν τη μόνιμη εγκατάστασή τους. Εφόσον η επεξηγηματική πινακίδα που τοποθετείται κατά την εκτέλεση του έργου έχει μόνιμο χαρακτήρα, δεν είναι απαραίτητη η τοποθέτηση αναμνηστικής πλάκας.</w:t>
      </w:r>
    </w:p>
    <w:p w:rsidR="006F7F72" w:rsidRPr="007C0406" w:rsidRDefault="006F7F72" w:rsidP="00574E36">
      <w:pPr>
        <w:pStyle w:val="ListParagraph"/>
        <w:numPr>
          <w:ilvl w:val="0"/>
          <w:numId w:val="19"/>
        </w:numPr>
        <w:spacing w:after="0" w:line="240" w:lineRule="auto"/>
        <w:ind w:left="567" w:hanging="283"/>
        <w:jc w:val="both"/>
        <w:rPr>
          <w:rFonts w:asciiTheme="minorHAnsi" w:hAnsiTheme="minorHAnsi" w:cstheme="minorHAnsi"/>
        </w:rPr>
      </w:pPr>
      <w:r w:rsidRPr="007C0406">
        <w:rPr>
          <w:rFonts w:asciiTheme="minorHAnsi" w:hAnsiTheme="minorHAnsi" w:cstheme="minorHAnsi"/>
        </w:rPr>
        <w:t xml:space="preserve">Ως προς την αναγραφή του προϋπολογισμού αναγράφεται ο συνολικός προϋπολογισμός της πράξης, όπως αναφέρεται στην απόφαση ένταξης της πράξης, με διάκριση σε Δημόσια Δαπάνη και Ιδιωτική Συμμετοχή. </w:t>
      </w:r>
    </w:p>
    <w:p w:rsidR="006F7F72" w:rsidRPr="007C0406" w:rsidRDefault="006F7F72" w:rsidP="00574E36">
      <w:pPr>
        <w:pStyle w:val="ListParagraph"/>
        <w:numPr>
          <w:ilvl w:val="0"/>
          <w:numId w:val="19"/>
        </w:numPr>
        <w:spacing w:after="0" w:line="240" w:lineRule="auto"/>
        <w:ind w:left="567" w:hanging="283"/>
        <w:jc w:val="both"/>
        <w:rPr>
          <w:rFonts w:asciiTheme="minorHAnsi" w:hAnsiTheme="minorHAnsi" w:cstheme="minorHAnsi"/>
        </w:rPr>
      </w:pPr>
      <w:r w:rsidRPr="007C0406">
        <w:rPr>
          <w:rFonts w:asciiTheme="minorHAnsi" w:hAnsiTheme="minorHAnsi" w:cstheme="minorHAnsi"/>
        </w:rPr>
        <w:t>Όσον αφορά στο βασικό στόχο της πράξης προτείνεται να είναι σύντομος και να γίνεται επικοινωνιακή επεξεργασία της διατύπωσής του, ώστε να είναι κατανοητός από το ευρύ κοινό.</w:t>
      </w:r>
    </w:p>
    <w:p w:rsidR="006F7F72" w:rsidRPr="007C0406" w:rsidRDefault="006F7F72" w:rsidP="00574E36">
      <w:pPr>
        <w:pStyle w:val="ListParagraph"/>
        <w:numPr>
          <w:ilvl w:val="0"/>
          <w:numId w:val="19"/>
        </w:numPr>
        <w:spacing w:after="0" w:line="240" w:lineRule="auto"/>
        <w:ind w:left="567" w:hanging="283"/>
        <w:jc w:val="both"/>
        <w:rPr>
          <w:rFonts w:asciiTheme="minorHAnsi" w:hAnsiTheme="minorHAnsi" w:cstheme="minorHAnsi"/>
        </w:rPr>
      </w:pPr>
      <w:r w:rsidRPr="007C0406">
        <w:rPr>
          <w:rFonts w:asciiTheme="minorHAnsi" w:hAnsiTheme="minorHAnsi" w:cstheme="minorHAnsi"/>
        </w:rPr>
        <w:t xml:space="preserve">Για πράξεις, στο πλαίσιο των οποίων λειτουργεί και </w:t>
      </w:r>
      <w:proofErr w:type="spellStart"/>
      <w:r w:rsidRPr="007C0406">
        <w:rPr>
          <w:rFonts w:asciiTheme="minorHAnsi" w:hAnsiTheme="minorHAnsi" w:cstheme="minorHAnsi"/>
        </w:rPr>
        <w:t>ιστότοπος</w:t>
      </w:r>
      <w:proofErr w:type="spellEnd"/>
      <w:r w:rsidRPr="007C0406">
        <w:rPr>
          <w:rFonts w:asciiTheme="minorHAnsi" w:hAnsiTheme="minorHAnsi" w:cstheme="minorHAnsi"/>
        </w:rPr>
        <w:t>, θα πρέπει να γίνεται σύντομη περιγραφή της πράξης και να αναφέρεται η χρηματοδοτική συνδρομή της Ευρωπαϊκής Ένωσης και της Ελλάδας στην αρχική σελίδα σύμφωνα με το γραφιστικό πρότυπο</w:t>
      </w:r>
      <w:r w:rsidR="000056F0">
        <w:rPr>
          <w:rFonts w:asciiTheme="minorHAnsi" w:hAnsiTheme="minorHAnsi" w:cstheme="minorHAnsi"/>
        </w:rPr>
        <w:t xml:space="preserve"> που δίνεται στο </w:t>
      </w:r>
      <w:r w:rsidR="009F1E62" w:rsidRPr="009F1E62">
        <w:rPr>
          <w:rFonts w:asciiTheme="minorHAnsi" w:hAnsiTheme="minorHAnsi" w:cstheme="minorHAnsi"/>
        </w:rPr>
        <w:t>Παράρτημα</w:t>
      </w:r>
      <w:r w:rsidRPr="009F1E62">
        <w:rPr>
          <w:rFonts w:asciiTheme="minorHAnsi" w:hAnsiTheme="minorHAnsi" w:cstheme="minorHAnsi"/>
        </w:rPr>
        <w:t>.</w:t>
      </w:r>
      <w:r w:rsidRPr="007C0406">
        <w:rPr>
          <w:rFonts w:asciiTheme="minorHAnsi" w:hAnsiTheme="minorHAnsi" w:cstheme="minorHAnsi"/>
        </w:rPr>
        <w:t xml:space="preserve"> Τα λογότυπα τοποθετούνται στη σελίδα του </w:t>
      </w:r>
      <w:proofErr w:type="spellStart"/>
      <w:r w:rsidRPr="007C0406">
        <w:rPr>
          <w:rFonts w:asciiTheme="minorHAnsi" w:hAnsiTheme="minorHAnsi" w:cstheme="minorHAnsi"/>
        </w:rPr>
        <w:t>ιστοτόπου</w:t>
      </w:r>
      <w:proofErr w:type="spellEnd"/>
      <w:r w:rsidRPr="007C0406">
        <w:rPr>
          <w:rFonts w:asciiTheme="minorHAnsi" w:hAnsiTheme="minorHAnsi" w:cstheme="minorHAnsi"/>
        </w:rPr>
        <w:t xml:space="preserve"> του δικαιούχου σε θέση που είναι ορατή και μέσα στο οπτικό πεδίο της ψηφιακής συσκευής που τα απεικονίζει. </w:t>
      </w:r>
    </w:p>
    <w:p w:rsidR="006F7F72" w:rsidRPr="007C0406" w:rsidRDefault="006F7F72" w:rsidP="00574E36">
      <w:pPr>
        <w:pStyle w:val="ListParagraph"/>
        <w:numPr>
          <w:ilvl w:val="0"/>
          <w:numId w:val="19"/>
        </w:numPr>
        <w:spacing w:after="0" w:line="240" w:lineRule="auto"/>
        <w:ind w:left="567" w:hanging="283"/>
        <w:jc w:val="both"/>
        <w:rPr>
          <w:rFonts w:asciiTheme="minorHAnsi" w:hAnsiTheme="minorHAnsi" w:cstheme="minorHAnsi"/>
        </w:rPr>
      </w:pPr>
      <w:r w:rsidRPr="007C0406">
        <w:rPr>
          <w:rFonts w:asciiTheme="minorHAnsi" w:hAnsiTheme="minorHAnsi" w:cstheme="minorHAnsi"/>
        </w:rPr>
        <w:t>Σε περιπτώσεις που ο δικαιούχος προβαίνει σε ενημέρωση του κοινού μέσω προωθητικού υλικού (έντυπου, ηλεκτρονικού ή οποιουδήποτε άλλου είδους προωθητικού υλικού) ή καταχωρίσεων στον τύπο, θα πρέπει να υπάρχει αναφορά στη συγχρηματοδότηση της πράξης από την Ευρωπαϊκή Ένωση και την Ελλάδα σύμφωνα με το γραφιστικό πρότυ</w:t>
      </w:r>
      <w:r w:rsidR="00011FB0">
        <w:rPr>
          <w:rFonts w:asciiTheme="minorHAnsi" w:hAnsiTheme="minorHAnsi" w:cstheme="minorHAnsi"/>
        </w:rPr>
        <w:t>πο που δίνεται στο Παράρτημα(</w:t>
      </w:r>
      <w:r w:rsidR="000828B8">
        <w:rPr>
          <w:rFonts w:asciiTheme="minorHAnsi" w:hAnsiTheme="minorHAnsi" w:cstheme="minorHAnsi"/>
        </w:rPr>
        <w:t>Υπόδειγμα 19</w:t>
      </w:r>
      <w:r w:rsidR="00011FB0">
        <w:rPr>
          <w:rFonts w:asciiTheme="minorHAnsi" w:hAnsiTheme="minorHAnsi" w:cstheme="minorHAnsi"/>
        </w:rPr>
        <w:t>, λογότυπα)</w:t>
      </w:r>
      <w:r w:rsidRPr="007C0406">
        <w:rPr>
          <w:rFonts w:asciiTheme="minorHAnsi" w:hAnsiTheme="minorHAnsi" w:cstheme="minorHAnsi"/>
        </w:rPr>
        <w:t>. Το έμβλημα της Ένωσης θα πρέπει να είναι πάντα ευδιάκριτο και να βρίσκεται σε προβεβλημένη θέση. Η θέση και το μέγεθός του είναι ανάλογη της κλίμακας του υλικού ή του εγγράφου που χρησιμοποιείται. Επίσης η αναφορά στο Ταμείο χρηματοδότησης θα πρέπει να είναι ευανάγνωστη.</w:t>
      </w:r>
    </w:p>
    <w:p w:rsidR="006F7F72" w:rsidRPr="007C0406" w:rsidRDefault="006F7F72" w:rsidP="00574E36">
      <w:pPr>
        <w:pStyle w:val="ListParagraph"/>
        <w:numPr>
          <w:ilvl w:val="0"/>
          <w:numId w:val="19"/>
        </w:numPr>
        <w:spacing w:before="120" w:after="0" w:line="240" w:lineRule="auto"/>
        <w:ind w:left="567" w:hanging="283"/>
        <w:jc w:val="both"/>
        <w:rPr>
          <w:rFonts w:asciiTheme="minorHAnsi" w:hAnsiTheme="minorHAnsi" w:cstheme="minorHAnsi"/>
        </w:rPr>
      </w:pPr>
      <w:r w:rsidRPr="007C0406">
        <w:rPr>
          <w:rFonts w:asciiTheme="minorHAnsi" w:hAnsiTheme="minorHAnsi" w:cstheme="minorHAnsi"/>
        </w:rPr>
        <w:t xml:space="preserve">Σε περιπτώσεις που ο δικαιούχος προβαίνει σε ενημέρωση του κοινού μέσω τηλεοπτικών μηνυμάτων θα πρέπει να αναφέρεται το όνομα της πράξης στο κυρίως πλαίσιο του κειμένου της διαφήμισης και αυτό του Προγράμματος Αγροτικής Ανάπτυξης της Ελλάδας 2014-2020. Επίσης θα πρέπει στο τέλος του τηλεοπτικού μηνύματος να εμφανίζονται τα λογότυπα σύμφωνα με το </w:t>
      </w:r>
      <w:proofErr w:type="spellStart"/>
      <w:r w:rsidR="009F1E62">
        <w:rPr>
          <w:rFonts w:asciiTheme="minorHAnsi" w:hAnsiTheme="minorHAnsi" w:cstheme="minorHAnsi"/>
        </w:rPr>
        <w:t>γραφιστικό</w:t>
      </w:r>
      <w:r w:rsidRPr="007C0406">
        <w:rPr>
          <w:rFonts w:asciiTheme="minorHAnsi" w:hAnsiTheme="minorHAnsi" w:cstheme="minorHAnsi"/>
        </w:rPr>
        <w:t>πρότυπο</w:t>
      </w:r>
      <w:proofErr w:type="spellEnd"/>
      <w:r w:rsidRPr="007C0406">
        <w:rPr>
          <w:rFonts w:asciiTheme="minorHAnsi" w:hAnsiTheme="minorHAnsi" w:cstheme="minorHAnsi"/>
        </w:rPr>
        <w:t xml:space="preserve"> που δίνεται στο </w:t>
      </w:r>
      <w:r w:rsidR="009F1E62" w:rsidRPr="009F1E62">
        <w:rPr>
          <w:rFonts w:asciiTheme="minorHAnsi" w:hAnsiTheme="minorHAnsi" w:cstheme="minorHAnsi"/>
        </w:rPr>
        <w:t>Παράρτημα</w:t>
      </w:r>
      <w:r w:rsidR="00011FB0">
        <w:rPr>
          <w:rFonts w:asciiTheme="minorHAnsi" w:hAnsiTheme="minorHAnsi" w:cstheme="minorHAnsi"/>
        </w:rPr>
        <w:t xml:space="preserve"> (</w:t>
      </w:r>
      <w:r w:rsidR="000828B8">
        <w:rPr>
          <w:rFonts w:asciiTheme="minorHAnsi" w:hAnsiTheme="minorHAnsi" w:cstheme="minorHAnsi"/>
        </w:rPr>
        <w:t>Υπόδειγμα 19</w:t>
      </w:r>
      <w:r w:rsidR="00011FB0">
        <w:rPr>
          <w:rFonts w:asciiTheme="minorHAnsi" w:hAnsiTheme="minorHAnsi" w:cstheme="minorHAnsi"/>
        </w:rPr>
        <w:t>, λογότυπα)</w:t>
      </w:r>
      <w:r w:rsidRPr="007C0406">
        <w:rPr>
          <w:rFonts w:asciiTheme="minorHAnsi" w:hAnsiTheme="minorHAnsi" w:cstheme="minorHAnsi"/>
        </w:rPr>
        <w:t>. Επιπλέον θα πρέπει να εκφωνείται η φράση: «Με τη συγχρηματοδότηση της Ελλάδας και της Ευρωπαϊκής Ένωσης».</w:t>
      </w:r>
    </w:p>
    <w:p w:rsidR="006F7F72" w:rsidRPr="007C0406" w:rsidRDefault="006F7F72" w:rsidP="00574E36">
      <w:pPr>
        <w:pStyle w:val="ListParagraph"/>
        <w:numPr>
          <w:ilvl w:val="0"/>
          <w:numId w:val="19"/>
        </w:numPr>
        <w:spacing w:after="0" w:line="240" w:lineRule="auto"/>
        <w:ind w:left="567" w:hanging="283"/>
        <w:jc w:val="both"/>
        <w:rPr>
          <w:rFonts w:asciiTheme="minorHAnsi" w:hAnsiTheme="minorHAnsi" w:cstheme="minorHAnsi"/>
        </w:rPr>
      </w:pPr>
      <w:r w:rsidRPr="007C0406">
        <w:rPr>
          <w:rFonts w:asciiTheme="minorHAnsi" w:hAnsiTheme="minorHAnsi" w:cstheme="minorHAnsi"/>
        </w:rPr>
        <w:t xml:space="preserve">Σε περιπτώσεις που ο δικαιούχος προβαίνει σε ενημέρωση του κοινού μέσω ραδιοφωνικών μηνυμάτων να αναφέρεται κατά τη διάρκεια του μηνύματος το Υπουργείο Αγροτικής Ανάπτυξης &amp; Τροφίμων, το Πρόγραμμα Αγροτικής Ανάπτυξης 2014-2020 (ΠΑΑ 2014-2020), το </w:t>
      </w:r>
      <w:r w:rsidRPr="007C0406">
        <w:rPr>
          <w:rFonts w:asciiTheme="minorHAnsi" w:hAnsiTheme="minorHAnsi" w:cstheme="minorHAnsi"/>
          <w:lang w:val="en-US"/>
        </w:rPr>
        <w:t>LEADER</w:t>
      </w:r>
      <w:r w:rsidRPr="007C0406">
        <w:rPr>
          <w:rFonts w:asciiTheme="minorHAnsi" w:hAnsiTheme="minorHAnsi" w:cstheme="minorHAnsi"/>
        </w:rPr>
        <w:t xml:space="preserve"> και το Ευρωπαϊκό Γεωργικό Ταμείο Αγροτικής Ανάπτυξης: η Ευρώπη επενδύει στις αγροτικές περιοχές, ενώ στο κλείσιμο του μηνύματος να εκφωνείται «Με τη συγχρηματοδότηση της Ελλάδας και της Ευρωπαϊκής Ένωσης».</w:t>
      </w:r>
    </w:p>
    <w:p w:rsidR="000056F0" w:rsidRPr="000056F0" w:rsidRDefault="006F7F72" w:rsidP="000056F0">
      <w:pPr>
        <w:pStyle w:val="ListParagraph"/>
        <w:numPr>
          <w:ilvl w:val="0"/>
          <w:numId w:val="19"/>
        </w:numPr>
        <w:spacing w:after="0" w:line="240" w:lineRule="auto"/>
        <w:ind w:left="567" w:hanging="283"/>
        <w:jc w:val="both"/>
        <w:rPr>
          <w:rStyle w:val="Hyperlink"/>
          <w:rFonts w:asciiTheme="minorHAnsi" w:hAnsiTheme="minorHAnsi" w:cstheme="minorHAnsi"/>
        </w:rPr>
      </w:pPr>
      <w:r w:rsidRPr="007C0406">
        <w:rPr>
          <w:rFonts w:asciiTheme="minorHAnsi" w:hAnsiTheme="minorHAnsi" w:cstheme="minorHAnsi"/>
        </w:rPr>
        <w:t xml:space="preserve">Οι πληροφορίες και αναφορές στην Ευρωπαϊκή Ένωση (Σημαία, Ταμείο, σύνθημα, συγχρηματοδότηση καθώς και λογότυπο </w:t>
      </w:r>
      <w:r w:rsidRPr="007C0406">
        <w:rPr>
          <w:rFonts w:asciiTheme="minorHAnsi" w:hAnsiTheme="minorHAnsi" w:cstheme="minorHAnsi"/>
          <w:lang w:val="en-US"/>
        </w:rPr>
        <w:t>LEADER</w:t>
      </w:r>
      <w:r w:rsidRPr="007C0406">
        <w:rPr>
          <w:rFonts w:asciiTheme="minorHAnsi" w:hAnsiTheme="minorHAnsi" w:cstheme="minorHAnsi"/>
        </w:rPr>
        <w:t xml:space="preserve">) πρέπει να καταλαμβάνουν νοητά τουλάχιστον το 25% της πινακίδας, ή της αναμνηστικής πλάκας, ή της αρχικής σελίδας του </w:t>
      </w:r>
      <w:proofErr w:type="spellStart"/>
      <w:r w:rsidRPr="007C0406">
        <w:rPr>
          <w:rFonts w:asciiTheme="minorHAnsi" w:hAnsiTheme="minorHAnsi" w:cstheme="minorHAnsi"/>
        </w:rPr>
        <w:t>ιστοτόπου</w:t>
      </w:r>
      <w:proofErr w:type="spellEnd"/>
      <w:r w:rsidRPr="007C0406">
        <w:rPr>
          <w:rFonts w:asciiTheme="minorHAnsi" w:hAnsiTheme="minorHAnsi" w:cstheme="minorHAnsi"/>
        </w:rPr>
        <w:t>. Τα γραφικά πρότυπα της Σημαίας της Ευρωπαϊκής Ένωσης παρουσιάζονται στην ιστοσελίδα</w:t>
      </w:r>
      <w:r w:rsidR="000056F0" w:rsidRPr="000056F0">
        <w:rPr>
          <w:rFonts w:asciiTheme="minorHAnsi" w:hAnsiTheme="minorHAnsi" w:cstheme="minorHAnsi"/>
        </w:rPr>
        <w:t xml:space="preserve">: </w:t>
      </w:r>
      <w:r w:rsidR="00A75524">
        <w:rPr>
          <w:rStyle w:val="Hyperlink"/>
          <w:rFonts w:asciiTheme="minorHAnsi" w:hAnsiTheme="minorHAnsi" w:cstheme="minorHAnsi"/>
          <w:color w:val="auto"/>
        </w:rPr>
        <w:fldChar w:fldCharType="begin"/>
      </w:r>
      <w:r w:rsidR="000056F0">
        <w:rPr>
          <w:rStyle w:val="Hyperlink"/>
          <w:rFonts w:asciiTheme="minorHAnsi" w:hAnsiTheme="minorHAnsi" w:cstheme="minorHAnsi"/>
          <w:color w:val="auto"/>
        </w:rPr>
        <w:instrText xml:space="preserve"> HYPERLINK "http://europa.eu/about-eu/basic-information/symbols/flag/index_el.htm" </w:instrText>
      </w:r>
      <w:r w:rsidR="00A75524">
        <w:rPr>
          <w:rStyle w:val="Hyperlink"/>
          <w:rFonts w:asciiTheme="minorHAnsi" w:hAnsiTheme="minorHAnsi" w:cstheme="minorHAnsi"/>
          <w:color w:val="auto"/>
        </w:rPr>
        <w:fldChar w:fldCharType="separate"/>
      </w:r>
      <w:r w:rsidRPr="000056F0">
        <w:rPr>
          <w:rStyle w:val="Hyperlink"/>
          <w:rFonts w:asciiTheme="minorHAnsi" w:hAnsiTheme="minorHAnsi" w:cstheme="minorHAnsi"/>
        </w:rPr>
        <w:t>http://europa.eu/about-eu/basic-</w:t>
      </w:r>
      <w:proofErr w:type="spellStart"/>
      <w:r w:rsidRPr="000056F0">
        <w:rPr>
          <w:rStyle w:val="Hyperlink"/>
          <w:rFonts w:asciiTheme="minorHAnsi" w:hAnsiTheme="minorHAnsi" w:cstheme="minorHAnsi"/>
          <w:lang w:val="en-US"/>
        </w:rPr>
        <w:t>i</w:t>
      </w:r>
      <w:r w:rsidRPr="000056F0">
        <w:rPr>
          <w:rStyle w:val="Hyperlink"/>
          <w:rFonts w:asciiTheme="minorHAnsi" w:hAnsiTheme="minorHAnsi" w:cstheme="minorHAnsi"/>
        </w:rPr>
        <w:t>nformation</w:t>
      </w:r>
      <w:proofErr w:type="spellEnd"/>
      <w:r w:rsidRPr="000056F0">
        <w:rPr>
          <w:rStyle w:val="Hyperlink"/>
          <w:rFonts w:asciiTheme="minorHAnsi" w:hAnsiTheme="minorHAnsi" w:cstheme="minorHAnsi"/>
        </w:rPr>
        <w:t>/</w:t>
      </w:r>
      <w:proofErr w:type="spellStart"/>
      <w:r w:rsidRPr="000056F0">
        <w:rPr>
          <w:rStyle w:val="Hyperlink"/>
          <w:rFonts w:asciiTheme="minorHAnsi" w:hAnsiTheme="minorHAnsi" w:cstheme="minorHAnsi"/>
        </w:rPr>
        <w:t>symbols</w:t>
      </w:r>
      <w:proofErr w:type="spellEnd"/>
      <w:r w:rsidRPr="000056F0">
        <w:rPr>
          <w:rStyle w:val="Hyperlink"/>
          <w:rFonts w:asciiTheme="minorHAnsi" w:hAnsiTheme="minorHAnsi" w:cstheme="minorHAnsi"/>
        </w:rPr>
        <w:t>/</w:t>
      </w:r>
      <w:proofErr w:type="spellStart"/>
      <w:r w:rsidRPr="000056F0">
        <w:rPr>
          <w:rStyle w:val="Hyperlink"/>
          <w:rFonts w:asciiTheme="minorHAnsi" w:hAnsiTheme="minorHAnsi" w:cstheme="minorHAnsi"/>
        </w:rPr>
        <w:t>flag</w:t>
      </w:r>
      <w:proofErr w:type="spellEnd"/>
      <w:r w:rsidRPr="000056F0">
        <w:rPr>
          <w:rStyle w:val="Hyperlink"/>
          <w:rFonts w:asciiTheme="minorHAnsi" w:hAnsiTheme="minorHAnsi" w:cstheme="minorHAnsi"/>
        </w:rPr>
        <w:t>/index_el.htm.</w:t>
      </w:r>
    </w:p>
    <w:p w:rsidR="002544E3" w:rsidRDefault="00A75524" w:rsidP="002544E3">
      <w:pPr>
        <w:pStyle w:val="ListParagraph"/>
        <w:numPr>
          <w:ilvl w:val="0"/>
          <w:numId w:val="19"/>
        </w:numPr>
        <w:ind w:left="567" w:hanging="283"/>
        <w:jc w:val="both"/>
        <w:rPr>
          <w:rFonts w:asciiTheme="minorHAnsi" w:hAnsiTheme="minorHAnsi" w:cstheme="minorHAnsi"/>
        </w:rPr>
      </w:pPr>
      <w:r>
        <w:rPr>
          <w:rStyle w:val="Hyperlink"/>
          <w:rFonts w:asciiTheme="minorHAnsi" w:hAnsiTheme="minorHAnsi" w:cstheme="minorHAnsi"/>
          <w:color w:val="auto"/>
        </w:rPr>
        <w:fldChar w:fldCharType="end"/>
      </w:r>
      <w:r w:rsidR="006F7F72" w:rsidRPr="007C0406">
        <w:rPr>
          <w:rFonts w:asciiTheme="minorHAnsi" w:hAnsiTheme="minorHAnsi" w:cstheme="minorHAnsi"/>
        </w:rPr>
        <w:t xml:space="preserve">Σε περίπτωση που διαπιστωθεί από την ΟΤΔ ή τους αρμόδιους φορείς του Άρθρου 2 της παρούσης, ότι κατά την διάρκεια της υλοποίησης της πράξης δεν τηρούνται οι εν λόγω κανόνες δημοσιότητας, γίνεται σύσταση συμμόρφωσης στον δικαιούχο. Σε περίπτωση επανάληψης της παράβασης, επιβάλλεται ποινή στον δικαιούχο που αντιστοιχεί στο 5% της Δημόσιας Δαπάνης της Πράξης με αντίστοιχη μείωση της Δημόσιας Δαπάνης της πράξης. </w:t>
      </w:r>
    </w:p>
    <w:p w:rsidR="002544E3" w:rsidRPr="002544E3" w:rsidRDefault="002544E3" w:rsidP="002544E3">
      <w:pPr>
        <w:jc w:val="both"/>
        <w:rPr>
          <w:rFonts w:asciiTheme="minorHAnsi" w:hAnsiTheme="minorHAnsi" w:cstheme="minorHAnsi"/>
        </w:rPr>
      </w:pPr>
    </w:p>
    <w:p w:rsidR="000B2C29" w:rsidRPr="007C0406" w:rsidRDefault="000B2C29" w:rsidP="000B2C29">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Άρθρο </w:t>
      </w:r>
      <w:r w:rsidR="00FA0D47">
        <w:rPr>
          <w:rFonts w:asciiTheme="minorHAnsi" w:hAnsiTheme="minorHAnsi" w:cstheme="minorHAnsi"/>
          <w:b/>
          <w:sz w:val="22"/>
          <w:szCs w:val="22"/>
        </w:rPr>
        <w:t>23</w:t>
      </w:r>
    </w:p>
    <w:p w:rsidR="000B2C29" w:rsidRPr="007C0406" w:rsidRDefault="002A6E13" w:rsidP="000B2C29">
      <w:pPr>
        <w:spacing w:line="276" w:lineRule="auto"/>
        <w:jc w:val="center"/>
        <w:rPr>
          <w:rFonts w:asciiTheme="minorHAnsi" w:hAnsiTheme="minorHAnsi" w:cstheme="minorHAnsi"/>
          <w:b/>
          <w:sz w:val="22"/>
          <w:szCs w:val="22"/>
        </w:rPr>
      </w:pPr>
      <w:r w:rsidRPr="007C0406">
        <w:rPr>
          <w:rFonts w:asciiTheme="minorHAnsi" w:hAnsiTheme="minorHAnsi" w:cstheme="minorHAnsi"/>
          <w:b/>
          <w:sz w:val="22"/>
          <w:szCs w:val="22"/>
        </w:rPr>
        <w:t xml:space="preserve">Γενικά θέματα </w:t>
      </w:r>
    </w:p>
    <w:p w:rsidR="000B2C29" w:rsidRPr="007C0406" w:rsidRDefault="000B2C29" w:rsidP="000B2C29">
      <w:pPr>
        <w:jc w:val="both"/>
        <w:rPr>
          <w:rFonts w:asciiTheme="minorHAnsi" w:hAnsiTheme="minorHAnsi" w:cstheme="minorHAnsi"/>
          <w:sz w:val="22"/>
          <w:szCs w:val="22"/>
        </w:rPr>
      </w:pPr>
    </w:p>
    <w:p w:rsidR="00FA0D47" w:rsidRPr="007C0406" w:rsidRDefault="00FA0D47" w:rsidP="00FA0D47">
      <w:pPr>
        <w:spacing w:line="276" w:lineRule="auto"/>
        <w:jc w:val="both"/>
        <w:rPr>
          <w:rFonts w:asciiTheme="minorHAnsi" w:hAnsiTheme="minorHAnsi" w:cstheme="minorHAnsi"/>
          <w:sz w:val="22"/>
          <w:szCs w:val="22"/>
        </w:rPr>
      </w:pPr>
      <w:r w:rsidRPr="004E54D7">
        <w:rPr>
          <w:rFonts w:asciiTheme="minorHAnsi" w:hAnsiTheme="minorHAnsi" w:cstheme="minorHAnsi"/>
          <w:sz w:val="22"/>
          <w:szCs w:val="22"/>
        </w:rPr>
        <w:t>Αναπόσπαστα μέρη της παρούσας είναι παραρτήματα αυτής, σύμφωνα με τον πίνακα</w:t>
      </w:r>
      <w:r>
        <w:rPr>
          <w:rFonts w:asciiTheme="minorHAnsi" w:hAnsiTheme="minorHAnsi" w:cstheme="minorHAnsi"/>
          <w:sz w:val="22"/>
          <w:szCs w:val="22"/>
        </w:rPr>
        <w:t xml:space="preserve"> που ακολουθεί.</w:t>
      </w:r>
    </w:p>
    <w:p w:rsidR="00FA0D47" w:rsidRPr="00F5296E" w:rsidRDefault="00FA0D47" w:rsidP="00FA0D47">
      <w:pPr>
        <w:spacing w:line="360" w:lineRule="auto"/>
        <w:jc w:val="center"/>
        <w:rPr>
          <w:rFonts w:asciiTheme="minorHAnsi" w:hAnsiTheme="minorHAnsi" w:cstheme="minorHAnsi"/>
          <w:b/>
          <w:sz w:val="22"/>
          <w:szCs w:val="22"/>
        </w:rPr>
      </w:pPr>
    </w:p>
    <w:p w:rsidR="009F1E62" w:rsidRDefault="009F1E62" w:rsidP="00FA0D47">
      <w:pPr>
        <w:spacing w:line="360" w:lineRule="auto"/>
        <w:jc w:val="center"/>
        <w:rPr>
          <w:rFonts w:asciiTheme="minorHAnsi" w:hAnsiTheme="minorHAnsi" w:cstheme="minorHAnsi"/>
          <w:b/>
          <w:sz w:val="22"/>
          <w:szCs w:val="22"/>
        </w:rPr>
      </w:pPr>
    </w:p>
    <w:p w:rsidR="00FA0D47" w:rsidRDefault="00FA0D47" w:rsidP="00FA0D47">
      <w:pPr>
        <w:spacing w:line="360" w:lineRule="auto"/>
        <w:jc w:val="center"/>
        <w:rPr>
          <w:rFonts w:asciiTheme="minorHAnsi" w:hAnsiTheme="minorHAnsi" w:cstheme="minorHAnsi"/>
          <w:b/>
          <w:sz w:val="22"/>
          <w:szCs w:val="22"/>
        </w:rPr>
      </w:pPr>
      <w:r w:rsidRPr="00F5296E">
        <w:rPr>
          <w:rFonts w:asciiTheme="minorHAnsi" w:hAnsiTheme="minorHAnsi" w:cstheme="minorHAnsi"/>
          <w:b/>
          <w:sz w:val="22"/>
          <w:szCs w:val="22"/>
        </w:rPr>
        <w:t>Ο Πρόεδρος της ΕΔΠ</w:t>
      </w:r>
    </w:p>
    <w:p w:rsidR="008D0BBC" w:rsidRDefault="008D0BBC" w:rsidP="00473AFD">
      <w:pPr>
        <w:spacing w:line="360" w:lineRule="auto"/>
        <w:rPr>
          <w:rFonts w:asciiTheme="minorHAnsi" w:hAnsiTheme="minorHAnsi" w:cstheme="minorHAnsi"/>
          <w:b/>
          <w:sz w:val="22"/>
          <w:szCs w:val="22"/>
        </w:rPr>
      </w:pPr>
    </w:p>
    <w:p w:rsidR="008D0BBC" w:rsidRPr="00F5296E" w:rsidRDefault="008D0BBC" w:rsidP="00B6608F">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Αριστείδης </w:t>
      </w:r>
      <w:r w:rsidR="00B6608F">
        <w:rPr>
          <w:rFonts w:asciiTheme="minorHAnsi" w:hAnsiTheme="minorHAnsi" w:cstheme="minorHAnsi"/>
          <w:b/>
          <w:sz w:val="22"/>
          <w:szCs w:val="22"/>
        </w:rPr>
        <w:t>Α</w:t>
      </w:r>
      <w:r>
        <w:rPr>
          <w:rFonts w:asciiTheme="minorHAnsi" w:hAnsiTheme="minorHAnsi" w:cstheme="minorHAnsi"/>
          <w:b/>
          <w:sz w:val="22"/>
          <w:szCs w:val="22"/>
        </w:rPr>
        <w:t>ριστείδου</w:t>
      </w:r>
    </w:p>
    <w:p w:rsidR="000B2C29" w:rsidRPr="007C0406" w:rsidRDefault="006F7F72" w:rsidP="008F7884">
      <w:pPr>
        <w:spacing w:line="276" w:lineRule="auto"/>
        <w:jc w:val="both"/>
        <w:rPr>
          <w:rFonts w:asciiTheme="minorHAnsi" w:hAnsiTheme="minorHAnsi" w:cstheme="minorHAnsi"/>
          <w:sz w:val="22"/>
          <w:szCs w:val="22"/>
        </w:rPr>
      </w:pPr>
      <w:r w:rsidRPr="007C0406">
        <w:rPr>
          <w:rFonts w:asciiTheme="minorHAnsi" w:hAnsiTheme="minorHAnsi" w:cstheme="minorHAnsi"/>
          <w:sz w:val="22"/>
          <w:szCs w:val="22"/>
        </w:rPr>
        <w:t>.</w:t>
      </w:r>
    </w:p>
    <w:p w:rsidR="008857A6" w:rsidRPr="007C0406" w:rsidRDefault="008857A6" w:rsidP="00A56CFF">
      <w:pPr>
        <w:spacing w:line="360" w:lineRule="auto"/>
        <w:jc w:val="both"/>
        <w:rPr>
          <w:rFonts w:asciiTheme="minorHAnsi" w:hAnsiTheme="minorHAnsi" w:cstheme="minorHAnsi"/>
          <w:sz w:val="22"/>
          <w:szCs w:val="22"/>
        </w:rPr>
      </w:pPr>
    </w:p>
    <w:p w:rsidR="008F7884" w:rsidRPr="007C0406" w:rsidRDefault="008F7884" w:rsidP="00A56CFF">
      <w:pPr>
        <w:spacing w:line="360" w:lineRule="auto"/>
        <w:jc w:val="both"/>
        <w:rPr>
          <w:rFonts w:asciiTheme="minorHAnsi" w:hAnsiTheme="minorHAnsi" w:cstheme="minorHAnsi"/>
          <w:sz w:val="22"/>
          <w:szCs w:val="22"/>
        </w:rPr>
      </w:pPr>
    </w:p>
    <w:p w:rsidR="006D5AA6" w:rsidRPr="007C0406" w:rsidRDefault="006D5AA6" w:rsidP="00A56CFF">
      <w:pPr>
        <w:spacing w:line="360" w:lineRule="auto"/>
        <w:jc w:val="both"/>
        <w:rPr>
          <w:rFonts w:asciiTheme="minorHAnsi" w:hAnsiTheme="minorHAnsi" w:cstheme="minorHAnsi"/>
          <w:b/>
          <w:spacing w:val="80"/>
          <w:position w:val="8"/>
          <w:sz w:val="22"/>
          <w:szCs w:val="22"/>
        </w:rPr>
      </w:pPr>
    </w:p>
    <w:p w:rsidR="002F4FE6" w:rsidRPr="007C0406" w:rsidRDefault="002F4FE6" w:rsidP="009F659D">
      <w:pPr>
        <w:spacing w:line="360" w:lineRule="auto"/>
        <w:rPr>
          <w:rFonts w:asciiTheme="minorHAnsi" w:hAnsiTheme="minorHAnsi" w:cstheme="minorHAnsi"/>
          <w:b/>
          <w:spacing w:val="80"/>
          <w:position w:val="8"/>
          <w:sz w:val="22"/>
          <w:szCs w:val="22"/>
          <w:u w:val="single"/>
        </w:rPr>
        <w:sectPr w:rsidR="002F4FE6" w:rsidRPr="007C0406" w:rsidSect="00613696">
          <w:pgSz w:w="11906" w:h="16838"/>
          <w:pgMar w:top="1618" w:right="1646" w:bottom="1618" w:left="2268" w:header="708" w:footer="708" w:gutter="0"/>
          <w:cols w:space="708"/>
          <w:docGrid w:linePitch="360"/>
        </w:sectPr>
      </w:pPr>
    </w:p>
    <w:p w:rsidR="006D5AA6" w:rsidRDefault="009F1E62" w:rsidP="009F659D">
      <w:pPr>
        <w:spacing w:line="360" w:lineRule="auto"/>
        <w:jc w:val="center"/>
        <w:rPr>
          <w:rFonts w:asciiTheme="minorHAnsi" w:hAnsiTheme="minorHAnsi" w:cstheme="minorHAnsi"/>
          <w:b/>
          <w:spacing w:val="80"/>
          <w:position w:val="8"/>
          <w:sz w:val="22"/>
          <w:szCs w:val="22"/>
          <w:u w:val="single"/>
        </w:rPr>
      </w:pPr>
      <w:r>
        <w:rPr>
          <w:rFonts w:asciiTheme="minorHAnsi" w:hAnsiTheme="minorHAnsi" w:cstheme="minorHAnsi"/>
          <w:b/>
          <w:spacing w:val="80"/>
          <w:position w:val="8"/>
          <w:sz w:val="22"/>
          <w:szCs w:val="22"/>
          <w:u w:val="single"/>
        </w:rPr>
        <w:t xml:space="preserve">ΠΑΡΑΡΤΗΜΑ </w:t>
      </w:r>
    </w:p>
    <w:p w:rsidR="00473AFD" w:rsidRPr="009F659D" w:rsidRDefault="00473AFD" w:rsidP="00473AFD">
      <w:pPr>
        <w:spacing w:line="360" w:lineRule="auto"/>
        <w:rPr>
          <w:rFonts w:asciiTheme="minorHAnsi" w:hAnsiTheme="minorHAnsi" w:cstheme="minorHAnsi"/>
          <w:b/>
          <w:spacing w:val="80"/>
          <w:position w:val="8"/>
          <w:sz w:val="22"/>
          <w:szCs w:val="22"/>
          <w:u w:val="single"/>
        </w:rPr>
      </w:pPr>
      <w:r>
        <w:rPr>
          <w:rFonts w:asciiTheme="minorHAnsi" w:hAnsiTheme="minorHAnsi" w:cstheme="minorHAnsi"/>
          <w:b/>
          <w:spacing w:val="80"/>
          <w:position w:val="8"/>
          <w:sz w:val="22"/>
          <w:szCs w:val="22"/>
          <w:u w:val="single"/>
        </w:rPr>
        <w:t>ΥΠΟΔΕΙΓΜΑ</w:t>
      </w:r>
    </w:p>
    <w:p w:rsidR="0091389B" w:rsidRDefault="0091389B" w:rsidP="00B87762">
      <w:pPr>
        <w:pStyle w:val="ListParagraph"/>
        <w:numPr>
          <w:ilvl w:val="0"/>
          <w:numId w:val="43"/>
        </w:numPr>
        <w:tabs>
          <w:tab w:val="left" w:pos="426"/>
        </w:tabs>
        <w:spacing w:before="120" w:after="120" w:line="360" w:lineRule="auto"/>
        <w:ind w:left="714" w:hanging="357"/>
        <w:jc w:val="both"/>
        <w:rPr>
          <w:rFonts w:asciiTheme="minorHAnsi" w:hAnsiTheme="minorHAnsi" w:cstheme="minorHAnsi"/>
        </w:rPr>
      </w:pPr>
      <w:r w:rsidRPr="001E0B75">
        <w:rPr>
          <w:rFonts w:asciiTheme="minorHAnsi" w:hAnsiTheme="minorHAnsi" w:cstheme="minorHAnsi"/>
        </w:rPr>
        <w:t xml:space="preserve">Υπόδειγμα αίτησης στήριξης </w:t>
      </w:r>
      <w:r w:rsidR="00306220">
        <w:rPr>
          <w:rFonts w:asciiTheme="minorHAnsi" w:hAnsiTheme="minorHAnsi" w:cstheme="minorHAnsi"/>
        </w:rPr>
        <w:t>(φόρμα υποβολής).</w:t>
      </w:r>
    </w:p>
    <w:p w:rsidR="0091389B" w:rsidRPr="00902932" w:rsidRDefault="0091389B" w:rsidP="00B87762">
      <w:pPr>
        <w:pStyle w:val="ListParagraph"/>
        <w:numPr>
          <w:ilvl w:val="0"/>
          <w:numId w:val="43"/>
        </w:numPr>
        <w:tabs>
          <w:tab w:val="left" w:pos="426"/>
        </w:tabs>
        <w:spacing w:before="120" w:after="120" w:line="360" w:lineRule="auto"/>
        <w:ind w:left="714" w:hanging="357"/>
        <w:jc w:val="both"/>
        <w:rPr>
          <w:rFonts w:asciiTheme="minorHAnsi" w:hAnsiTheme="minorHAnsi" w:cstheme="minorHAnsi"/>
        </w:rPr>
      </w:pPr>
      <w:r w:rsidRPr="00902932">
        <w:rPr>
          <w:rFonts w:asciiTheme="minorHAnsi" w:hAnsiTheme="minorHAnsi" w:cstheme="minorHAnsi"/>
        </w:rPr>
        <w:t>Υπόδε</w:t>
      </w:r>
      <w:r w:rsidR="00306220">
        <w:rPr>
          <w:rFonts w:asciiTheme="minorHAnsi" w:hAnsiTheme="minorHAnsi" w:cstheme="minorHAnsi"/>
        </w:rPr>
        <w:t>ιγμα αίτησης στήριξης συμπληρωματικά στοιχεία.</w:t>
      </w:r>
    </w:p>
    <w:p w:rsidR="0091389B" w:rsidRPr="001E0B75" w:rsidRDefault="005D7178" w:rsidP="00B87762">
      <w:pPr>
        <w:pStyle w:val="ListParagraph"/>
        <w:numPr>
          <w:ilvl w:val="0"/>
          <w:numId w:val="43"/>
        </w:numPr>
        <w:tabs>
          <w:tab w:val="left" w:pos="426"/>
        </w:tabs>
        <w:spacing w:line="360" w:lineRule="auto"/>
        <w:ind w:left="714" w:hanging="357"/>
        <w:jc w:val="both"/>
        <w:rPr>
          <w:rFonts w:asciiTheme="minorHAnsi" w:hAnsiTheme="minorHAnsi" w:cstheme="minorHAnsi"/>
        </w:rPr>
      </w:pPr>
      <w:r>
        <w:rPr>
          <w:rFonts w:asciiTheme="minorHAnsi" w:hAnsiTheme="minorHAnsi" w:cstheme="minorHAnsi"/>
        </w:rPr>
        <w:t xml:space="preserve">Υπόδειγμα πινάκων αναλυτικού </w:t>
      </w:r>
      <w:proofErr w:type="spellStart"/>
      <w:r>
        <w:rPr>
          <w:rFonts w:asciiTheme="minorHAnsi" w:hAnsiTheme="minorHAnsi" w:cstheme="minorHAnsi"/>
        </w:rPr>
        <w:t>προυπολογισμού</w:t>
      </w:r>
      <w:proofErr w:type="spellEnd"/>
      <w:r>
        <w:rPr>
          <w:rFonts w:asciiTheme="minorHAnsi" w:hAnsiTheme="minorHAnsi" w:cstheme="minorHAnsi"/>
        </w:rPr>
        <w:t>.</w:t>
      </w:r>
    </w:p>
    <w:p w:rsidR="0091389B" w:rsidRPr="001E0B75" w:rsidRDefault="005D7178" w:rsidP="00B87762">
      <w:pPr>
        <w:pStyle w:val="ListParagraph"/>
        <w:numPr>
          <w:ilvl w:val="0"/>
          <w:numId w:val="43"/>
        </w:numPr>
        <w:tabs>
          <w:tab w:val="left" w:pos="426"/>
        </w:tabs>
        <w:spacing w:line="360" w:lineRule="auto"/>
        <w:ind w:left="714" w:hanging="357"/>
        <w:jc w:val="both"/>
        <w:rPr>
          <w:rFonts w:asciiTheme="minorHAnsi" w:hAnsiTheme="minorHAnsi" w:cstheme="minorHAnsi"/>
        </w:rPr>
      </w:pPr>
      <w:r>
        <w:rPr>
          <w:rFonts w:asciiTheme="minorHAnsi" w:hAnsiTheme="minorHAnsi" w:cstheme="minorHAnsi"/>
        </w:rPr>
        <w:t xml:space="preserve">Υπόδειγμα οδηγός </w:t>
      </w:r>
      <w:proofErr w:type="spellStart"/>
      <w:r>
        <w:rPr>
          <w:rFonts w:asciiTheme="minorHAnsi" w:hAnsiTheme="minorHAnsi" w:cstheme="minorHAnsi"/>
        </w:rPr>
        <w:t>επιλεξιμότητας</w:t>
      </w:r>
      <w:proofErr w:type="spellEnd"/>
      <w:r>
        <w:rPr>
          <w:rFonts w:asciiTheme="minorHAnsi" w:hAnsiTheme="minorHAnsi" w:cstheme="minorHAnsi"/>
        </w:rPr>
        <w:t xml:space="preserve"> επιλογής.</w:t>
      </w:r>
    </w:p>
    <w:p w:rsidR="0091389B" w:rsidRDefault="005D7178" w:rsidP="00B87762">
      <w:pPr>
        <w:pStyle w:val="ListParagraph"/>
        <w:numPr>
          <w:ilvl w:val="0"/>
          <w:numId w:val="43"/>
        </w:numPr>
        <w:tabs>
          <w:tab w:val="left" w:pos="426"/>
        </w:tabs>
        <w:spacing w:line="360" w:lineRule="auto"/>
        <w:ind w:left="714" w:hanging="357"/>
        <w:jc w:val="both"/>
        <w:rPr>
          <w:rFonts w:asciiTheme="minorHAnsi" w:hAnsiTheme="minorHAnsi" w:cstheme="minorHAnsi"/>
        </w:rPr>
      </w:pPr>
      <w:r>
        <w:rPr>
          <w:rFonts w:asciiTheme="minorHAnsi" w:hAnsiTheme="minorHAnsi" w:cstheme="minorHAnsi"/>
        </w:rPr>
        <w:t>Υπόδειγμα πίνακας ενδεικτικών δικαιολογητικών.</w:t>
      </w:r>
    </w:p>
    <w:p w:rsidR="005D7178" w:rsidRPr="001E0B75" w:rsidRDefault="005D7178" w:rsidP="00B87762">
      <w:pPr>
        <w:pStyle w:val="ListParagraph"/>
        <w:numPr>
          <w:ilvl w:val="0"/>
          <w:numId w:val="43"/>
        </w:numPr>
        <w:tabs>
          <w:tab w:val="left" w:pos="426"/>
        </w:tabs>
        <w:spacing w:line="360" w:lineRule="auto"/>
        <w:ind w:left="714" w:hanging="357"/>
        <w:jc w:val="both"/>
        <w:rPr>
          <w:rFonts w:asciiTheme="minorHAnsi" w:hAnsiTheme="minorHAnsi" w:cstheme="minorHAnsi"/>
        </w:rPr>
      </w:pPr>
      <w:r>
        <w:rPr>
          <w:rFonts w:asciiTheme="minorHAnsi" w:hAnsiTheme="minorHAnsi" w:cstheme="minorHAnsi"/>
        </w:rPr>
        <w:t>Υπόδειγμα υπεύθυνης δήλωσης δικαιούχου.</w:t>
      </w:r>
    </w:p>
    <w:p w:rsidR="0091389B" w:rsidRPr="001E0B75" w:rsidRDefault="0091389B" w:rsidP="00B87762">
      <w:pPr>
        <w:pStyle w:val="ListParagraph"/>
        <w:numPr>
          <w:ilvl w:val="0"/>
          <w:numId w:val="43"/>
        </w:numPr>
        <w:tabs>
          <w:tab w:val="left" w:pos="426"/>
        </w:tabs>
        <w:spacing w:line="360" w:lineRule="auto"/>
        <w:ind w:left="714" w:hanging="357"/>
        <w:jc w:val="both"/>
        <w:rPr>
          <w:rFonts w:asciiTheme="minorHAnsi" w:hAnsiTheme="minorHAnsi" w:cstheme="minorHAnsi"/>
        </w:rPr>
      </w:pPr>
      <w:r w:rsidRPr="001E0B75">
        <w:rPr>
          <w:rFonts w:asciiTheme="minorHAnsi" w:hAnsiTheme="minorHAnsi" w:cstheme="minorHAnsi"/>
        </w:rPr>
        <w:t>Υπόδειγμα Μελέτης Βιωσιμότητας</w:t>
      </w:r>
      <w:r w:rsidR="00721B97">
        <w:rPr>
          <w:rFonts w:asciiTheme="minorHAnsi" w:hAnsiTheme="minorHAnsi" w:cstheme="minorHAnsi"/>
        </w:rPr>
        <w:t>.</w:t>
      </w:r>
    </w:p>
    <w:p w:rsidR="0091389B" w:rsidRPr="001E0B75" w:rsidRDefault="0091389B" w:rsidP="00B87762">
      <w:pPr>
        <w:pStyle w:val="ListParagraph"/>
        <w:numPr>
          <w:ilvl w:val="0"/>
          <w:numId w:val="43"/>
        </w:numPr>
        <w:tabs>
          <w:tab w:val="left" w:pos="426"/>
        </w:tabs>
        <w:spacing w:before="120" w:after="120" w:line="360" w:lineRule="auto"/>
        <w:ind w:left="714" w:hanging="357"/>
        <w:jc w:val="both"/>
        <w:rPr>
          <w:rFonts w:asciiTheme="minorHAnsi" w:hAnsiTheme="minorHAnsi" w:cstheme="minorHAnsi"/>
        </w:rPr>
      </w:pPr>
      <w:r w:rsidRPr="001E0B75">
        <w:rPr>
          <w:rFonts w:asciiTheme="minorHAnsi" w:hAnsiTheme="minorHAnsi" w:cstheme="minorHAnsi"/>
        </w:rPr>
        <w:t xml:space="preserve">Υπόδειγμα Δήλωσης </w:t>
      </w:r>
      <w:proofErr w:type="spellStart"/>
      <w:r w:rsidRPr="001E0B75">
        <w:rPr>
          <w:rFonts w:asciiTheme="minorHAnsi" w:hAnsiTheme="minorHAnsi" w:cstheme="minorHAnsi"/>
          <w:lang w:val="en-US"/>
        </w:rPr>
        <w:t>deminimis</w:t>
      </w:r>
      <w:proofErr w:type="spellEnd"/>
      <w:r w:rsidR="00721B97">
        <w:rPr>
          <w:rFonts w:asciiTheme="minorHAnsi" w:hAnsiTheme="minorHAnsi" w:cstheme="minorHAnsi"/>
        </w:rPr>
        <w:t>.</w:t>
      </w:r>
    </w:p>
    <w:p w:rsidR="0091389B" w:rsidRPr="001E0B75" w:rsidRDefault="0091389B" w:rsidP="00B87762">
      <w:pPr>
        <w:pStyle w:val="ListParagraph"/>
        <w:numPr>
          <w:ilvl w:val="0"/>
          <w:numId w:val="43"/>
        </w:numPr>
        <w:tabs>
          <w:tab w:val="left" w:pos="426"/>
        </w:tabs>
        <w:spacing w:before="120" w:after="120" w:line="360" w:lineRule="auto"/>
        <w:ind w:left="714" w:hanging="357"/>
        <w:jc w:val="both"/>
        <w:rPr>
          <w:rFonts w:asciiTheme="minorHAnsi" w:hAnsiTheme="minorHAnsi" w:cstheme="minorHAnsi"/>
        </w:rPr>
      </w:pPr>
      <w:r w:rsidRPr="001E0B75">
        <w:rPr>
          <w:rFonts w:asciiTheme="minorHAnsi" w:hAnsiTheme="minorHAnsi" w:cstheme="minorHAnsi"/>
        </w:rPr>
        <w:t>Υπόδειγμα Δήλωσης ΜΜΕ</w:t>
      </w:r>
      <w:r w:rsidR="00721B97">
        <w:rPr>
          <w:rFonts w:asciiTheme="minorHAnsi" w:hAnsiTheme="minorHAnsi" w:cstheme="minorHAnsi"/>
        </w:rPr>
        <w:t>.</w:t>
      </w:r>
    </w:p>
    <w:p w:rsidR="0091389B" w:rsidRPr="001E0B75" w:rsidRDefault="0091389B" w:rsidP="00B87762">
      <w:pPr>
        <w:pStyle w:val="ListParagraph"/>
        <w:numPr>
          <w:ilvl w:val="0"/>
          <w:numId w:val="43"/>
        </w:numPr>
        <w:tabs>
          <w:tab w:val="left" w:pos="426"/>
        </w:tabs>
        <w:spacing w:before="120" w:after="120" w:line="360" w:lineRule="auto"/>
        <w:ind w:left="714" w:hanging="357"/>
        <w:jc w:val="both"/>
        <w:rPr>
          <w:rFonts w:asciiTheme="minorHAnsi" w:hAnsiTheme="minorHAnsi" w:cstheme="minorHAnsi"/>
        </w:rPr>
      </w:pPr>
      <w:r w:rsidRPr="001E0B75">
        <w:rPr>
          <w:rFonts w:asciiTheme="minorHAnsi" w:hAnsiTheme="minorHAnsi" w:cstheme="minorHAnsi"/>
        </w:rPr>
        <w:t>Ορισμός ΜΜΕ</w:t>
      </w:r>
      <w:r w:rsidR="00D761D3">
        <w:rPr>
          <w:rFonts w:asciiTheme="minorHAnsi" w:hAnsiTheme="minorHAnsi" w:cstheme="minorHAnsi"/>
        </w:rPr>
        <w:t>.</w:t>
      </w:r>
    </w:p>
    <w:p w:rsidR="0091389B" w:rsidRPr="00D761D3" w:rsidRDefault="0091389B" w:rsidP="00B87762">
      <w:pPr>
        <w:pStyle w:val="ListParagraph"/>
        <w:numPr>
          <w:ilvl w:val="0"/>
          <w:numId w:val="43"/>
        </w:numPr>
        <w:tabs>
          <w:tab w:val="left" w:pos="426"/>
        </w:tabs>
        <w:spacing w:line="360" w:lineRule="auto"/>
        <w:ind w:left="714" w:hanging="357"/>
        <w:jc w:val="both"/>
        <w:rPr>
          <w:rFonts w:asciiTheme="minorHAnsi" w:hAnsiTheme="minorHAnsi" w:cstheme="minorHAnsi"/>
        </w:rPr>
      </w:pPr>
      <w:r w:rsidRPr="001E0B75">
        <w:rPr>
          <w:rFonts w:asciiTheme="minorHAnsi" w:hAnsiTheme="minorHAnsi" w:cstheme="minorHAnsi"/>
        </w:rPr>
        <w:t>Ορ</w:t>
      </w:r>
      <w:r w:rsidR="00D761D3">
        <w:rPr>
          <w:rFonts w:asciiTheme="minorHAnsi" w:hAnsiTheme="minorHAnsi" w:cstheme="minorHAnsi"/>
        </w:rPr>
        <w:t>ισμός Προβληματικών Επιχειρήσεων.</w:t>
      </w:r>
    </w:p>
    <w:p w:rsidR="00AF7BDE" w:rsidRPr="00AF7BDE" w:rsidRDefault="00AE26C9" w:rsidP="00B87762">
      <w:pPr>
        <w:pStyle w:val="ListParagraph"/>
        <w:numPr>
          <w:ilvl w:val="0"/>
          <w:numId w:val="43"/>
        </w:numPr>
        <w:tabs>
          <w:tab w:val="left" w:pos="426"/>
        </w:tabs>
        <w:spacing w:before="120" w:after="120" w:line="360" w:lineRule="auto"/>
        <w:ind w:left="714" w:hanging="357"/>
        <w:jc w:val="both"/>
        <w:rPr>
          <w:rFonts w:asciiTheme="minorHAnsi" w:hAnsiTheme="minorHAnsi" w:cstheme="minorHAnsi"/>
        </w:rPr>
      </w:pPr>
      <w:r>
        <w:rPr>
          <w:rFonts w:asciiTheme="minorHAnsi" w:hAnsiTheme="minorHAnsi" w:cstheme="minorHAnsi"/>
        </w:rPr>
        <w:t xml:space="preserve"> Οδηγίες για την </w:t>
      </w:r>
      <w:proofErr w:type="spellStart"/>
      <w:r>
        <w:rPr>
          <w:rFonts w:asciiTheme="minorHAnsi" w:hAnsiTheme="minorHAnsi" w:cstheme="minorHAnsi"/>
        </w:rPr>
        <w:t>εξειδιίκευση</w:t>
      </w:r>
      <w:proofErr w:type="spellEnd"/>
      <w:r>
        <w:rPr>
          <w:rFonts w:asciiTheme="minorHAnsi" w:hAnsiTheme="minorHAnsi" w:cstheme="minorHAnsi"/>
        </w:rPr>
        <w:t xml:space="preserve"> του κριτηρίου αξιολόγησης «Εξασφάλιση της προσβασιμότητας στα άτομα με αναπηρία</w:t>
      </w:r>
      <w:r w:rsidR="009F1E86">
        <w:rPr>
          <w:rFonts w:asciiTheme="minorHAnsi" w:hAnsiTheme="minorHAnsi" w:cstheme="minorHAnsi"/>
        </w:rPr>
        <w:t>»</w:t>
      </w:r>
      <w:r>
        <w:rPr>
          <w:rFonts w:asciiTheme="minorHAnsi" w:hAnsiTheme="minorHAnsi" w:cstheme="minorHAnsi"/>
        </w:rPr>
        <w:t xml:space="preserve"> (</w:t>
      </w:r>
      <w:r w:rsidR="00AF7BDE">
        <w:rPr>
          <w:rFonts w:asciiTheme="minorHAnsi" w:hAnsiTheme="minorHAnsi" w:cstheme="minorHAnsi"/>
        </w:rPr>
        <w:t>Προσβασι</w:t>
      </w:r>
      <w:r w:rsidR="003120DB">
        <w:rPr>
          <w:rFonts w:asciiTheme="minorHAnsi" w:hAnsiTheme="minorHAnsi" w:cstheme="minorHAnsi"/>
        </w:rPr>
        <w:t>μ</w:t>
      </w:r>
      <w:r w:rsidR="00AF7BDE">
        <w:rPr>
          <w:rFonts w:asciiTheme="minorHAnsi" w:hAnsiTheme="minorHAnsi" w:cstheme="minorHAnsi"/>
        </w:rPr>
        <w:t>ότητα ΑΜΕΑ 1 και ΑΜΕΑ 2</w:t>
      </w:r>
      <w:r>
        <w:rPr>
          <w:rFonts w:asciiTheme="minorHAnsi" w:hAnsiTheme="minorHAnsi" w:cstheme="minorHAnsi"/>
        </w:rPr>
        <w:t>)</w:t>
      </w:r>
      <w:r w:rsidR="00D761D3">
        <w:rPr>
          <w:rFonts w:asciiTheme="minorHAnsi" w:hAnsiTheme="minorHAnsi" w:cstheme="minorHAnsi"/>
        </w:rPr>
        <w:t>.</w:t>
      </w:r>
    </w:p>
    <w:p w:rsidR="0091389B" w:rsidRPr="001E0B75" w:rsidRDefault="0091389B" w:rsidP="00B87762">
      <w:pPr>
        <w:pStyle w:val="ListParagraph"/>
        <w:numPr>
          <w:ilvl w:val="0"/>
          <w:numId w:val="43"/>
        </w:numPr>
        <w:tabs>
          <w:tab w:val="left" w:pos="426"/>
        </w:tabs>
        <w:spacing w:before="120" w:after="120" w:line="360" w:lineRule="auto"/>
        <w:ind w:left="714" w:hanging="357"/>
        <w:jc w:val="both"/>
        <w:rPr>
          <w:rFonts w:asciiTheme="minorHAnsi" w:hAnsiTheme="minorHAnsi" w:cstheme="minorHAnsi"/>
        </w:rPr>
      </w:pPr>
      <w:r w:rsidRPr="001E0B75">
        <w:rPr>
          <w:rFonts w:asciiTheme="minorHAnsi" w:hAnsiTheme="minorHAnsi" w:cstheme="minorHAnsi"/>
        </w:rPr>
        <w:t>Υπόδειγμα Έκθεσης Αυτοψίας</w:t>
      </w:r>
      <w:r w:rsidR="00BF7234">
        <w:rPr>
          <w:rFonts w:asciiTheme="minorHAnsi" w:hAnsiTheme="minorHAnsi" w:cstheme="minorHAnsi"/>
        </w:rPr>
        <w:t>.</w:t>
      </w:r>
    </w:p>
    <w:p w:rsidR="0091389B" w:rsidRPr="001E0B75" w:rsidRDefault="0091389B" w:rsidP="00B87762">
      <w:pPr>
        <w:pStyle w:val="ListParagraph"/>
        <w:numPr>
          <w:ilvl w:val="0"/>
          <w:numId w:val="43"/>
        </w:numPr>
        <w:tabs>
          <w:tab w:val="left" w:pos="426"/>
        </w:tabs>
        <w:spacing w:before="120" w:after="120" w:line="360" w:lineRule="auto"/>
        <w:ind w:left="714" w:hanging="357"/>
        <w:jc w:val="both"/>
        <w:rPr>
          <w:rFonts w:asciiTheme="minorHAnsi" w:hAnsiTheme="minorHAnsi" w:cstheme="minorHAnsi"/>
        </w:rPr>
      </w:pPr>
      <w:r w:rsidRPr="001E0B75">
        <w:rPr>
          <w:rFonts w:asciiTheme="minorHAnsi" w:hAnsiTheme="minorHAnsi" w:cstheme="minorHAnsi"/>
        </w:rPr>
        <w:t>Υπόδειγμα Πίνακα Αποτελεσμάτων</w:t>
      </w:r>
      <w:r w:rsidR="00520D27">
        <w:rPr>
          <w:rFonts w:asciiTheme="minorHAnsi" w:hAnsiTheme="minorHAnsi" w:cstheme="minorHAnsi"/>
        </w:rPr>
        <w:t>.</w:t>
      </w:r>
    </w:p>
    <w:p w:rsidR="0091389B" w:rsidRPr="001E0B75" w:rsidRDefault="0091389B" w:rsidP="00B87762">
      <w:pPr>
        <w:pStyle w:val="ListParagraph"/>
        <w:numPr>
          <w:ilvl w:val="0"/>
          <w:numId w:val="43"/>
        </w:numPr>
        <w:tabs>
          <w:tab w:val="left" w:pos="426"/>
        </w:tabs>
        <w:spacing w:before="120" w:after="120" w:line="360" w:lineRule="auto"/>
        <w:ind w:left="714" w:hanging="357"/>
        <w:jc w:val="both"/>
        <w:rPr>
          <w:rFonts w:asciiTheme="minorHAnsi" w:hAnsiTheme="minorHAnsi" w:cstheme="minorHAnsi"/>
        </w:rPr>
      </w:pPr>
      <w:r w:rsidRPr="001E0B75">
        <w:rPr>
          <w:rFonts w:asciiTheme="minorHAnsi" w:hAnsiTheme="minorHAnsi" w:cstheme="minorHAnsi"/>
        </w:rPr>
        <w:t>Υπόδειγμα Τελικού Πίνακα Κατάταξης</w:t>
      </w:r>
      <w:r w:rsidR="00520D27">
        <w:rPr>
          <w:rFonts w:asciiTheme="minorHAnsi" w:hAnsiTheme="minorHAnsi" w:cstheme="minorHAnsi"/>
        </w:rPr>
        <w:t>.</w:t>
      </w:r>
    </w:p>
    <w:p w:rsidR="0091389B" w:rsidRPr="001E0B75" w:rsidRDefault="0091389B" w:rsidP="00B87762">
      <w:pPr>
        <w:pStyle w:val="ListParagraph"/>
        <w:numPr>
          <w:ilvl w:val="0"/>
          <w:numId w:val="43"/>
        </w:numPr>
        <w:tabs>
          <w:tab w:val="left" w:pos="426"/>
        </w:tabs>
        <w:spacing w:before="120" w:after="120" w:line="360" w:lineRule="auto"/>
        <w:ind w:left="714" w:hanging="357"/>
        <w:jc w:val="both"/>
        <w:rPr>
          <w:rFonts w:asciiTheme="minorHAnsi" w:hAnsiTheme="minorHAnsi" w:cstheme="minorHAnsi"/>
        </w:rPr>
      </w:pPr>
      <w:r w:rsidRPr="001E0B75">
        <w:rPr>
          <w:rFonts w:asciiTheme="minorHAnsi" w:hAnsiTheme="minorHAnsi" w:cstheme="minorHAnsi"/>
        </w:rPr>
        <w:t xml:space="preserve">Υπόδειγμα </w:t>
      </w:r>
      <w:r w:rsidR="00520D27">
        <w:rPr>
          <w:rFonts w:asciiTheme="minorHAnsi" w:hAnsiTheme="minorHAnsi" w:cstheme="minorHAnsi"/>
        </w:rPr>
        <w:t>Έντυπο Αίτησης Προσφυγής Πράξης.</w:t>
      </w:r>
    </w:p>
    <w:p w:rsidR="0091389B" w:rsidRPr="001E0B75" w:rsidRDefault="0091389B" w:rsidP="00B87762">
      <w:pPr>
        <w:pStyle w:val="ListParagraph"/>
        <w:numPr>
          <w:ilvl w:val="0"/>
          <w:numId w:val="43"/>
        </w:numPr>
        <w:tabs>
          <w:tab w:val="left" w:pos="426"/>
        </w:tabs>
        <w:spacing w:before="120" w:after="120" w:line="360" w:lineRule="auto"/>
        <w:ind w:left="714" w:hanging="357"/>
        <w:jc w:val="both"/>
        <w:rPr>
          <w:rFonts w:asciiTheme="minorHAnsi" w:hAnsiTheme="minorHAnsi" w:cstheme="minorHAnsi"/>
        </w:rPr>
      </w:pPr>
      <w:r w:rsidRPr="001E0B75">
        <w:rPr>
          <w:rFonts w:asciiTheme="minorHAnsi" w:hAnsiTheme="minorHAnsi" w:cstheme="minorHAnsi"/>
        </w:rPr>
        <w:t>Υπόδειγμα Απόφασης Ένταξης</w:t>
      </w:r>
      <w:r w:rsidR="00520D27">
        <w:rPr>
          <w:rFonts w:asciiTheme="minorHAnsi" w:hAnsiTheme="minorHAnsi" w:cstheme="minorHAnsi"/>
        </w:rPr>
        <w:t xml:space="preserve"> Πράξης.</w:t>
      </w:r>
    </w:p>
    <w:p w:rsidR="0091389B" w:rsidRPr="001E0B75" w:rsidRDefault="0091389B" w:rsidP="00B87762">
      <w:pPr>
        <w:pStyle w:val="ListParagraph"/>
        <w:numPr>
          <w:ilvl w:val="0"/>
          <w:numId w:val="43"/>
        </w:numPr>
        <w:tabs>
          <w:tab w:val="left" w:pos="426"/>
        </w:tabs>
        <w:spacing w:before="120" w:after="120" w:line="360" w:lineRule="auto"/>
        <w:ind w:left="714" w:hanging="357"/>
        <w:jc w:val="both"/>
        <w:rPr>
          <w:rFonts w:asciiTheme="minorHAnsi" w:hAnsiTheme="minorHAnsi" w:cstheme="minorHAnsi"/>
        </w:rPr>
      </w:pPr>
      <w:r w:rsidRPr="001E0B75">
        <w:rPr>
          <w:rFonts w:asciiTheme="minorHAnsi" w:hAnsiTheme="minorHAnsi" w:cstheme="minorHAnsi"/>
        </w:rPr>
        <w:t>Υπόδειγμα  Πινακίδας</w:t>
      </w:r>
      <w:r w:rsidR="00F171B1">
        <w:rPr>
          <w:rFonts w:asciiTheme="minorHAnsi" w:hAnsiTheme="minorHAnsi" w:cstheme="minorHAnsi"/>
        </w:rPr>
        <w:t>.</w:t>
      </w:r>
    </w:p>
    <w:p w:rsidR="0091389B" w:rsidRDefault="0091389B" w:rsidP="00B87762">
      <w:pPr>
        <w:pStyle w:val="ListParagraph"/>
        <w:numPr>
          <w:ilvl w:val="0"/>
          <w:numId w:val="43"/>
        </w:numPr>
        <w:tabs>
          <w:tab w:val="left" w:pos="426"/>
        </w:tabs>
        <w:spacing w:before="120" w:after="120" w:line="360" w:lineRule="auto"/>
        <w:ind w:left="714" w:hanging="357"/>
        <w:jc w:val="both"/>
        <w:rPr>
          <w:rFonts w:asciiTheme="minorHAnsi" w:hAnsiTheme="minorHAnsi" w:cstheme="minorHAnsi"/>
        </w:rPr>
      </w:pPr>
      <w:r w:rsidRPr="001E0B75">
        <w:rPr>
          <w:rFonts w:asciiTheme="minorHAnsi" w:hAnsiTheme="minorHAnsi" w:cstheme="minorHAnsi"/>
        </w:rPr>
        <w:t>Λογότυπα</w:t>
      </w:r>
      <w:r w:rsidR="00F171B1">
        <w:rPr>
          <w:rFonts w:asciiTheme="minorHAnsi" w:hAnsiTheme="minorHAnsi" w:cstheme="minorHAnsi"/>
        </w:rPr>
        <w:t>.</w:t>
      </w:r>
    </w:p>
    <w:p w:rsidR="0091389B" w:rsidRDefault="0091389B" w:rsidP="00B87762">
      <w:pPr>
        <w:pStyle w:val="ListParagraph"/>
        <w:numPr>
          <w:ilvl w:val="0"/>
          <w:numId w:val="43"/>
        </w:numPr>
        <w:tabs>
          <w:tab w:val="left" w:pos="426"/>
        </w:tabs>
        <w:spacing w:before="120" w:after="120" w:line="360" w:lineRule="auto"/>
        <w:ind w:left="714" w:hanging="357"/>
        <w:jc w:val="both"/>
        <w:rPr>
          <w:rFonts w:asciiTheme="minorHAnsi" w:hAnsiTheme="minorHAnsi" w:cstheme="minorHAnsi"/>
        </w:rPr>
      </w:pPr>
      <w:r>
        <w:rPr>
          <w:rFonts w:asciiTheme="minorHAnsi" w:hAnsiTheme="minorHAnsi" w:cstheme="minorHAnsi"/>
        </w:rPr>
        <w:t xml:space="preserve">Μη </w:t>
      </w:r>
      <w:r w:rsidRPr="00912BF1">
        <w:rPr>
          <w:rFonts w:asciiTheme="minorHAnsi" w:hAnsiTheme="minorHAnsi" w:cstheme="minorHAnsi"/>
        </w:rPr>
        <w:t>Επιλέξιμοι ΚΑΔ</w:t>
      </w:r>
      <w:r w:rsidR="00F171B1">
        <w:rPr>
          <w:rFonts w:asciiTheme="minorHAnsi" w:hAnsiTheme="minorHAnsi" w:cstheme="minorHAnsi"/>
        </w:rPr>
        <w:t>.</w:t>
      </w:r>
    </w:p>
    <w:p w:rsidR="0091389B" w:rsidRDefault="00473AFD" w:rsidP="00B87762">
      <w:pPr>
        <w:pStyle w:val="ListParagraph"/>
        <w:numPr>
          <w:ilvl w:val="0"/>
          <w:numId w:val="43"/>
        </w:numPr>
        <w:tabs>
          <w:tab w:val="left" w:pos="426"/>
        </w:tabs>
        <w:spacing w:before="120" w:after="120" w:line="360" w:lineRule="auto"/>
        <w:ind w:left="714" w:hanging="357"/>
        <w:jc w:val="both"/>
        <w:rPr>
          <w:rFonts w:asciiTheme="minorHAnsi" w:hAnsiTheme="minorHAnsi" w:cstheme="minorHAnsi"/>
        </w:rPr>
      </w:pPr>
      <w:r>
        <w:rPr>
          <w:rFonts w:asciiTheme="minorHAnsi" w:hAnsiTheme="minorHAnsi" w:cstheme="minorHAnsi"/>
        </w:rPr>
        <w:t>Επιλέξιμοι ΚΑΔ</w:t>
      </w:r>
      <w:r w:rsidR="0091389B" w:rsidRPr="00001A31">
        <w:rPr>
          <w:rFonts w:asciiTheme="minorHAnsi" w:hAnsiTheme="minorHAnsi" w:cstheme="minorHAnsi"/>
        </w:rPr>
        <w:t xml:space="preserve"> ανά </w:t>
      </w:r>
      <w:proofErr w:type="spellStart"/>
      <w:r w:rsidR="0091389B" w:rsidRPr="00001A31">
        <w:rPr>
          <w:rFonts w:asciiTheme="minorHAnsi" w:hAnsiTheme="minorHAnsi" w:cstheme="minorHAnsi"/>
        </w:rPr>
        <w:t>Υπο</w:t>
      </w:r>
      <w:proofErr w:type="spellEnd"/>
      <w:r w:rsidR="009F1E86">
        <w:rPr>
          <w:rFonts w:asciiTheme="minorHAnsi" w:hAnsiTheme="minorHAnsi" w:cstheme="minorHAnsi"/>
        </w:rPr>
        <w:t>-</w:t>
      </w:r>
      <w:r w:rsidR="0091389B" w:rsidRPr="00001A31">
        <w:rPr>
          <w:rFonts w:asciiTheme="minorHAnsi" w:hAnsiTheme="minorHAnsi" w:cstheme="minorHAnsi"/>
        </w:rPr>
        <w:t>δράση</w:t>
      </w:r>
      <w:r w:rsidR="00F171B1">
        <w:rPr>
          <w:rFonts w:asciiTheme="minorHAnsi" w:hAnsiTheme="minorHAnsi" w:cstheme="minorHAnsi"/>
        </w:rPr>
        <w:t>.</w:t>
      </w:r>
    </w:p>
    <w:p w:rsidR="00F171B1" w:rsidRPr="00F171B1" w:rsidRDefault="00F171B1" w:rsidP="00B87762">
      <w:pPr>
        <w:pStyle w:val="ListParagraph"/>
        <w:numPr>
          <w:ilvl w:val="0"/>
          <w:numId w:val="43"/>
        </w:numPr>
        <w:tabs>
          <w:tab w:val="left" w:pos="426"/>
        </w:tabs>
        <w:spacing w:before="120" w:after="120" w:line="360" w:lineRule="auto"/>
        <w:ind w:left="714" w:hanging="357"/>
        <w:jc w:val="both"/>
        <w:rPr>
          <w:rFonts w:asciiTheme="minorHAnsi" w:hAnsiTheme="minorHAnsi" w:cstheme="minorHAnsi"/>
        </w:rPr>
      </w:pPr>
      <w:r w:rsidRPr="00F171B1">
        <w:rPr>
          <w:rFonts w:asciiTheme="minorHAnsi" w:hAnsiTheme="minorHAnsi" w:cstheme="minorHAnsi"/>
        </w:rPr>
        <w:t>ΠΙΝΑΚΑΣ ΠΡΟΒΛΕΠΟΜΕΝΟΣ ΣΤΟ ΑΡΘΡΟ 38 ΤΗΣ ΣΥΝΘΗΚΗΣ ΓΙΑ ΤΗ ΛΕΙΤΟΥΡΓΙΑ ΤΗΣ ΕΥΡΩΠΑΪΚΗΣ ΕΝΩΣΗΣ</w:t>
      </w:r>
      <w:r>
        <w:rPr>
          <w:rFonts w:asciiTheme="minorHAnsi" w:hAnsiTheme="minorHAnsi" w:cstheme="minorHAnsi"/>
        </w:rPr>
        <w:t>.</w:t>
      </w:r>
    </w:p>
    <w:p w:rsidR="00E2481F" w:rsidRDefault="00E2481F" w:rsidP="00B87762">
      <w:pPr>
        <w:pStyle w:val="ListParagraph"/>
        <w:numPr>
          <w:ilvl w:val="0"/>
          <w:numId w:val="43"/>
        </w:numPr>
        <w:tabs>
          <w:tab w:val="left" w:pos="426"/>
        </w:tabs>
        <w:spacing w:before="120" w:after="120" w:line="360" w:lineRule="auto"/>
        <w:ind w:left="714" w:hanging="357"/>
        <w:jc w:val="both"/>
        <w:rPr>
          <w:rFonts w:asciiTheme="minorHAnsi" w:hAnsiTheme="minorHAnsi" w:cstheme="minorHAnsi"/>
        </w:rPr>
      </w:pPr>
      <w:r w:rsidRPr="001E0B75">
        <w:rPr>
          <w:rFonts w:asciiTheme="minorHAnsi" w:hAnsiTheme="minorHAnsi" w:cstheme="minorHAnsi"/>
        </w:rPr>
        <w:t xml:space="preserve">Ένταση ενισχύσεων, κανονισμοί και ειδικοί όροι ανά </w:t>
      </w:r>
      <w:proofErr w:type="spellStart"/>
      <w:r w:rsidRPr="001E0B75">
        <w:rPr>
          <w:rFonts w:asciiTheme="minorHAnsi" w:hAnsiTheme="minorHAnsi" w:cstheme="minorHAnsi"/>
        </w:rPr>
        <w:t>Υπο</w:t>
      </w:r>
      <w:proofErr w:type="spellEnd"/>
      <w:r w:rsidRPr="001E0B75">
        <w:rPr>
          <w:rFonts w:asciiTheme="minorHAnsi" w:hAnsiTheme="minorHAnsi" w:cstheme="minorHAnsi"/>
        </w:rPr>
        <w:t>-δράση</w:t>
      </w:r>
      <w:r w:rsidR="00F171B1">
        <w:rPr>
          <w:rFonts w:asciiTheme="minorHAnsi" w:hAnsiTheme="minorHAnsi" w:cstheme="minorHAnsi"/>
        </w:rPr>
        <w:t>.</w:t>
      </w:r>
    </w:p>
    <w:p w:rsidR="00AE60A0" w:rsidRPr="00E2481F" w:rsidRDefault="00AE60A0" w:rsidP="00B87762">
      <w:pPr>
        <w:pStyle w:val="ListParagraph"/>
        <w:numPr>
          <w:ilvl w:val="0"/>
          <w:numId w:val="43"/>
        </w:numPr>
        <w:tabs>
          <w:tab w:val="left" w:pos="426"/>
        </w:tabs>
        <w:spacing w:before="120" w:after="120" w:line="360" w:lineRule="auto"/>
        <w:ind w:left="714" w:hanging="357"/>
        <w:jc w:val="both"/>
        <w:rPr>
          <w:rStyle w:val="Emphasis"/>
          <w:rFonts w:asciiTheme="minorHAnsi" w:hAnsiTheme="minorHAnsi" w:cstheme="minorHAnsi"/>
          <w:i w:val="0"/>
          <w:iCs w:val="0"/>
        </w:rPr>
      </w:pPr>
      <w:r>
        <w:rPr>
          <w:rFonts w:asciiTheme="minorHAnsi" w:hAnsiTheme="minorHAnsi" w:cstheme="minorHAnsi"/>
        </w:rPr>
        <w:t xml:space="preserve">Πίνακας τιμών </w:t>
      </w:r>
      <w:proofErr w:type="spellStart"/>
      <w:r>
        <w:rPr>
          <w:rFonts w:asciiTheme="minorHAnsi" w:hAnsiTheme="minorHAnsi" w:cstheme="minorHAnsi"/>
        </w:rPr>
        <w:t>μονάδος</w:t>
      </w:r>
      <w:proofErr w:type="spellEnd"/>
      <w:r w:rsidR="009F1E86">
        <w:rPr>
          <w:rFonts w:asciiTheme="minorHAnsi" w:hAnsiTheme="minorHAnsi" w:cstheme="minorHAnsi"/>
        </w:rPr>
        <w:t xml:space="preserve">- </w:t>
      </w:r>
      <w:r w:rsidR="00F171B1">
        <w:rPr>
          <w:rFonts w:asciiTheme="minorHAnsi" w:hAnsiTheme="minorHAnsi" w:cstheme="minorHAnsi"/>
        </w:rPr>
        <w:t>ΑΝΦΛΩ.</w:t>
      </w:r>
    </w:p>
    <w:sectPr w:rsidR="00AE60A0" w:rsidRPr="00E2481F" w:rsidSect="0091389B">
      <w:pgSz w:w="11906" w:h="16838"/>
      <w:pgMar w:top="1618" w:right="1646" w:bottom="16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112" w:rsidRDefault="00283112">
      <w:r>
        <w:separator/>
      </w:r>
    </w:p>
  </w:endnote>
  <w:endnote w:type="continuationSeparator" w:id="0">
    <w:p w:rsidR="00283112" w:rsidRDefault="0028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EUAlbertina">
    <w:altName w:val="Times New Roman"/>
    <w:panose1 w:val="00000000000000000000"/>
    <w:charset w:val="A1"/>
    <w:family w:val="roman"/>
    <w:notTrueType/>
    <w:pitch w:val="variable"/>
    <w:sig w:usb0="00000083" w:usb1="00000000" w:usb2="00000000" w:usb3="00000000" w:csb0="00000009"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FBB" w:rsidRDefault="00A75524" w:rsidP="00FD7367">
    <w:pPr>
      <w:pStyle w:val="Footer"/>
      <w:framePr w:wrap="around" w:vAnchor="text" w:hAnchor="margin" w:xAlign="center" w:y="1"/>
      <w:rPr>
        <w:rStyle w:val="PageNumber"/>
      </w:rPr>
    </w:pPr>
    <w:r>
      <w:rPr>
        <w:rStyle w:val="PageNumber"/>
      </w:rPr>
      <w:fldChar w:fldCharType="begin"/>
    </w:r>
    <w:r w:rsidR="00684FBB">
      <w:rPr>
        <w:rStyle w:val="PageNumber"/>
      </w:rPr>
      <w:instrText xml:space="preserve">PAGE  </w:instrText>
    </w:r>
    <w:r>
      <w:rPr>
        <w:rStyle w:val="PageNumber"/>
      </w:rPr>
      <w:fldChar w:fldCharType="end"/>
    </w:r>
  </w:p>
  <w:p w:rsidR="00684FBB" w:rsidRDefault="00684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FBB" w:rsidRPr="00963DEC" w:rsidRDefault="00697C59" w:rsidP="007567DD">
    <w:pPr>
      <w:pStyle w:val="Footer"/>
      <w:tabs>
        <w:tab w:val="clear" w:pos="4153"/>
        <w:tab w:val="clear" w:pos="8306"/>
        <w:tab w:val="center" w:pos="4230"/>
        <w:tab w:val="right" w:pos="8460"/>
      </w:tabs>
    </w:pPr>
    <w:r>
      <w:rPr>
        <w:noProof/>
        <w:sz w:val="14"/>
        <w:szCs w:val="14"/>
      </w:rPr>
      <w:fldChar w:fldCharType="begin"/>
    </w:r>
    <w:r>
      <w:rPr>
        <w:noProof/>
        <w:sz w:val="14"/>
        <w:szCs w:val="14"/>
      </w:rPr>
      <w:instrText>FILENAME   \* MERGEFORMAT</w:instrText>
    </w:r>
    <w:r>
      <w:rPr>
        <w:noProof/>
        <w:sz w:val="14"/>
        <w:szCs w:val="14"/>
      </w:rPr>
      <w:fldChar w:fldCharType="separate"/>
    </w:r>
    <w:r w:rsidR="008A3C45" w:rsidRPr="008A3C45">
      <w:rPr>
        <w:noProof/>
        <w:sz w:val="14"/>
        <w:szCs w:val="14"/>
      </w:rPr>
      <w:t>Πρόσκληση_19. 2 ΑΝΦΛΩ</w:t>
    </w:r>
    <w:r w:rsidR="008A3C45">
      <w:rPr>
        <w:noProof/>
      </w:rPr>
      <w:t xml:space="preserve"> ΕΥΚΕ</w:t>
    </w:r>
    <w:r>
      <w:rPr>
        <w:noProof/>
      </w:rPr>
      <w:fldChar w:fldCharType="end"/>
    </w:r>
    <w:r w:rsidR="00684FBB" w:rsidRPr="00963DEC">
      <w:tab/>
    </w:r>
    <w:r w:rsidR="00684FBB" w:rsidRPr="00963DEC">
      <w:tab/>
    </w:r>
    <w:r w:rsidR="00A75524" w:rsidRPr="00D761CF">
      <w:rPr>
        <w:sz w:val="20"/>
        <w:szCs w:val="20"/>
      </w:rPr>
      <w:fldChar w:fldCharType="begin"/>
    </w:r>
    <w:r w:rsidR="00684FBB" w:rsidRPr="00D761CF">
      <w:rPr>
        <w:sz w:val="20"/>
        <w:szCs w:val="20"/>
        <w:lang w:val="en-US"/>
      </w:rPr>
      <w:instrText>PAGE</w:instrText>
    </w:r>
    <w:r w:rsidR="00684FBB" w:rsidRPr="00D761CF">
      <w:rPr>
        <w:sz w:val="20"/>
        <w:szCs w:val="20"/>
      </w:rPr>
      <w:instrText xml:space="preserve">   \* </w:instrText>
    </w:r>
    <w:r w:rsidR="00684FBB" w:rsidRPr="00D761CF">
      <w:rPr>
        <w:sz w:val="20"/>
        <w:szCs w:val="20"/>
        <w:lang w:val="en-US"/>
      </w:rPr>
      <w:instrText>MERGEFORMAT</w:instrText>
    </w:r>
    <w:r w:rsidR="00A75524" w:rsidRPr="00D761CF">
      <w:rPr>
        <w:sz w:val="20"/>
        <w:szCs w:val="20"/>
      </w:rPr>
      <w:fldChar w:fldCharType="separate"/>
    </w:r>
    <w:r w:rsidR="00A61AF0" w:rsidRPr="00A61AF0">
      <w:rPr>
        <w:noProof/>
        <w:sz w:val="20"/>
        <w:szCs w:val="20"/>
      </w:rPr>
      <w:t>53</w:t>
    </w:r>
    <w:r w:rsidR="00A75524" w:rsidRPr="00D761C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112" w:rsidRDefault="00283112">
      <w:r>
        <w:separator/>
      </w:r>
    </w:p>
  </w:footnote>
  <w:footnote w:type="continuationSeparator" w:id="0">
    <w:p w:rsidR="00283112" w:rsidRDefault="00283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FBB" w:rsidRDefault="00A75524">
    <w:pPr>
      <w:pStyle w:val="Header"/>
      <w:framePr w:wrap="around" w:vAnchor="text" w:hAnchor="margin" w:xAlign="right" w:y="1"/>
      <w:rPr>
        <w:rStyle w:val="PageNumber"/>
      </w:rPr>
    </w:pPr>
    <w:r>
      <w:rPr>
        <w:rStyle w:val="PageNumber"/>
      </w:rPr>
      <w:fldChar w:fldCharType="begin"/>
    </w:r>
    <w:r w:rsidR="00684FBB">
      <w:rPr>
        <w:rStyle w:val="PageNumber"/>
      </w:rPr>
      <w:instrText xml:space="preserve">PAGE  </w:instrText>
    </w:r>
    <w:r>
      <w:rPr>
        <w:rStyle w:val="PageNumber"/>
      </w:rPr>
      <w:fldChar w:fldCharType="end"/>
    </w:r>
  </w:p>
  <w:p w:rsidR="00684FBB" w:rsidRDefault="00684FB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30CB"/>
    <w:multiLevelType w:val="hybridMultilevel"/>
    <w:tmpl w:val="779CFC0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A04D48"/>
    <w:multiLevelType w:val="hybridMultilevel"/>
    <w:tmpl w:val="33941D4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B029DE"/>
    <w:multiLevelType w:val="hybridMultilevel"/>
    <w:tmpl w:val="3B6E66B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80B3224"/>
    <w:multiLevelType w:val="hybridMultilevel"/>
    <w:tmpl w:val="8AB00040"/>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13">
      <w:start w:val="1"/>
      <w:numFmt w:val="upperRoman"/>
      <w:lvlText w:val="%4."/>
      <w:lvlJc w:val="righ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9827821"/>
    <w:multiLevelType w:val="hybridMultilevel"/>
    <w:tmpl w:val="EC76F7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9CD2DC1"/>
    <w:multiLevelType w:val="hybridMultilevel"/>
    <w:tmpl w:val="10BC7704"/>
    <w:lvl w:ilvl="0" w:tplc="BEA69A1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D4C54"/>
    <w:multiLevelType w:val="hybridMultilevel"/>
    <w:tmpl w:val="08D64294"/>
    <w:lvl w:ilvl="0" w:tplc="0408000F">
      <w:start w:val="1"/>
      <w:numFmt w:val="decimal"/>
      <w:lvlText w:val="%1."/>
      <w:lvlJc w:val="left"/>
      <w:pPr>
        <w:ind w:left="720" w:hanging="360"/>
      </w:pPr>
    </w:lvl>
    <w:lvl w:ilvl="1" w:tplc="04080013">
      <w:start w:val="1"/>
      <w:numFmt w:val="upperRoman"/>
      <w:lvlText w:val="%2."/>
      <w:lvlJc w:val="righ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C1A6795"/>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A45A07"/>
    <w:multiLevelType w:val="hybridMultilevel"/>
    <w:tmpl w:val="271012B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165E4945"/>
    <w:multiLevelType w:val="hybridMultilevel"/>
    <w:tmpl w:val="483C98E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178613CD"/>
    <w:multiLevelType w:val="hybridMultilevel"/>
    <w:tmpl w:val="9126D5B0"/>
    <w:lvl w:ilvl="0" w:tplc="04080001">
      <w:start w:val="1"/>
      <w:numFmt w:val="bullet"/>
      <w:lvlText w:val=""/>
      <w:lvlJc w:val="left"/>
      <w:pPr>
        <w:ind w:left="360" w:hanging="360"/>
      </w:pPr>
      <w:rPr>
        <w:rFonts w:ascii="Symbol" w:hAnsi="Symbol"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1C0A5667"/>
    <w:multiLevelType w:val="hybridMultilevel"/>
    <w:tmpl w:val="56A2FB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F123D4D"/>
    <w:multiLevelType w:val="hybridMultilevel"/>
    <w:tmpl w:val="CB32F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2FC5536"/>
    <w:multiLevelType w:val="hybridMultilevel"/>
    <w:tmpl w:val="96E08D6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25EC057D"/>
    <w:multiLevelType w:val="hybridMultilevel"/>
    <w:tmpl w:val="0B5289C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AB630BB"/>
    <w:multiLevelType w:val="hybridMultilevel"/>
    <w:tmpl w:val="7382C4D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2F6E475D"/>
    <w:multiLevelType w:val="hybridMultilevel"/>
    <w:tmpl w:val="FEA2224A"/>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09C179F"/>
    <w:multiLevelType w:val="hybridMultilevel"/>
    <w:tmpl w:val="0D0280C2"/>
    <w:lvl w:ilvl="0" w:tplc="0F884F8A">
      <w:start w:val="1"/>
      <w:numFmt w:val="bullet"/>
      <w:lvlText w:val=""/>
      <w:lvlJc w:val="left"/>
      <w:pPr>
        <w:ind w:left="1571" w:hanging="360"/>
      </w:pPr>
      <w:rPr>
        <w:rFonts w:ascii="Symbol" w:hAnsi="Symbol" w:hint="default"/>
        <w:color w:val="auto"/>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8" w15:restartNumberingAfterBreak="0">
    <w:nsid w:val="388166B9"/>
    <w:multiLevelType w:val="hybridMultilevel"/>
    <w:tmpl w:val="09B24E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39232116"/>
    <w:multiLevelType w:val="hybridMultilevel"/>
    <w:tmpl w:val="FEFCAF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9646914"/>
    <w:multiLevelType w:val="hybridMultilevel"/>
    <w:tmpl w:val="ED0A3AF2"/>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3E307557"/>
    <w:multiLevelType w:val="hybridMultilevel"/>
    <w:tmpl w:val="E02813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234EA5"/>
    <w:multiLevelType w:val="hybridMultilevel"/>
    <w:tmpl w:val="72102B9E"/>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15:restartNumberingAfterBreak="0">
    <w:nsid w:val="427C5DFC"/>
    <w:multiLevelType w:val="hybridMultilevel"/>
    <w:tmpl w:val="9B5489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2E33119"/>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40D6E03"/>
    <w:multiLevelType w:val="hybridMultilevel"/>
    <w:tmpl w:val="AB683C42"/>
    <w:lvl w:ilvl="0" w:tplc="3118DBBE">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9E626B3"/>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C4F0274"/>
    <w:multiLevelType w:val="hybridMultilevel"/>
    <w:tmpl w:val="746A6E7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E8B54FF"/>
    <w:multiLevelType w:val="hybridMultilevel"/>
    <w:tmpl w:val="1DB4E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27F7EE7"/>
    <w:multiLevelType w:val="multilevel"/>
    <w:tmpl w:val="7E5272B4"/>
    <w:lvl w:ilvl="0">
      <w:start w:val="1"/>
      <w:numFmt w:val="decimal"/>
      <w:lvlText w:val="%1."/>
      <w:lvlJc w:val="left"/>
      <w:pPr>
        <w:ind w:left="644" w:hanging="360"/>
      </w:pPr>
    </w:lvl>
    <w:lvl w:ilvl="1">
      <w:start w:val="2"/>
      <w:numFmt w:val="decimal"/>
      <w:isLgl/>
      <w:lvlText w:val="%1.%2"/>
      <w:lvlJc w:val="left"/>
      <w:pPr>
        <w:ind w:left="990" w:hanging="63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8C632CA"/>
    <w:multiLevelType w:val="hybridMultilevel"/>
    <w:tmpl w:val="A22E2674"/>
    <w:lvl w:ilvl="0" w:tplc="C100A30C">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1" w15:restartNumberingAfterBreak="0">
    <w:nsid w:val="6B765E8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DB0998"/>
    <w:multiLevelType w:val="hybridMultilevel"/>
    <w:tmpl w:val="658043F0"/>
    <w:lvl w:ilvl="0" w:tplc="60480224">
      <w:start w:val="1"/>
      <w:numFmt w:val="decimal"/>
      <w:lvlText w:val="%1."/>
      <w:lvlJc w:val="left"/>
      <w:pPr>
        <w:ind w:left="360" w:hanging="360"/>
      </w:pPr>
    </w:lvl>
    <w:lvl w:ilvl="1" w:tplc="7576A650">
      <w:start w:val="1"/>
      <w:numFmt w:val="decimal"/>
      <w:lvlText w:val="%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15:restartNumberingAfterBreak="0">
    <w:nsid w:val="6F1A138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36298B"/>
    <w:multiLevelType w:val="hybridMultilevel"/>
    <w:tmpl w:val="E118D06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3BA76B5"/>
    <w:multiLevelType w:val="hybridMultilevel"/>
    <w:tmpl w:val="E6F28A6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6" w15:restartNumberingAfterBreak="0">
    <w:nsid w:val="74E14016"/>
    <w:multiLevelType w:val="hybridMultilevel"/>
    <w:tmpl w:val="433CBED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80517ED"/>
    <w:multiLevelType w:val="hybridMultilevel"/>
    <w:tmpl w:val="D526A3A0"/>
    <w:lvl w:ilvl="0" w:tplc="0408000F">
      <w:start w:val="1"/>
      <w:numFmt w:val="decimal"/>
      <w:lvlText w:val="%1."/>
      <w:lvlJc w:val="left"/>
      <w:pPr>
        <w:ind w:left="720" w:hanging="360"/>
      </w:pPr>
    </w:lvl>
    <w:lvl w:ilvl="1" w:tplc="BEA69A1C">
      <w:start w:val="1"/>
      <w:numFmt w:val="decimal"/>
      <w:lvlText w:val="%2."/>
      <w:lvlJc w:val="lef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E35044D"/>
    <w:multiLevelType w:val="hybridMultilevel"/>
    <w:tmpl w:val="0ED0A04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0"/>
  </w:num>
  <w:num w:numId="2">
    <w:abstractNumId w:val="32"/>
  </w:num>
  <w:num w:numId="3">
    <w:abstractNumId w:val="8"/>
  </w:num>
  <w:num w:numId="4">
    <w:abstractNumId w:val="27"/>
  </w:num>
  <w:num w:numId="5">
    <w:abstractNumId w:val="26"/>
  </w:num>
  <w:num w:numId="6">
    <w:abstractNumId w:val="31"/>
  </w:num>
  <w:num w:numId="7">
    <w:abstractNumId w:val="24"/>
  </w:num>
  <w:num w:numId="8">
    <w:abstractNumId w:val="7"/>
  </w:num>
  <w:num w:numId="9">
    <w:abstractNumId w:val="9"/>
  </w:num>
  <w:num w:numId="10">
    <w:abstractNumId w:val="15"/>
  </w:num>
  <w:num w:numId="11">
    <w:abstractNumId w:val="33"/>
  </w:num>
  <w:num w:numId="12">
    <w:abstractNumId w:val="1"/>
  </w:num>
  <w:num w:numId="13">
    <w:abstractNumId w:val="13"/>
  </w:num>
  <w:num w:numId="14">
    <w:abstractNumId w:val="34"/>
  </w:num>
  <w:num w:numId="15">
    <w:abstractNumId w:val="22"/>
  </w:num>
  <w:num w:numId="16">
    <w:abstractNumId w:val="28"/>
  </w:num>
  <w:num w:numId="17">
    <w:abstractNumId w:val="12"/>
  </w:num>
  <w:num w:numId="18">
    <w:abstractNumId w:val="18"/>
  </w:num>
  <w:num w:numId="19">
    <w:abstractNumId w:val="17"/>
  </w:num>
  <w:num w:numId="20">
    <w:abstractNumId w:val="35"/>
  </w:num>
  <w:num w:numId="21">
    <w:abstractNumId w:val="10"/>
  </w:num>
  <w:num w:numId="22">
    <w:abstractNumId w:val="14"/>
  </w:num>
  <w:num w:numId="23">
    <w:abstractNumId w:val="21"/>
  </w:num>
  <w:num w:numId="24">
    <w:abstractNumId w:val="2"/>
  </w:num>
  <w:num w:numId="25">
    <w:abstractNumId w:val="19"/>
  </w:num>
  <w:num w:numId="26">
    <w:abstractNumId w:val="37"/>
  </w:num>
  <w:num w:numId="27">
    <w:abstractNumId w:val="16"/>
  </w:num>
  <w:num w:numId="28">
    <w:abstractNumId w:val="30"/>
  </w:num>
  <w:num w:numId="29">
    <w:abstractNumId w:val="38"/>
  </w:num>
  <w:num w:numId="30">
    <w:abstractNumId w:val="4"/>
  </w:num>
  <w:num w:numId="31">
    <w:abstractNumId w:val="0"/>
  </w:num>
  <w:num w:numId="32">
    <w:abstractNumId w:val="23"/>
  </w:num>
  <w:num w:numId="33">
    <w:abstractNumId w:val="25"/>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3"/>
  </w:num>
  <w:num w:numId="4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5"/>
  </w:num>
  <w:num w:numId="45">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FF"/>
    <w:rsid w:val="00002005"/>
    <w:rsid w:val="000027AB"/>
    <w:rsid w:val="0000333A"/>
    <w:rsid w:val="000056F0"/>
    <w:rsid w:val="00005DA2"/>
    <w:rsid w:val="00005F5E"/>
    <w:rsid w:val="0000652E"/>
    <w:rsid w:val="00011DA9"/>
    <w:rsid w:val="00011EA5"/>
    <w:rsid w:val="00011FB0"/>
    <w:rsid w:val="00014F71"/>
    <w:rsid w:val="000163CC"/>
    <w:rsid w:val="00023355"/>
    <w:rsid w:val="00023E5F"/>
    <w:rsid w:val="00023FAB"/>
    <w:rsid w:val="00023FFE"/>
    <w:rsid w:val="000242EC"/>
    <w:rsid w:val="00024321"/>
    <w:rsid w:val="00027808"/>
    <w:rsid w:val="0002799B"/>
    <w:rsid w:val="000323D5"/>
    <w:rsid w:val="000338D8"/>
    <w:rsid w:val="000339E5"/>
    <w:rsid w:val="00033FBC"/>
    <w:rsid w:val="00034188"/>
    <w:rsid w:val="000348ED"/>
    <w:rsid w:val="000356A7"/>
    <w:rsid w:val="00035EE9"/>
    <w:rsid w:val="00042845"/>
    <w:rsid w:val="00043508"/>
    <w:rsid w:val="00045AD6"/>
    <w:rsid w:val="00047652"/>
    <w:rsid w:val="00050482"/>
    <w:rsid w:val="00050D3B"/>
    <w:rsid w:val="00053F13"/>
    <w:rsid w:val="00060A6D"/>
    <w:rsid w:val="000622CC"/>
    <w:rsid w:val="00067012"/>
    <w:rsid w:val="00067E09"/>
    <w:rsid w:val="0007328B"/>
    <w:rsid w:val="00075CA0"/>
    <w:rsid w:val="00076069"/>
    <w:rsid w:val="00076704"/>
    <w:rsid w:val="00076B97"/>
    <w:rsid w:val="00076BAA"/>
    <w:rsid w:val="00076F62"/>
    <w:rsid w:val="00077FCE"/>
    <w:rsid w:val="00081C98"/>
    <w:rsid w:val="000828B8"/>
    <w:rsid w:val="00084DCC"/>
    <w:rsid w:val="00086170"/>
    <w:rsid w:val="00090001"/>
    <w:rsid w:val="00090951"/>
    <w:rsid w:val="00091399"/>
    <w:rsid w:val="00092130"/>
    <w:rsid w:val="00093B94"/>
    <w:rsid w:val="00096112"/>
    <w:rsid w:val="00097139"/>
    <w:rsid w:val="000973BE"/>
    <w:rsid w:val="000A07F1"/>
    <w:rsid w:val="000A0E7F"/>
    <w:rsid w:val="000A1F23"/>
    <w:rsid w:val="000A3472"/>
    <w:rsid w:val="000A3B3C"/>
    <w:rsid w:val="000A632C"/>
    <w:rsid w:val="000B1073"/>
    <w:rsid w:val="000B22E8"/>
    <w:rsid w:val="000B2C29"/>
    <w:rsid w:val="000B7080"/>
    <w:rsid w:val="000C0865"/>
    <w:rsid w:val="000C3214"/>
    <w:rsid w:val="000C4AB0"/>
    <w:rsid w:val="000C5387"/>
    <w:rsid w:val="000C580E"/>
    <w:rsid w:val="000C5ED4"/>
    <w:rsid w:val="000D0B02"/>
    <w:rsid w:val="000D1EF9"/>
    <w:rsid w:val="000D2FCE"/>
    <w:rsid w:val="000D4A4F"/>
    <w:rsid w:val="000E1442"/>
    <w:rsid w:val="000E4590"/>
    <w:rsid w:val="000E61A1"/>
    <w:rsid w:val="000E697B"/>
    <w:rsid w:val="000F0413"/>
    <w:rsid w:val="000F20E5"/>
    <w:rsid w:val="000F2326"/>
    <w:rsid w:val="000F2330"/>
    <w:rsid w:val="000F5188"/>
    <w:rsid w:val="000F70D7"/>
    <w:rsid w:val="00110D19"/>
    <w:rsid w:val="00110E5F"/>
    <w:rsid w:val="00117D18"/>
    <w:rsid w:val="00121E1B"/>
    <w:rsid w:val="00122566"/>
    <w:rsid w:val="00123F94"/>
    <w:rsid w:val="00126251"/>
    <w:rsid w:val="0013100F"/>
    <w:rsid w:val="00131DA2"/>
    <w:rsid w:val="00133D49"/>
    <w:rsid w:val="0013460D"/>
    <w:rsid w:val="00134AB7"/>
    <w:rsid w:val="00134E43"/>
    <w:rsid w:val="0013681E"/>
    <w:rsid w:val="0013695A"/>
    <w:rsid w:val="00140790"/>
    <w:rsid w:val="00140AE9"/>
    <w:rsid w:val="00141CF0"/>
    <w:rsid w:val="00143D86"/>
    <w:rsid w:val="00146A3B"/>
    <w:rsid w:val="00147831"/>
    <w:rsid w:val="001509F1"/>
    <w:rsid w:val="00151511"/>
    <w:rsid w:val="0015185A"/>
    <w:rsid w:val="0015387F"/>
    <w:rsid w:val="00155A0C"/>
    <w:rsid w:val="00163696"/>
    <w:rsid w:val="00164498"/>
    <w:rsid w:val="00165D73"/>
    <w:rsid w:val="00165F82"/>
    <w:rsid w:val="001668E1"/>
    <w:rsid w:val="00167163"/>
    <w:rsid w:val="00170131"/>
    <w:rsid w:val="00170471"/>
    <w:rsid w:val="001733DA"/>
    <w:rsid w:val="00173D5F"/>
    <w:rsid w:val="00174DBE"/>
    <w:rsid w:val="00181265"/>
    <w:rsid w:val="00182C94"/>
    <w:rsid w:val="0018376F"/>
    <w:rsid w:val="00185ED1"/>
    <w:rsid w:val="00186B98"/>
    <w:rsid w:val="00190245"/>
    <w:rsid w:val="00196BF8"/>
    <w:rsid w:val="00197C01"/>
    <w:rsid w:val="001A169C"/>
    <w:rsid w:val="001A208B"/>
    <w:rsid w:val="001A2A4A"/>
    <w:rsid w:val="001A596D"/>
    <w:rsid w:val="001A5B40"/>
    <w:rsid w:val="001A6B22"/>
    <w:rsid w:val="001B1917"/>
    <w:rsid w:val="001B4560"/>
    <w:rsid w:val="001B5E93"/>
    <w:rsid w:val="001B6BC5"/>
    <w:rsid w:val="001B79F7"/>
    <w:rsid w:val="001C2227"/>
    <w:rsid w:val="001C4B0B"/>
    <w:rsid w:val="001C5B3D"/>
    <w:rsid w:val="001C6016"/>
    <w:rsid w:val="001C746B"/>
    <w:rsid w:val="001D06ED"/>
    <w:rsid w:val="001D128A"/>
    <w:rsid w:val="001D1558"/>
    <w:rsid w:val="001D3018"/>
    <w:rsid w:val="001D5426"/>
    <w:rsid w:val="001D59AA"/>
    <w:rsid w:val="001E0354"/>
    <w:rsid w:val="001E1815"/>
    <w:rsid w:val="001E6E96"/>
    <w:rsid w:val="001E7364"/>
    <w:rsid w:val="001F4167"/>
    <w:rsid w:val="001F592E"/>
    <w:rsid w:val="002042F1"/>
    <w:rsid w:val="00204EC9"/>
    <w:rsid w:val="00205DD9"/>
    <w:rsid w:val="00206AE1"/>
    <w:rsid w:val="00206B8A"/>
    <w:rsid w:val="00206CC5"/>
    <w:rsid w:val="002117B0"/>
    <w:rsid w:val="002120BB"/>
    <w:rsid w:val="002158F6"/>
    <w:rsid w:val="002160FA"/>
    <w:rsid w:val="00217268"/>
    <w:rsid w:val="0022044C"/>
    <w:rsid w:val="00221425"/>
    <w:rsid w:val="0022197F"/>
    <w:rsid w:val="00222067"/>
    <w:rsid w:val="00225CFB"/>
    <w:rsid w:val="00225F29"/>
    <w:rsid w:val="00232093"/>
    <w:rsid w:val="00236C40"/>
    <w:rsid w:val="00240CD5"/>
    <w:rsid w:val="00241189"/>
    <w:rsid w:val="00243606"/>
    <w:rsid w:val="002444CD"/>
    <w:rsid w:val="0024632D"/>
    <w:rsid w:val="0024698F"/>
    <w:rsid w:val="00250C8D"/>
    <w:rsid w:val="0025133E"/>
    <w:rsid w:val="002515B9"/>
    <w:rsid w:val="002544E3"/>
    <w:rsid w:val="0025484B"/>
    <w:rsid w:val="00256061"/>
    <w:rsid w:val="00256B61"/>
    <w:rsid w:val="002576D2"/>
    <w:rsid w:val="002610F8"/>
    <w:rsid w:val="002651DB"/>
    <w:rsid w:val="00266695"/>
    <w:rsid w:val="00266E6B"/>
    <w:rsid w:val="00267111"/>
    <w:rsid w:val="002701B7"/>
    <w:rsid w:val="00270219"/>
    <w:rsid w:val="00272C8C"/>
    <w:rsid w:val="00273CF2"/>
    <w:rsid w:val="00274B58"/>
    <w:rsid w:val="002750A7"/>
    <w:rsid w:val="0027659C"/>
    <w:rsid w:val="00277385"/>
    <w:rsid w:val="00277775"/>
    <w:rsid w:val="00282DEA"/>
    <w:rsid w:val="00283112"/>
    <w:rsid w:val="0028584B"/>
    <w:rsid w:val="00287186"/>
    <w:rsid w:val="00287629"/>
    <w:rsid w:val="00287CC4"/>
    <w:rsid w:val="00290BF0"/>
    <w:rsid w:val="00290FE0"/>
    <w:rsid w:val="00292083"/>
    <w:rsid w:val="002924B7"/>
    <w:rsid w:val="002933F4"/>
    <w:rsid w:val="002938BB"/>
    <w:rsid w:val="00294DB7"/>
    <w:rsid w:val="002975DB"/>
    <w:rsid w:val="002A0CEA"/>
    <w:rsid w:val="002A6E13"/>
    <w:rsid w:val="002B04E7"/>
    <w:rsid w:val="002B0B0F"/>
    <w:rsid w:val="002B11CE"/>
    <w:rsid w:val="002B2953"/>
    <w:rsid w:val="002B3A0E"/>
    <w:rsid w:val="002B58C1"/>
    <w:rsid w:val="002B6F0C"/>
    <w:rsid w:val="002C07BB"/>
    <w:rsid w:val="002C0ADA"/>
    <w:rsid w:val="002C3287"/>
    <w:rsid w:val="002C328C"/>
    <w:rsid w:val="002C346F"/>
    <w:rsid w:val="002C3C5F"/>
    <w:rsid w:val="002C501C"/>
    <w:rsid w:val="002C6D1C"/>
    <w:rsid w:val="002C7617"/>
    <w:rsid w:val="002D0191"/>
    <w:rsid w:val="002D04EC"/>
    <w:rsid w:val="002D1259"/>
    <w:rsid w:val="002D12AB"/>
    <w:rsid w:val="002D184A"/>
    <w:rsid w:val="002D3497"/>
    <w:rsid w:val="002D3BF7"/>
    <w:rsid w:val="002D48D3"/>
    <w:rsid w:val="002D506C"/>
    <w:rsid w:val="002D69DE"/>
    <w:rsid w:val="002D70C9"/>
    <w:rsid w:val="002D7483"/>
    <w:rsid w:val="002E0F12"/>
    <w:rsid w:val="002E2180"/>
    <w:rsid w:val="002E346D"/>
    <w:rsid w:val="002E57E5"/>
    <w:rsid w:val="002E5E09"/>
    <w:rsid w:val="002F2240"/>
    <w:rsid w:val="002F298F"/>
    <w:rsid w:val="002F31D3"/>
    <w:rsid w:val="002F3EC5"/>
    <w:rsid w:val="002F4FE6"/>
    <w:rsid w:val="002F5552"/>
    <w:rsid w:val="00300612"/>
    <w:rsid w:val="00301D9A"/>
    <w:rsid w:val="00303614"/>
    <w:rsid w:val="00303BF0"/>
    <w:rsid w:val="00305E67"/>
    <w:rsid w:val="00306220"/>
    <w:rsid w:val="0030634A"/>
    <w:rsid w:val="00307B91"/>
    <w:rsid w:val="00310A6E"/>
    <w:rsid w:val="00311989"/>
    <w:rsid w:val="003120DB"/>
    <w:rsid w:val="003123CF"/>
    <w:rsid w:val="00312C59"/>
    <w:rsid w:val="00316730"/>
    <w:rsid w:val="00316759"/>
    <w:rsid w:val="00321167"/>
    <w:rsid w:val="003236AF"/>
    <w:rsid w:val="003237D2"/>
    <w:rsid w:val="00324584"/>
    <w:rsid w:val="00324E65"/>
    <w:rsid w:val="003254B4"/>
    <w:rsid w:val="00325521"/>
    <w:rsid w:val="00325A9A"/>
    <w:rsid w:val="00326282"/>
    <w:rsid w:val="00326D79"/>
    <w:rsid w:val="00331517"/>
    <w:rsid w:val="00332938"/>
    <w:rsid w:val="00334529"/>
    <w:rsid w:val="003358EB"/>
    <w:rsid w:val="00335A41"/>
    <w:rsid w:val="0034247E"/>
    <w:rsid w:val="0034296F"/>
    <w:rsid w:val="00342E47"/>
    <w:rsid w:val="0034485B"/>
    <w:rsid w:val="003448C4"/>
    <w:rsid w:val="00344C76"/>
    <w:rsid w:val="00345717"/>
    <w:rsid w:val="003458C8"/>
    <w:rsid w:val="0034745F"/>
    <w:rsid w:val="00350F1C"/>
    <w:rsid w:val="003528E0"/>
    <w:rsid w:val="00352C46"/>
    <w:rsid w:val="00353CDE"/>
    <w:rsid w:val="00355845"/>
    <w:rsid w:val="003567CD"/>
    <w:rsid w:val="00356A2A"/>
    <w:rsid w:val="00356BB9"/>
    <w:rsid w:val="00364DF2"/>
    <w:rsid w:val="00366E79"/>
    <w:rsid w:val="00366EBA"/>
    <w:rsid w:val="003671BC"/>
    <w:rsid w:val="00371F10"/>
    <w:rsid w:val="00373C35"/>
    <w:rsid w:val="00375FC4"/>
    <w:rsid w:val="00376149"/>
    <w:rsid w:val="003822D7"/>
    <w:rsid w:val="00383234"/>
    <w:rsid w:val="00384822"/>
    <w:rsid w:val="00384F3E"/>
    <w:rsid w:val="00387EA4"/>
    <w:rsid w:val="0039110E"/>
    <w:rsid w:val="00391CB9"/>
    <w:rsid w:val="0039216D"/>
    <w:rsid w:val="003921A0"/>
    <w:rsid w:val="00393227"/>
    <w:rsid w:val="003932D5"/>
    <w:rsid w:val="00393CD0"/>
    <w:rsid w:val="0039594D"/>
    <w:rsid w:val="00396888"/>
    <w:rsid w:val="00396DB4"/>
    <w:rsid w:val="003A317C"/>
    <w:rsid w:val="003A39C9"/>
    <w:rsid w:val="003A46FA"/>
    <w:rsid w:val="003A6251"/>
    <w:rsid w:val="003A6AC0"/>
    <w:rsid w:val="003A7441"/>
    <w:rsid w:val="003B133D"/>
    <w:rsid w:val="003B3483"/>
    <w:rsid w:val="003B730E"/>
    <w:rsid w:val="003C1433"/>
    <w:rsid w:val="003C3089"/>
    <w:rsid w:val="003C3094"/>
    <w:rsid w:val="003C40EB"/>
    <w:rsid w:val="003C56BC"/>
    <w:rsid w:val="003C588D"/>
    <w:rsid w:val="003D0A98"/>
    <w:rsid w:val="003D2A49"/>
    <w:rsid w:val="003D2C64"/>
    <w:rsid w:val="003D63CD"/>
    <w:rsid w:val="003D6E5F"/>
    <w:rsid w:val="003D7E4B"/>
    <w:rsid w:val="003E1938"/>
    <w:rsid w:val="003E3E13"/>
    <w:rsid w:val="003E4081"/>
    <w:rsid w:val="003E4673"/>
    <w:rsid w:val="003E6686"/>
    <w:rsid w:val="003E6FD1"/>
    <w:rsid w:val="003E75F3"/>
    <w:rsid w:val="003F0025"/>
    <w:rsid w:val="003F0C97"/>
    <w:rsid w:val="003F5417"/>
    <w:rsid w:val="003F58C9"/>
    <w:rsid w:val="003F65CC"/>
    <w:rsid w:val="003F6C9B"/>
    <w:rsid w:val="004013F3"/>
    <w:rsid w:val="0040508B"/>
    <w:rsid w:val="0040679C"/>
    <w:rsid w:val="00407B02"/>
    <w:rsid w:val="004100E5"/>
    <w:rsid w:val="00415CCF"/>
    <w:rsid w:val="00420161"/>
    <w:rsid w:val="00420171"/>
    <w:rsid w:val="004209CC"/>
    <w:rsid w:val="00421D86"/>
    <w:rsid w:val="00424B8E"/>
    <w:rsid w:val="00425B38"/>
    <w:rsid w:val="004265C0"/>
    <w:rsid w:val="00430D2B"/>
    <w:rsid w:val="00431182"/>
    <w:rsid w:val="00432398"/>
    <w:rsid w:val="004325EB"/>
    <w:rsid w:val="00433143"/>
    <w:rsid w:val="004333FD"/>
    <w:rsid w:val="00433AC6"/>
    <w:rsid w:val="00434D41"/>
    <w:rsid w:val="00434F5F"/>
    <w:rsid w:val="00436F58"/>
    <w:rsid w:val="004374CF"/>
    <w:rsid w:val="004379B1"/>
    <w:rsid w:val="00437F94"/>
    <w:rsid w:val="004401EF"/>
    <w:rsid w:val="00441E2C"/>
    <w:rsid w:val="00441FD6"/>
    <w:rsid w:val="00443799"/>
    <w:rsid w:val="00444F8D"/>
    <w:rsid w:val="00445561"/>
    <w:rsid w:val="004469E0"/>
    <w:rsid w:val="004504B3"/>
    <w:rsid w:val="00450C68"/>
    <w:rsid w:val="00451380"/>
    <w:rsid w:val="004529BC"/>
    <w:rsid w:val="00453070"/>
    <w:rsid w:val="00455817"/>
    <w:rsid w:val="00457A9C"/>
    <w:rsid w:val="0046242B"/>
    <w:rsid w:val="00463D68"/>
    <w:rsid w:val="004641C6"/>
    <w:rsid w:val="00464FC7"/>
    <w:rsid w:val="00466D62"/>
    <w:rsid w:val="004673DC"/>
    <w:rsid w:val="00467DB0"/>
    <w:rsid w:val="00471415"/>
    <w:rsid w:val="00471D5B"/>
    <w:rsid w:val="00473ACF"/>
    <w:rsid w:val="00473AFD"/>
    <w:rsid w:val="00474120"/>
    <w:rsid w:val="004756CB"/>
    <w:rsid w:val="00476262"/>
    <w:rsid w:val="00476567"/>
    <w:rsid w:val="00477201"/>
    <w:rsid w:val="004805C6"/>
    <w:rsid w:val="00482516"/>
    <w:rsid w:val="0048292C"/>
    <w:rsid w:val="00482C68"/>
    <w:rsid w:val="00483760"/>
    <w:rsid w:val="004847A6"/>
    <w:rsid w:val="004853F4"/>
    <w:rsid w:val="00485F74"/>
    <w:rsid w:val="00486599"/>
    <w:rsid w:val="00490E2E"/>
    <w:rsid w:val="00494949"/>
    <w:rsid w:val="00494E03"/>
    <w:rsid w:val="004A077B"/>
    <w:rsid w:val="004A17BC"/>
    <w:rsid w:val="004A1E52"/>
    <w:rsid w:val="004A3B11"/>
    <w:rsid w:val="004A4419"/>
    <w:rsid w:val="004A4A98"/>
    <w:rsid w:val="004A5396"/>
    <w:rsid w:val="004A5B1B"/>
    <w:rsid w:val="004A5F82"/>
    <w:rsid w:val="004A62D2"/>
    <w:rsid w:val="004A6832"/>
    <w:rsid w:val="004B04E8"/>
    <w:rsid w:val="004B1ACF"/>
    <w:rsid w:val="004B46A0"/>
    <w:rsid w:val="004B6175"/>
    <w:rsid w:val="004B6C7C"/>
    <w:rsid w:val="004B75F8"/>
    <w:rsid w:val="004C1ED6"/>
    <w:rsid w:val="004C4393"/>
    <w:rsid w:val="004C4CA6"/>
    <w:rsid w:val="004C4E49"/>
    <w:rsid w:val="004C709F"/>
    <w:rsid w:val="004C7976"/>
    <w:rsid w:val="004C7BC6"/>
    <w:rsid w:val="004D0D31"/>
    <w:rsid w:val="004D11EB"/>
    <w:rsid w:val="004D1BAF"/>
    <w:rsid w:val="004D1E9B"/>
    <w:rsid w:val="004D2C08"/>
    <w:rsid w:val="004D33FE"/>
    <w:rsid w:val="004D43D3"/>
    <w:rsid w:val="004D4864"/>
    <w:rsid w:val="004D52B6"/>
    <w:rsid w:val="004D623C"/>
    <w:rsid w:val="004D624A"/>
    <w:rsid w:val="004D6270"/>
    <w:rsid w:val="004D70A6"/>
    <w:rsid w:val="004D7787"/>
    <w:rsid w:val="004D7B6F"/>
    <w:rsid w:val="004E10E9"/>
    <w:rsid w:val="004E3D38"/>
    <w:rsid w:val="004E4B6F"/>
    <w:rsid w:val="004E517A"/>
    <w:rsid w:val="004E59E8"/>
    <w:rsid w:val="004E5D96"/>
    <w:rsid w:val="004E6BED"/>
    <w:rsid w:val="004F1104"/>
    <w:rsid w:val="004F1788"/>
    <w:rsid w:val="004F4D2B"/>
    <w:rsid w:val="004F5A7F"/>
    <w:rsid w:val="004F7987"/>
    <w:rsid w:val="004F79EC"/>
    <w:rsid w:val="00501045"/>
    <w:rsid w:val="00504576"/>
    <w:rsid w:val="00506642"/>
    <w:rsid w:val="005069BF"/>
    <w:rsid w:val="00506F5E"/>
    <w:rsid w:val="0051072E"/>
    <w:rsid w:val="00511CD9"/>
    <w:rsid w:val="00512C6C"/>
    <w:rsid w:val="00520322"/>
    <w:rsid w:val="00520D27"/>
    <w:rsid w:val="00520EEE"/>
    <w:rsid w:val="0052329B"/>
    <w:rsid w:val="00523421"/>
    <w:rsid w:val="005304E0"/>
    <w:rsid w:val="005305DB"/>
    <w:rsid w:val="0053067D"/>
    <w:rsid w:val="0053265C"/>
    <w:rsid w:val="0053337E"/>
    <w:rsid w:val="0053366A"/>
    <w:rsid w:val="0053437C"/>
    <w:rsid w:val="005377DE"/>
    <w:rsid w:val="00540D60"/>
    <w:rsid w:val="00540FB3"/>
    <w:rsid w:val="00541B08"/>
    <w:rsid w:val="0054221C"/>
    <w:rsid w:val="0054233A"/>
    <w:rsid w:val="00544DE1"/>
    <w:rsid w:val="00545A3C"/>
    <w:rsid w:val="00551AEB"/>
    <w:rsid w:val="00552BCE"/>
    <w:rsid w:val="005551F9"/>
    <w:rsid w:val="0055548F"/>
    <w:rsid w:val="00556637"/>
    <w:rsid w:val="005572EF"/>
    <w:rsid w:val="0056028F"/>
    <w:rsid w:val="00561D6C"/>
    <w:rsid w:val="0056275A"/>
    <w:rsid w:val="00562F77"/>
    <w:rsid w:val="0056359A"/>
    <w:rsid w:val="005646DC"/>
    <w:rsid w:val="00565780"/>
    <w:rsid w:val="00566645"/>
    <w:rsid w:val="00566A66"/>
    <w:rsid w:val="005670EB"/>
    <w:rsid w:val="005673F1"/>
    <w:rsid w:val="00573118"/>
    <w:rsid w:val="00574E36"/>
    <w:rsid w:val="005755A7"/>
    <w:rsid w:val="005767FC"/>
    <w:rsid w:val="00576C03"/>
    <w:rsid w:val="00580A03"/>
    <w:rsid w:val="00582638"/>
    <w:rsid w:val="005831DD"/>
    <w:rsid w:val="00587BDD"/>
    <w:rsid w:val="00594AAB"/>
    <w:rsid w:val="005951A9"/>
    <w:rsid w:val="005961D2"/>
    <w:rsid w:val="005A328C"/>
    <w:rsid w:val="005A35A4"/>
    <w:rsid w:val="005A41FA"/>
    <w:rsid w:val="005A4713"/>
    <w:rsid w:val="005A4F36"/>
    <w:rsid w:val="005A73ED"/>
    <w:rsid w:val="005A7B37"/>
    <w:rsid w:val="005B096D"/>
    <w:rsid w:val="005B2BF8"/>
    <w:rsid w:val="005B3B35"/>
    <w:rsid w:val="005C125C"/>
    <w:rsid w:val="005C13FB"/>
    <w:rsid w:val="005C2FDC"/>
    <w:rsid w:val="005C3619"/>
    <w:rsid w:val="005C3A8F"/>
    <w:rsid w:val="005C4269"/>
    <w:rsid w:val="005C55E0"/>
    <w:rsid w:val="005C5622"/>
    <w:rsid w:val="005C5BA8"/>
    <w:rsid w:val="005C7F75"/>
    <w:rsid w:val="005D00BF"/>
    <w:rsid w:val="005D0CB6"/>
    <w:rsid w:val="005D3023"/>
    <w:rsid w:val="005D7178"/>
    <w:rsid w:val="005D7253"/>
    <w:rsid w:val="005F0238"/>
    <w:rsid w:val="005F069B"/>
    <w:rsid w:val="005F5A4A"/>
    <w:rsid w:val="006001A0"/>
    <w:rsid w:val="006004EC"/>
    <w:rsid w:val="00601108"/>
    <w:rsid w:val="0060443A"/>
    <w:rsid w:val="006052A7"/>
    <w:rsid w:val="006071E5"/>
    <w:rsid w:val="006073AA"/>
    <w:rsid w:val="00607CAE"/>
    <w:rsid w:val="00607F0D"/>
    <w:rsid w:val="006106D1"/>
    <w:rsid w:val="00611DD6"/>
    <w:rsid w:val="00613696"/>
    <w:rsid w:val="00613744"/>
    <w:rsid w:val="00613957"/>
    <w:rsid w:val="006156D0"/>
    <w:rsid w:val="006167B5"/>
    <w:rsid w:val="00617232"/>
    <w:rsid w:val="00620262"/>
    <w:rsid w:val="00621D1A"/>
    <w:rsid w:val="0062337C"/>
    <w:rsid w:val="00623F1C"/>
    <w:rsid w:val="00624B22"/>
    <w:rsid w:val="00624E08"/>
    <w:rsid w:val="00626262"/>
    <w:rsid w:val="00626E98"/>
    <w:rsid w:val="006272E5"/>
    <w:rsid w:val="00627F7D"/>
    <w:rsid w:val="0063121C"/>
    <w:rsid w:val="00635B29"/>
    <w:rsid w:val="00635DF1"/>
    <w:rsid w:val="00636E08"/>
    <w:rsid w:val="00636FAF"/>
    <w:rsid w:val="006425BC"/>
    <w:rsid w:val="00643EEE"/>
    <w:rsid w:val="00645E95"/>
    <w:rsid w:val="00647593"/>
    <w:rsid w:val="0065289A"/>
    <w:rsid w:val="006529D5"/>
    <w:rsid w:val="00652CC6"/>
    <w:rsid w:val="00654009"/>
    <w:rsid w:val="006557FE"/>
    <w:rsid w:val="0065609F"/>
    <w:rsid w:val="00657078"/>
    <w:rsid w:val="00657916"/>
    <w:rsid w:val="00662085"/>
    <w:rsid w:val="0066329C"/>
    <w:rsid w:val="00663BAA"/>
    <w:rsid w:val="0067074A"/>
    <w:rsid w:val="0067427A"/>
    <w:rsid w:val="00675B21"/>
    <w:rsid w:val="00680DFE"/>
    <w:rsid w:val="00680F55"/>
    <w:rsid w:val="006819C2"/>
    <w:rsid w:val="0068247C"/>
    <w:rsid w:val="0068493E"/>
    <w:rsid w:val="00684FBB"/>
    <w:rsid w:val="00685F9E"/>
    <w:rsid w:val="00686DBE"/>
    <w:rsid w:val="00690D48"/>
    <w:rsid w:val="00690DB1"/>
    <w:rsid w:val="0069184F"/>
    <w:rsid w:val="0069497E"/>
    <w:rsid w:val="006968BA"/>
    <w:rsid w:val="00697C59"/>
    <w:rsid w:val="006A27F4"/>
    <w:rsid w:val="006A3506"/>
    <w:rsid w:val="006B233E"/>
    <w:rsid w:val="006C0756"/>
    <w:rsid w:val="006C3308"/>
    <w:rsid w:val="006C35C8"/>
    <w:rsid w:val="006C3CFD"/>
    <w:rsid w:val="006C435B"/>
    <w:rsid w:val="006C4544"/>
    <w:rsid w:val="006C4829"/>
    <w:rsid w:val="006C4BCB"/>
    <w:rsid w:val="006C66D0"/>
    <w:rsid w:val="006C77DA"/>
    <w:rsid w:val="006D0A2D"/>
    <w:rsid w:val="006D0C2F"/>
    <w:rsid w:val="006D1B25"/>
    <w:rsid w:val="006D201B"/>
    <w:rsid w:val="006D431F"/>
    <w:rsid w:val="006D5AA6"/>
    <w:rsid w:val="006E04EE"/>
    <w:rsid w:val="006E051F"/>
    <w:rsid w:val="006E6894"/>
    <w:rsid w:val="006E69B2"/>
    <w:rsid w:val="006E7719"/>
    <w:rsid w:val="006F4DC4"/>
    <w:rsid w:val="006F5249"/>
    <w:rsid w:val="006F77A8"/>
    <w:rsid w:val="006F7F72"/>
    <w:rsid w:val="007008D7"/>
    <w:rsid w:val="00700982"/>
    <w:rsid w:val="00701900"/>
    <w:rsid w:val="00701F20"/>
    <w:rsid w:val="00704839"/>
    <w:rsid w:val="00706027"/>
    <w:rsid w:val="00711481"/>
    <w:rsid w:val="00713B88"/>
    <w:rsid w:val="00713C8E"/>
    <w:rsid w:val="00717B89"/>
    <w:rsid w:val="00720317"/>
    <w:rsid w:val="007203FD"/>
    <w:rsid w:val="00720A42"/>
    <w:rsid w:val="00721B97"/>
    <w:rsid w:val="00722051"/>
    <w:rsid w:val="007236CB"/>
    <w:rsid w:val="00725294"/>
    <w:rsid w:val="0072658D"/>
    <w:rsid w:val="00726C67"/>
    <w:rsid w:val="0073081A"/>
    <w:rsid w:val="007317AF"/>
    <w:rsid w:val="00732EEA"/>
    <w:rsid w:val="00736511"/>
    <w:rsid w:val="007379FE"/>
    <w:rsid w:val="00740420"/>
    <w:rsid w:val="0074459C"/>
    <w:rsid w:val="00745A27"/>
    <w:rsid w:val="00746075"/>
    <w:rsid w:val="007466BD"/>
    <w:rsid w:val="007467F0"/>
    <w:rsid w:val="00750082"/>
    <w:rsid w:val="007528B8"/>
    <w:rsid w:val="00752DE4"/>
    <w:rsid w:val="0075317C"/>
    <w:rsid w:val="007542FB"/>
    <w:rsid w:val="007545E5"/>
    <w:rsid w:val="0075633B"/>
    <w:rsid w:val="007567DD"/>
    <w:rsid w:val="00756E97"/>
    <w:rsid w:val="007571F8"/>
    <w:rsid w:val="00757E08"/>
    <w:rsid w:val="00760438"/>
    <w:rsid w:val="00760F84"/>
    <w:rsid w:val="00761C5C"/>
    <w:rsid w:val="00765794"/>
    <w:rsid w:val="00770466"/>
    <w:rsid w:val="00773C48"/>
    <w:rsid w:val="00774BC4"/>
    <w:rsid w:val="00774C41"/>
    <w:rsid w:val="00777235"/>
    <w:rsid w:val="0078063F"/>
    <w:rsid w:val="0078120E"/>
    <w:rsid w:val="0078241C"/>
    <w:rsid w:val="00787904"/>
    <w:rsid w:val="00793F17"/>
    <w:rsid w:val="00794EC0"/>
    <w:rsid w:val="007953A5"/>
    <w:rsid w:val="00795F30"/>
    <w:rsid w:val="007965B8"/>
    <w:rsid w:val="0079706B"/>
    <w:rsid w:val="0079757A"/>
    <w:rsid w:val="007A02C0"/>
    <w:rsid w:val="007A0E6F"/>
    <w:rsid w:val="007A4DF4"/>
    <w:rsid w:val="007A7C7C"/>
    <w:rsid w:val="007B1338"/>
    <w:rsid w:val="007B3790"/>
    <w:rsid w:val="007B404E"/>
    <w:rsid w:val="007B61B0"/>
    <w:rsid w:val="007B6719"/>
    <w:rsid w:val="007C02AF"/>
    <w:rsid w:val="007C0406"/>
    <w:rsid w:val="007C048A"/>
    <w:rsid w:val="007C161F"/>
    <w:rsid w:val="007C2771"/>
    <w:rsid w:val="007C2927"/>
    <w:rsid w:val="007C30CE"/>
    <w:rsid w:val="007C51D1"/>
    <w:rsid w:val="007C53F0"/>
    <w:rsid w:val="007C65D7"/>
    <w:rsid w:val="007C73C1"/>
    <w:rsid w:val="007D29AF"/>
    <w:rsid w:val="007D4675"/>
    <w:rsid w:val="007D7BAB"/>
    <w:rsid w:val="007E085D"/>
    <w:rsid w:val="007E0B4A"/>
    <w:rsid w:val="007E1231"/>
    <w:rsid w:val="007E18F7"/>
    <w:rsid w:val="007E2C2C"/>
    <w:rsid w:val="007E3AC5"/>
    <w:rsid w:val="007E55A9"/>
    <w:rsid w:val="007E6A2A"/>
    <w:rsid w:val="007E7061"/>
    <w:rsid w:val="007E77BA"/>
    <w:rsid w:val="007E77C8"/>
    <w:rsid w:val="007F276E"/>
    <w:rsid w:val="007F5C43"/>
    <w:rsid w:val="007F61B7"/>
    <w:rsid w:val="007F7158"/>
    <w:rsid w:val="008064B7"/>
    <w:rsid w:val="00807ED6"/>
    <w:rsid w:val="00813ECB"/>
    <w:rsid w:val="00816596"/>
    <w:rsid w:val="00817D5A"/>
    <w:rsid w:val="00820A53"/>
    <w:rsid w:val="0082193C"/>
    <w:rsid w:val="00821DA8"/>
    <w:rsid w:val="008226FA"/>
    <w:rsid w:val="0082420F"/>
    <w:rsid w:val="008247B4"/>
    <w:rsid w:val="00824876"/>
    <w:rsid w:val="00824E11"/>
    <w:rsid w:val="00826498"/>
    <w:rsid w:val="008310E6"/>
    <w:rsid w:val="00832B55"/>
    <w:rsid w:val="008345F0"/>
    <w:rsid w:val="00834725"/>
    <w:rsid w:val="0083599E"/>
    <w:rsid w:val="008370A5"/>
    <w:rsid w:val="00837715"/>
    <w:rsid w:val="0083796C"/>
    <w:rsid w:val="00837D23"/>
    <w:rsid w:val="0084245D"/>
    <w:rsid w:val="008455E6"/>
    <w:rsid w:val="008460ED"/>
    <w:rsid w:val="00846D1D"/>
    <w:rsid w:val="00847AB5"/>
    <w:rsid w:val="00850B1A"/>
    <w:rsid w:val="00852899"/>
    <w:rsid w:val="00857E07"/>
    <w:rsid w:val="00860A01"/>
    <w:rsid w:val="00860F8B"/>
    <w:rsid w:val="00861EE0"/>
    <w:rsid w:val="008633CA"/>
    <w:rsid w:val="008639A7"/>
    <w:rsid w:val="008647F4"/>
    <w:rsid w:val="00865897"/>
    <w:rsid w:val="0087165D"/>
    <w:rsid w:val="008727EE"/>
    <w:rsid w:val="00873BED"/>
    <w:rsid w:val="00874AE6"/>
    <w:rsid w:val="008751BF"/>
    <w:rsid w:val="008768FE"/>
    <w:rsid w:val="00884815"/>
    <w:rsid w:val="00885597"/>
    <w:rsid w:val="008857A6"/>
    <w:rsid w:val="00886810"/>
    <w:rsid w:val="00886ABC"/>
    <w:rsid w:val="00893CC3"/>
    <w:rsid w:val="00894DE7"/>
    <w:rsid w:val="0089609D"/>
    <w:rsid w:val="00896CA4"/>
    <w:rsid w:val="00897357"/>
    <w:rsid w:val="0089771F"/>
    <w:rsid w:val="008A1C7F"/>
    <w:rsid w:val="008A3C45"/>
    <w:rsid w:val="008A66E1"/>
    <w:rsid w:val="008A67EA"/>
    <w:rsid w:val="008A711F"/>
    <w:rsid w:val="008B1EA5"/>
    <w:rsid w:val="008B24CB"/>
    <w:rsid w:val="008B30DD"/>
    <w:rsid w:val="008B35B6"/>
    <w:rsid w:val="008B368E"/>
    <w:rsid w:val="008B4B86"/>
    <w:rsid w:val="008B5AC0"/>
    <w:rsid w:val="008C014B"/>
    <w:rsid w:val="008C04D9"/>
    <w:rsid w:val="008C3BEB"/>
    <w:rsid w:val="008C6D65"/>
    <w:rsid w:val="008C726C"/>
    <w:rsid w:val="008D0082"/>
    <w:rsid w:val="008D09BF"/>
    <w:rsid w:val="008D0BBC"/>
    <w:rsid w:val="008D1080"/>
    <w:rsid w:val="008D1F7B"/>
    <w:rsid w:val="008D34C9"/>
    <w:rsid w:val="008D375D"/>
    <w:rsid w:val="008D395B"/>
    <w:rsid w:val="008E1CD6"/>
    <w:rsid w:val="008E1E68"/>
    <w:rsid w:val="008E21CF"/>
    <w:rsid w:val="008E21D3"/>
    <w:rsid w:val="008E5C5D"/>
    <w:rsid w:val="008E5C93"/>
    <w:rsid w:val="008E6B83"/>
    <w:rsid w:val="008F1895"/>
    <w:rsid w:val="008F2390"/>
    <w:rsid w:val="008F240B"/>
    <w:rsid w:val="008F27CC"/>
    <w:rsid w:val="008F2E5D"/>
    <w:rsid w:val="008F3439"/>
    <w:rsid w:val="008F65AC"/>
    <w:rsid w:val="008F7884"/>
    <w:rsid w:val="0090007F"/>
    <w:rsid w:val="0090255E"/>
    <w:rsid w:val="00902932"/>
    <w:rsid w:val="00902DA5"/>
    <w:rsid w:val="009068B3"/>
    <w:rsid w:val="00907613"/>
    <w:rsid w:val="0090764F"/>
    <w:rsid w:val="0090787F"/>
    <w:rsid w:val="00911550"/>
    <w:rsid w:val="00911EC1"/>
    <w:rsid w:val="0091389B"/>
    <w:rsid w:val="0091587F"/>
    <w:rsid w:val="0091655B"/>
    <w:rsid w:val="00916B9B"/>
    <w:rsid w:val="009234F0"/>
    <w:rsid w:val="009237BF"/>
    <w:rsid w:val="00925B6D"/>
    <w:rsid w:val="00925F08"/>
    <w:rsid w:val="00926D50"/>
    <w:rsid w:val="00926E4F"/>
    <w:rsid w:val="009270C8"/>
    <w:rsid w:val="009274E0"/>
    <w:rsid w:val="0093080D"/>
    <w:rsid w:val="00933881"/>
    <w:rsid w:val="009339DD"/>
    <w:rsid w:val="00934345"/>
    <w:rsid w:val="00934D22"/>
    <w:rsid w:val="00934DBD"/>
    <w:rsid w:val="0093652D"/>
    <w:rsid w:val="0094024C"/>
    <w:rsid w:val="00941463"/>
    <w:rsid w:val="00942E64"/>
    <w:rsid w:val="00944DA7"/>
    <w:rsid w:val="00945AE0"/>
    <w:rsid w:val="0094625D"/>
    <w:rsid w:val="009515EE"/>
    <w:rsid w:val="00952EE9"/>
    <w:rsid w:val="009536AC"/>
    <w:rsid w:val="0095433E"/>
    <w:rsid w:val="00954751"/>
    <w:rsid w:val="00955081"/>
    <w:rsid w:val="009562BA"/>
    <w:rsid w:val="00956728"/>
    <w:rsid w:val="00960857"/>
    <w:rsid w:val="00961F45"/>
    <w:rsid w:val="00962551"/>
    <w:rsid w:val="00963DEC"/>
    <w:rsid w:val="0096667E"/>
    <w:rsid w:val="009717F3"/>
    <w:rsid w:val="00972AAC"/>
    <w:rsid w:val="00973378"/>
    <w:rsid w:val="009738F6"/>
    <w:rsid w:val="00974CA8"/>
    <w:rsid w:val="009758DD"/>
    <w:rsid w:val="00975B8A"/>
    <w:rsid w:val="00981CBA"/>
    <w:rsid w:val="00983EE9"/>
    <w:rsid w:val="00985933"/>
    <w:rsid w:val="00986D47"/>
    <w:rsid w:val="0099048A"/>
    <w:rsid w:val="0099189E"/>
    <w:rsid w:val="009952B1"/>
    <w:rsid w:val="009956B0"/>
    <w:rsid w:val="00996792"/>
    <w:rsid w:val="009A1E12"/>
    <w:rsid w:val="009A2C6A"/>
    <w:rsid w:val="009A3065"/>
    <w:rsid w:val="009A50DA"/>
    <w:rsid w:val="009A5D94"/>
    <w:rsid w:val="009A7850"/>
    <w:rsid w:val="009A7EA2"/>
    <w:rsid w:val="009B04A5"/>
    <w:rsid w:val="009B525D"/>
    <w:rsid w:val="009B5CA1"/>
    <w:rsid w:val="009B766C"/>
    <w:rsid w:val="009C0D5F"/>
    <w:rsid w:val="009C3218"/>
    <w:rsid w:val="009C3C63"/>
    <w:rsid w:val="009C6B81"/>
    <w:rsid w:val="009C7543"/>
    <w:rsid w:val="009D198E"/>
    <w:rsid w:val="009D2DC6"/>
    <w:rsid w:val="009D3410"/>
    <w:rsid w:val="009D7537"/>
    <w:rsid w:val="009D79D8"/>
    <w:rsid w:val="009D7D47"/>
    <w:rsid w:val="009E2085"/>
    <w:rsid w:val="009E3CAF"/>
    <w:rsid w:val="009E433C"/>
    <w:rsid w:val="009E4643"/>
    <w:rsid w:val="009E6B09"/>
    <w:rsid w:val="009E7FD9"/>
    <w:rsid w:val="009F077B"/>
    <w:rsid w:val="009F1A0E"/>
    <w:rsid w:val="009F1E62"/>
    <w:rsid w:val="009F1E67"/>
    <w:rsid w:val="009F1E86"/>
    <w:rsid w:val="009F1FA3"/>
    <w:rsid w:val="009F2486"/>
    <w:rsid w:val="009F43A9"/>
    <w:rsid w:val="009F4FAB"/>
    <w:rsid w:val="009F6410"/>
    <w:rsid w:val="009F659D"/>
    <w:rsid w:val="00A006F5"/>
    <w:rsid w:val="00A053F7"/>
    <w:rsid w:val="00A05B7F"/>
    <w:rsid w:val="00A11E21"/>
    <w:rsid w:val="00A17252"/>
    <w:rsid w:val="00A208AE"/>
    <w:rsid w:val="00A209AC"/>
    <w:rsid w:val="00A243E6"/>
    <w:rsid w:val="00A24AF5"/>
    <w:rsid w:val="00A302C5"/>
    <w:rsid w:val="00A307F1"/>
    <w:rsid w:val="00A31AFE"/>
    <w:rsid w:val="00A32919"/>
    <w:rsid w:val="00A34CDE"/>
    <w:rsid w:val="00A35FDB"/>
    <w:rsid w:val="00A36991"/>
    <w:rsid w:val="00A36E36"/>
    <w:rsid w:val="00A40C23"/>
    <w:rsid w:val="00A40D95"/>
    <w:rsid w:val="00A411D1"/>
    <w:rsid w:val="00A42C00"/>
    <w:rsid w:val="00A43A58"/>
    <w:rsid w:val="00A448F5"/>
    <w:rsid w:val="00A45C66"/>
    <w:rsid w:val="00A47E7B"/>
    <w:rsid w:val="00A56CFF"/>
    <w:rsid w:val="00A5754F"/>
    <w:rsid w:val="00A57637"/>
    <w:rsid w:val="00A61A40"/>
    <w:rsid w:val="00A61AF0"/>
    <w:rsid w:val="00A61DE5"/>
    <w:rsid w:val="00A6282C"/>
    <w:rsid w:val="00A62D09"/>
    <w:rsid w:val="00A639F3"/>
    <w:rsid w:val="00A63B7C"/>
    <w:rsid w:val="00A63BC1"/>
    <w:rsid w:val="00A655C4"/>
    <w:rsid w:val="00A672AC"/>
    <w:rsid w:val="00A7055C"/>
    <w:rsid w:val="00A708DF"/>
    <w:rsid w:val="00A71CD3"/>
    <w:rsid w:val="00A71F7F"/>
    <w:rsid w:val="00A75524"/>
    <w:rsid w:val="00A76AAB"/>
    <w:rsid w:val="00A81242"/>
    <w:rsid w:val="00A813B8"/>
    <w:rsid w:val="00A81721"/>
    <w:rsid w:val="00A8275E"/>
    <w:rsid w:val="00A83514"/>
    <w:rsid w:val="00A84FC5"/>
    <w:rsid w:val="00A878AF"/>
    <w:rsid w:val="00A90D9C"/>
    <w:rsid w:val="00A91AFD"/>
    <w:rsid w:val="00A92503"/>
    <w:rsid w:val="00A92540"/>
    <w:rsid w:val="00A95A5F"/>
    <w:rsid w:val="00A96973"/>
    <w:rsid w:val="00A96B34"/>
    <w:rsid w:val="00A97D12"/>
    <w:rsid w:val="00AA0545"/>
    <w:rsid w:val="00AA138F"/>
    <w:rsid w:val="00AA182D"/>
    <w:rsid w:val="00AA2384"/>
    <w:rsid w:val="00AA2586"/>
    <w:rsid w:val="00AA2B23"/>
    <w:rsid w:val="00AA2F8D"/>
    <w:rsid w:val="00AA488E"/>
    <w:rsid w:val="00AA6E7A"/>
    <w:rsid w:val="00AA747E"/>
    <w:rsid w:val="00AB0C31"/>
    <w:rsid w:val="00AB3064"/>
    <w:rsid w:val="00AB4D81"/>
    <w:rsid w:val="00AB505B"/>
    <w:rsid w:val="00AB7AAD"/>
    <w:rsid w:val="00AC23D7"/>
    <w:rsid w:val="00AC26EA"/>
    <w:rsid w:val="00AC2A4B"/>
    <w:rsid w:val="00AC2FE2"/>
    <w:rsid w:val="00AC345F"/>
    <w:rsid w:val="00AC5D34"/>
    <w:rsid w:val="00AC602E"/>
    <w:rsid w:val="00AD07DB"/>
    <w:rsid w:val="00AD1052"/>
    <w:rsid w:val="00AD15EA"/>
    <w:rsid w:val="00AD30D1"/>
    <w:rsid w:val="00AD702E"/>
    <w:rsid w:val="00AD7619"/>
    <w:rsid w:val="00AE26C9"/>
    <w:rsid w:val="00AE4404"/>
    <w:rsid w:val="00AE4F01"/>
    <w:rsid w:val="00AE54A6"/>
    <w:rsid w:val="00AE60A0"/>
    <w:rsid w:val="00AE62F6"/>
    <w:rsid w:val="00AE6DDE"/>
    <w:rsid w:val="00AE6F4B"/>
    <w:rsid w:val="00AF3F68"/>
    <w:rsid w:val="00AF685C"/>
    <w:rsid w:val="00AF7BDE"/>
    <w:rsid w:val="00B0130E"/>
    <w:rsid w:val="00B02AC3"/>
    <w:rsid w:val="00B07266"/>
    <w:rsid w:val="00B104B0"/>
    <w:rsid w:val="00B108FC"/>
    <w:rsid w:val="00B11D03"/>
    <w:rsid w:val="00B11E02"/>
    <w:rsid w:val="00B17368"/>
    <w:rsid w:val="00B2195E"/>
    <w:rsid w:val="00B24336"/>
    <w:rsid w:val="00B24938"/>
    <w:rsid w:val="00B24C67"/>
    <w:rsid w:val="00B24D1C"/>
    <w:rsid w:val="00B33BC8"/>
    <w:rsid w:val="00B33D66"/>
    <w:rsid w:val="00B34BD0"/>
    <w:rsid w:val="00B358E8"/>
    <w:rsid w:val="00B37E90"/>
    <w:rsid w:val="00B4270B"/>
    <w:rsid w:val="00B4381C"/>
    <w:rsid w:val="00B44996"/>
    <w:rsid w:val="00B44CF6"/>
    <w:rsid w:val="00B45E5E"/>
    <w:rsid w:val="00B5012D"/>
    <w:rsid w:val="00B51F3E"/>
    <w:rsid w:val="00B54305"/>
    <w:rsid w:val="00B546FF"/>
    <w:rsid w:val="00B60888"/>
    <w:rsid w:val="00B61113"/>
    <w:rsid w:val="00B614DA"/>
    <w:rsid w:val="00B61838"/>
    <w:rsid w:val="00B63FD0"/>
    <w:rsid w:val="00B644CF"/>
    <w:rsid w:val="00B64C9E"/>
    <w:rsid w:val="00B64EAB"/>
    <w:rsid w:val="00B6608F"/>
    <w:rsid w:val="00B67546"/>
    <w:rsid w:val="00B70678"/>
    <w:rsid w:val="00B70B28"/>
    <w:rsid w:val="00B734C2"/>
    <w:rsid w:val="00B746F4"/>
    <w:rsid w:val="00B752F3"/>
    <w:rsid w:val="00B75D84"/>
    <w:rsid w:val="00B76842"/>
    <w:rsid w:val="00B77880"/>
    <w:rsid w:val="00B80FF7"/>
    <w:rsid w:val="00B81747"/>
    <w:rsid w:val="00B8415F"/>
    <w:rsid w:val="00B87762"/>
    <w:rsid w:val="00B9102C"/>
    <w:rsid w:val="00B92166"/>
    <w:rsid w:val="00B92B14"/>
    <w:rsid w:val="00B94EF9"/>
    <w:rsid w:val="00B9544C"/>
    <w:rsid w:val="00BA16B7"/>
    <w:rsid w:val="00BA46F0"/>
    <w:rsid w:val="00BA4BA8"/>
    <w:rsid w:val="00BA67B9"/>
    <w:rsid w:val="00BA6E2E"/>
    <w:rsid w:val="00BB0EEB"/>
    <w:rsid w:val="00BB261E"/>
    <w:rsid w:val="00BB3A82"/>
    <w:rsid w:val="00BC6522"/>
    <w:rsid w:val="00BD14EC"/>
    <w:rsid w:val="00BD26B6"/>
    <w:rsid w:val="00BD3438"/>
    <w:rsid w:val="00BD7953"/>
    <w:rsid w:val="00BE0317"/>
    <w:rsid w:val="00BE594F"/>
    <w:rsid w:val="00BE5991"/>
    <w:rsid w:val="00BF1414"/>
    <w:rsid w:val="00BF2FDA"/>
    <w:rsid w:val="00BF350F"/>
    <w:rsid w:val="00BF7234"/>
    <w:rsid w:val="00C00672"/>
    <w:rsid w:val="00C016B8"/>
    <w:rsid w:val="00C03DCB"/>
    <w:rsid w:val="00C04B87"/>
    <w:rsid w:val="00C05597"/>
    <w:rsid w:val="00C0577D"/>
    <w:rsid w:val="00C104A6"/>
    <w:rsid w:val="00C12EA5"/>
    <w:rsid w:val="00C13007"/>
    <w:rsid w:val="00C135C8"/>
    <w:rsid w:val="00C2531B"/>
    <w:rsid w:val="00C25F66"/>
    <w:rsid w:val="00C26BF8"/>
    <w:rsid w:val="00C27303"/>
    <w:rsid w:val="00C27CD1"/>
    <w:rsid w:val="00C30D8C"/>
    <w:rsid w:val="00C333A7"/>
    <w:rsid w:val="00C348A7"/>
    <w:rsid w:val="00C36021"/>
    <w:rsid w:val="00C36494"/>
    <w:rsid w:val="00C3697F"/>
    <w:rsid w:val="00C37A0E"/>
    <w:rsid w:val="00C4089E"/>
    <w:rsid w:val="00C40D21"/>
    <w:rsid w:val="00C457AE"/>
    <w:rsid w:val="00C45862"/>
    <w:rsid w:val="00C4600C"/>
    <w:rsid w:val="00C4602B"/>
    <w:rsid w:val="00C4783C"/>
    <w:rsid w:val="00C4784F"/>
    <w:rsid w:val="00C47E7B"/>
    <w:rsid w:val="00C47FDA"/>
    <w:rsid w:val="00C502EF"/>
    <w:rsid w:val="00C52BB7"/>
    <w:rsid w:val="00C53183"/>
    <w:rsid w:val="00C53361"/>
    <w:rsid w:val="00C56A10"/>
    <w:rsid w:val="00C56B4B"/>
    <w:rsid w:val="00C56E55"/>
    <w:rsid w:val="00C5704B"/>
    <w:rsid w:val="00C57B8D"/>
    <w:rsid w:val="00C602CF"/>
    <w:rsid w:val="00C61405"/>
    <w:rsid w:val="00C64B80"/>
    <w:rsid w:val="00C652DB"/>
    <w:rsid w:val="00C655ED"/>
    <w:rsid w:val="00C65EB6"/>
    <w:rsid w:val="00C66C26"/>
    <w:rsid w:val="00C67F7A"/>
    <w:rsid w:val="00C712EF"/>
    <w:rsid w:val="00C7140F"/>
    <w:rsid w:val="00C7273B"/>
    <w:rsid w:val="00C75297"/>
    <w:rsid w:val="00C814E4"/>
    <w:rsid w:val="00C82CA6"/>
    <w:rsid w:val="00C839D9"/>
    <w:rsid w:val="00C83B6F"/>
    <w:rsid w:val="00C855E1"/>
    <w:rsid w:val="00C858BF"/>
    <w:rsid w:val="00C87C55"/>
    <w:rsid w:val="00C90AE9"/>
    <w:rsid w:val="00C91CBA"/>
    <w:rsid w:val="00C92C7B"/>
    <w:rsid w:val="00C948DD"/>
    <w:rsid w:val="00C958FB"/>
    <w:rsid w:val="00C96F69"/>
    <w:rsid w:val="00CA025E"/>
    <w:rsid w:val="00CA14F2"/>
    <w:rsid w:val="00CA1799"/>
    <w:rsid w:val="00CA39BB"/>
    <w:rsid w:val="00CA57C5"/>
    <w:rsid w:val="00CA642B"/>
    <w:rsid w:val="00CA780B"/>
    <w:rsid w:val="00CB2BB9"/>
    <w:rsid w:val="00CB3264"/>
    <w:rsid w:val="00CB4CD3"/>
    <w:rsid w:val="00CB5202"/>
    <w:rsid w:val="00CB5AFB"/>
    <w:rsid w:val="00CC0339"/>
    <w:rsid w:val="00CC110D"/>
    <w:rsid w:val="00CC1562"/>
    <w:rsid w:val="00CC1693"/>
    <w:rsid w:val="00CC2B5F"/>
    <w:rsid w:val="00CC3C87"/>
    <w:rsid w:val="00CC7564"/>
    <w:rsid w:val="00CC7CDD"/>
    <w:rsid w:val="00CD227F"/>
    <w:rsid w:val="00CD3D7D"/>
    <w:rsid w:val="00CD4872"/>
    <w:rsid w:val="00CD48CE"/>
    <w:rsid w:val="00CD52CF"/>
    <w:rsid w:val="00CD5E50"/>
    <w:rsid w:val="00CD754D"/>
    <w:rsid w:val="00CD7C15"/>
    <w:rsid w:val="00CE1085"/>
    <w:rsid w:val="00CE2EB1"/>
    <w:rsid w:val="00CE4072"/>
    <w:rsid w:val="00CE59F2"/>
    <w:rsid w:val="00CE767F"/>
    <w:rsid w:val="00CF09A7"/>
    <w:rsid w:val="00CF1B9B"/>
    <w:rsid w:val="00CF3978"/>
    <w:rsid w:val="00CF4E6C"/>
    <w:rsid w:val="00CF673B"/>
    <w:rsid w:val="00CF7374"/>
    <w:rsid w:val="00D00402"/>
    <w:rsid w:val="00D00FA9"/>
    <w:rsid w:val="00D02C82"/>
    <w:rsid w:val="00D03F1F"/>
    <w:rsid w:val="00D05649"/>
    <w:rsid w:val="00D069FC"/>
    <w:rsid w:val="00D07FDE"/>
    <w:rsid w:val="00D1378D"/>
    <w:rsid w:val="00D16F8B"/>
    <w:rsid w:val="00D21B2F"/>
    <w:rsid w:val="00D2665F"/>
    <w:rsid w:val="00D32215"/>
    <w:rsid w:val="00D329AE"/>
    <w:rsid w:val="00D34D79"/>
    <w:rsid w:val="00D373EA"/>
    <w:rsid w:val="00D3751D"/>
    <w:rsid w:val="00D42743"/>
    <w:rsid w:val="00D429E6"/>
    <w:rsid w:val="00D45411"/>
    <w:rsid w:val="00D4720D"/>
    <w:rsid w:val="00D53962"/>
    <w:rsid w:val="00D53D8D"/>
    <w:rsid w:val="00D54519"/>
    <w:rsid w:val="00D560FD"/>
    <w:rsid w:val="00D56239"/>
    <w:rsid w:val="00D635A3"/>
    <w:rsid w:val="00D66231"/>
    <w:rsid w:val="00D70073"/>
    <w:rsid w:val="00D71025"/>
    <w:rsid w:val="00D72265"/>
    <w:rsid w:val="00D751A8"/>
    <w:rsid w:val="00D761CF"/>
    <w:rsid w:val="00D761D3"/>
    <w:rsid w:val="00D81570"/>
    <w:rsid w:val="00D8439F"/>
    <w:rsid w:val="00D934E4"/>
    <w:rsid w:val="00D943EF"/>
    <w:rsid w:val="00D95569"/>
    <w:rsid w:val="00D96410"/>
    <w:rsid w:val="00D9799D"/>
    <w:rsid w:val="00DA0214"/>
    <w:rsid w:val="00DA0F6C"/>
    <w:rsid w:val="00DA1232"/>
    <w:rsid w:val="00DA141A"/>
    <w:rsid w:val="00DA1827"/>
    <w:rsid w:val="00DA310E"/>
    <w:rsid w:val="00DA355D"/>
    <w:rsid w:val="00DA377F"/>
    <w:rsid w:val="00DA426F"/>
    <w:rsid w:val="00DA4278"/>
    <w:rsid w:val="00DA7472"/>
    <w:rsid w:val="00DB0BE0"/>
    <w:rsid w:val="00DB2B51"/>
    <w:rsid w:val="00DB3063"/>
    <w:rsid w:val="00DB31BB"/>
    <w:rsid w:val="00DB47D1"/>
    <w:rsid w:val="00DB6E29"/>
    <w:rsid w:val="00DC0942"/>
    <w:rsid w:val="00DC2093"/>
    <w:rsid w:val="00DC35A7"/>
    <w:rsid w:val="00DC4D37"/>
    <w:rsid w:val="00DD05BC"/>
    <w:rsid w:val="00DD14ED"/>
    <w:rsid w:val="00DD2B05"/>
    <w:rsid w:val="00DD3551"/>
    <w:rsid w:val="00DD39E9"/>
    <w:rsid w:val="00DD5E97"/>
    <w:rsid w:val="00DD60D7"/>
    <w:rsid w:val="00DE0564"/>
    <w:rsid w:val="00DE0A37"/>
    <w:rsid w:val="00DE0D11"/>
    <w:rsid w:val="00DE1112"/>
    <w:rsid w:val="00DE1137"/>
    <w:rsid w:val="00DE5158"/>
    <w:rsid w:val="00DE6618"/>
    <w:rsid w:val="00DE696B"/>
    <w:rsid w:val="00DE6B35"/>
    <w:rsid w:val="00DE77BE"/>
    <w:rsid w:val="00DF2085"/>
    <w:rsid w:val="00DF2782"/>
    <w:rsid w:val="00DF38F8"/>
    <w:rsid w:val="00DF3EBA"/>
    <w:rsid w:val="00DF3F4D"/>
    <w:rsid w:val="00DF518E"/>
    <w:rsid w:val="00DF60D4"/>
    <w:rsid w:val="00E00301"/>
    <w:rsid w:val="00E056D0"/>
    <w:rsid w:val="00E06A2A"/>
    <w:rsid w:val="00E07725"/>
    <w:rsid w:val="00E11EB9"/>
    <w:rsid w:val="00E12931"/>
    <w:rsid w:val="00E137E6"/>
    <w:rsid w:val="00E1474E"/>
    <w:rsid w:val="00E1480D"/>
    <w:rsid w:val="00E14A2E"/>
    <w:rsid w:val="00E15B22"/>
    <w:rsid w:val="00E20DAF"/>
    <w:rsid w:val="00E245DE"/>
    <w:rsid w:val="00E2481F"/>
    <w:rsid w:val="00E30476"/>
    <w:rsid w:val="00E31142"/>
    <w:rsid w:val="00E33C6A"/>
    <w:rsid w:val="00E34800"/>
    <w:rsid w:val="00E358C6"/>
    <w:rsid w:val="00E40629"/>
    <w:rsid w:val="00E4394D"/>
    <w:rsid w:val="00E43DFE"/>
    <w:rsid w:val="00E43EF2"/>
    <w:rsid w:val="00E47571"/>
    <w:rsid w:val="00E47A7E"/>
    <w:rsid w:val="00E53187"/>
    <w:rsid w:val="00E5487C"/>
    <w:rsid w:val="00E54FAB"/>
    <w:rsid w:val="00E565DD"/>
    <w:rsid w:val="00E570CA"/>
    <w:rsid w:val="00E6643A"/>
    <w:rsid w:val="00E67E10"/>
    <w:rsid w:val="00E71E86"/>
    <w:rsid w:val="00E75F57"/>
    <w:rsid w:val="00E77428"/>
    <w:rsid w:val="00E77746"/>
    <w:rsid w:val="00E77854"/>
    <w:rsid w:val="00E84D67"/>
    <w:rsid w:val="00E8790F"/>
    <w:rsid w:val="00E90AA6"/>
    <w:rsid w:val="00E9264F"/>
    <w:rsid w:val="00E942C0"/>
    <w:rsid w:val="00EA1DD3"/>
    <w:rsid w:val="00EA202B"/>
    <w:rsid w:val="00EA4080"/>
    <w:rsid w:val="00EA55AB"/>
    <w:rsid w:val="00EB18DA"/>
    <w:rsid w:val="00EB4C65"/>
    <w:rsid w:val="00EB5789"/>
    <w:rsid w:val="00EB6A44"/>
    <w:rsid w:val="00EC006F"/>
    <w:rsid w:val="00EC0AA4"/>
    <w:rsid w:val="00EC0F15"/>
    <w:rsid w:val="00EC299D"/>
    <w:rsid w:val="00EC3ADB"/>
    <w:rsid w:val="00EC60C4"/>
    <w:rsid w:val="00EC6152"/>
    <w:rsid w:val="00EC667B"/>
    <w:rsid w:val="00EC7A8A"/>
    <w:rsid w:val="00EC7B3A"/>
    <w:rsid w:val="00ED04D4"/>
    <w:rsid w:val="00ED2B66"/>
    <w:rsid w:val="00ED32AF"/>
    <w:rsid w:val="00ED4348"/>
    <w:rsid w:val="00ED5237"/>
    <w:rsid w:val="00ED570F"/>
    <w:rsid w:val="00EE0602"/>
    <w:rsid w:val="00EE0B4B"/>
    <w:rsid w:val="00EE38D8"/>
    <w:rsid w:val="00EE4BF8"/>
    <w:rsid w:val="00EE532F"/>
    <w:rsid w:val="00EE5A64"/>
    <w:rsid w:val="00EF0EC4"/>
    <w:rsid w:val="00EF4FE1"/>
    <w:rsid w:val="00EF5273"/>
    <w:rsid w:val="00EF5433"/>
    <w:rsid w:val="00F00451"/>
    <w:rsid w:val="00F01587"/>
    <w:rsid w:val="00F01FA8"/>
    <w:rsid w:val="00F02DF2"/>
    <w:rsid w:val="00F03A8B"/>
    <w:rsid w:val="00F046C0"/>
    <w:rsid w:val="00F050EC"/>
    <w:rsid w:val="00F05DA6"/>
    <w:rsid w:val="00F074E7"/>
    <w:rsid w:val="00F11040"/>
    <w:rsid w:val="00F12278"/>
    <w:rsid w:val="00F1275C"/>
    <w:rsid w:val="00F14219"/>
    <w:rsid w:val="00F14FFA"/>
    <w:rsid w:val="00F171B1"/>
    <w:rsid w:val="00F17BE5"/>
    <w:rsid w:val="00F207F6"/>
    <w:rsid w:val="00F210C9"/>
    <w:rsid w:val="00F21994"/>
    <w:rsid w:val="00F21AA9"/>
    <w:rsid w:val="00F21EDE"/>
    <w:rsid w:val="00F2313D"/>
    <w:rsid w:val="00F277A2"/>
    <w:rsid w:val="00F27A63"/>
    <w:rsid w:val="00F3372E"/>
    <w:rsid w:val="00F34163"/>
    <w:rsid w:val="00F3496E"/>
    <w:rsid w:val="00F35B57"/>
    <w:rsid w:val="00F36411"/>
    <w:rsid w:val="00F36594"/>
    <w:rsid w:val="00F40790"/>
    <w:rsid w:val="00F42970"/>
    <w:rsid w:val="00F42F42"/>
    <w:rsid w:val="00F4365D"/>
    <w:rsid w:val="00F4463B"/>
    <w:rsid w:val="00F44768"/>
    <w:rsid w:val="00F44CAD"/>
    <w:rsid w:val="00F4539C"/>
    <w:rsid w:val="00F45969"/>
    <w:rsid w:val="00F47682"/>
    <w:rsid w:val="00F479DE"/>
    <w:rsid w:val="00F50551"/>
    <w:rsid w:val="00F50B5C"/>
    <w:rsid w:val="00F541E0"/>
    <w:rsid w:val="00F54B8E"/>
    <w:rsid w:val="00F55685"/>
    <w:rsid w:val="00F556EE"/>
    <w:rsid w:val="00F56243"/>
    <w:rsid w:val="00F56A46"/>
    <w:rsid w:val="00F5749E"/>
    <w:rsid w:val="00F57566"/>
    <w:rsid w:val="00F57714"/>
    <w:rsid w:val="00F64170"/>
    <w:rsid w:val="00F64C90"/>
    <w:rsid w:val="00F64E89"/>
    <w:rsid w:val="00F657D3"/>
    <w:rsid w:val="00F74136"/>
    <w:rsid w:val="00F74C9E"/>
    <w:rsid w:val="00F768D8"/>
    <w:rsid w:val="00F76E19"/>
    <w:rsid w:val="00F76E7A"/>
    <w:rsid w:val="00F770C1"/>
    <w:rsid w:val="00F80878"/>
    <w:rsid w:val="00F813B8"/>
    <w:rsid w:val="00F81968"/>
    <w:rsid w:val="00F834CF"/>
    <w:rsid w:val="00F83FD0"/>
    <w:rsid w:val="00F845A7"/>
    <w:rsid w:val="00F90CB4"/>
    <w:rsid w:val="00F91A64"/>
    <w:rsid w:val="00F932E9"/>
    <w:rsid w:val="00F93EF7"/>
    <w:rsid w:val="00F94FC3"/>
    <w:rsid w:val="00FA09C3"/>
    <w:rsid w:val="00FA0AE1"/>
    <w:rsid w:val="00FA0D47"/>
    <w:rsid w:val="00FA1D45"/>
    <w:rsid w:val="00FA253B"/>
    <w:rsid w:val="00FA3BC1"/>
    <w:rsid w:val="00FA73A8"/>
    <w:rsid w:val="00FB0903"/>
    <w:rsid w:val="00FB192E"/>
    <w:rsid w:val="00FB4963"/>
    <w:rsid w:val="00FB6514"/>
    <w:rsid w:val="00FC014A"/>
    <w:rsid w:val="00FC0629"/>
    <w:rsid w:val="00FC076C"/>
    <w:rsid w:val="00FC1A86"/>
    <w:rsid w:val="00FC3AEA"/>
    <w:rsid w:val="00FC49E0"/>
    <w:rsid w:val="00FC5293"/>
    <w:rsid w:val="00FD1D82"/>
    <w:rsid w:val="00FD2DED"/>
    <w:rsid w:val="00FD5443"/>
    <w:rsid w:val="00FD7367"/>
    <w:rsid w:val="00FE119D"/>
    <w:rsid w:val="00FE334B"/>
    <w:rsid w:val="00FE4C8E"/>
    <w:rsid w:val="00FF02C5"/>
    <w:rsid w:val="00FF1E2D"/>
    <w:rsid w:val="00FF3AE7"/>
    <w:rsid w:val="00FF3C17"/>
    <w:rsid w:val="00FF5FD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72A77A-3F4D-4293-A57F-9D2BB7ED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CFF"/>
    <w:rPr>
      <w:sz w:val="24"/>
      <w:szCs w:val="24"/>
    </w:rPr>
  </w:style>
  <w:style w:type="paragraph" w:styleId="Heading1">
    <w:name w:val="heading 1"/>
    <w:basedOn w:val="Normal"/>
    <w:next w:val="Normal"/>
    <w:qFormat/>
    <w:rsid w:val="00A56CFF"/>
    <w:pPr>
      <w:keepNext/>
      <w:spacing w:line="360" w:lineRule="auto"/>
      <w:outlineLvl w:val="0"/>
    </w:pPr>
    <w:rPr>
      <w:rFonts w:ascii="Arial" w:hAnsi="Arial" w:cs="Arial"/>
      <w:b/>
      <w:bCs/>
      <w:sz w:val="22"/>
    </w:rPr>
  </w:style>
  <w:style w:type="paragraph" w:styleId="Heading2">
    <w:name w:val="heading 2"/>
    <w:basedOn w:val="Normal"/>
    <w:next w:val="Normal"/>
    <w:qFormat/>
    <w:rsid w:val="00A56CFF"/>
    <w:pPr>
      <w:keepNext/>
      <w:spacing w:line="360" w:lineRule="auto"/>
      <w:ind w:left="360"/>
      <w:jc w:val="both"/>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56CFF"/>
    <w:pPr>
      <w:spacing w:line="360" w:lineRule="auto"/>
      <w:jc w:val="center"/>
    </w:pPr>
    <w:rPr>
      <w:rFonts w:ascii="Arial" w:hAnsi="Arial" w:cs="Arial"/>
      <w:b/>
      <w:bCs/>
      <w:sz w:val="22"/>
    </w:rPr>
  </w:style>
  <w:style w:type="paragraph" w:styleId="BodyTextIndent">
    <w:name w:val="Body Text Indent"/>
    <w:basedOn w:val="Normal"/>
    <w:rsid w:val="00A56CFF"/>
    <w:pPr>
      <w:spacing w:line="360" w:lineRule="auto"/>
      <w:ind w:left="360"/>
      <w:jc w:val="both"/>
    </w:pPr>
    <w:rPr>
      <w:rFonts w:ascii="Arial" w:hAnsi="Arial" w:cs="Arial"/>
      <w:b/>
      <w:bCs/>
      <w:sz w:val="22"/>
    </w:rPr>
  </w:style>
  <w:style w:type="paragraph" w:styleId="BodyTextIndent2">
    <w:name w:val="Body Text Indent 2"/>
    <w:basedOn w:val="Normal"/>
    <w:rsid w:val="00A56CFF"/>
    <w:pPr>
      <w:spacing w:line="360" w:lineRule="auto"/>
      <w:ind w:left="360"/>
      <w:jc w:val="both"/>
    </w:pPr>
    <w:rPr>
      <w:rFonts w:ascii="Arial" w:hAnsi="Arial" w:cs="Arial"/>
      <w:sz w:val="22"/>
    </w:rPr>
  </w:style>
  <w:style w:type="paragraph" w:styleId="Header">
    <w:name w:val="header"/>
    <w:basedOn w:val="Normal"/>
    <w:link w:val="HeaderChar"/>
    <w:rsid w:val="00A56CFF"/>
    <w:pPr>
      <w:tabs>
        <w:tab w:val="center" w:pos="4153"/>
        <w:tab w:val="right" w:pos="8306"/>
      </w:tabs>
    </w:pPr>
  </w:style>
  <w:style w:type="character" w:styleId="PageNumber">
    <w:name w:val="page number"/>
    <w:basedOn w:val="DefaultParagraphFont"/>
    <w:rsid w:val="00A56CFF"/>
  </w:style>
  <w:style w:type="table" w:styleId="TableGrid">
    <w:name w:val="Table Grid"/>
    <w:basedOn w:val="TableNormal"/>
    <w:uiPriority w:val="59"/>
    <w:rsid w:val="00A24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67427A"/>
    <w:rPr>
      <w:sz w:val="16"/>
      <w:szCs w:val="16"/>
    </w:rPr>
  </w:style>
  <w:style w:type="paragraph" w:styleId="BalloonText">
    <w:name w:val="Balloon Text"/>
    <w:basedOn w:val="Normal"/>
    <w:link w:val="BalloonTextChar"/>
    <w:semiHidden/>
    <w:rsid w:val="00821DA8"/>
    <w:rPr>
      <w:rFonts w:ascii="Tahoma" w:hAnsi="Tahoma" w:cs="Tahoma"/>
      <w:sz w:val="16"/>
      <w:szCs w:val="16"/>
    </w:rPr>
  </w:style>
  <w:style w:type="paragraph" w:styleId="Footer">
    <w:name w:val="footer"/>
    <w:basedOn w:val="Normal"/>
    <w:link w:val="FooterChar"/>
    <w:uiPriority w:val="99"/>
    <w:rsid w:val="00A57637"/>
    <w:pPr>
      <w:tabs>
        <w:tab w:val="center" w:pos="4153"/>
        <w:tab w:val="right" w:pos="8306"/>
      </w:tabs>
    </w:pPr>
  </w:style>
  <w:style w:type="paragraph" w:styleId="BodyText">
    <w:name w:val="Body Text"/>
    <w:basedOn w:val="Normal"/>
    <w:link w:val="BodyTextChar"/>
    <w:rsid w:val="00886810"/>
    <w:pPr>
      <w:spacing w:after="120"/>
    </w:pPr>
  </w:style>
  <w:style w:type="character" w:customStyle="1" w:styleId="BodyTextChar">
    <w:name w:val="Body Text Char"/>
    <w:link w:val="BodyText"/>
    <w:rsid w:val="00886810"/>
    <w:rPr>
      <w:sz w:val="24"/>
      <w:szCs w:val="24"/>
    </w:rPr>
  </w:style>
  <w:style w:type="paragraph" w:styleId="CommentText">
    <w:name w:val="annotation text"/>
    <w:basedOn w:val="Normal"/>
    <w:link w:val="CommentTextChar"/>
    <w:uiPriority w:val="99"/>
    <w:unhideWhenUsed/>
    <w:rsid w:val="00B644CF"/>
    <w:pPr>
      <w:widowControl w:val="0"/>
      <w:autoSpaceDE w:val="0"/>
      <w:autoSpaceDN w:val="0"/>
    </w:pPr>
    <w:rPr>
      <w:rFonts w:ascii="Tahoma" w:eastAsia="Tahoma" w:hAnsi="Tahoma" w:cs="Tahoma"/>
      <w:sz w:val="20"/>
      <w:szCs w:val="20"/>
      <w:lang w:val="en-US" w:eastAsia="en-US"/>
    </w:rPr>
  </w:style>
  <w:style w:type="character" w:customStyle="1" w:styleId="CommentTextChar">
    <w:name w:val="Comment Text Char"/>
    <w:link w:val="CommentText"/>
    <w:uiPriority w:val="99"/>
    <w:rsid w:val="00B644CF"/>
    <w:rPr>
      <w:rFonts w:ascii="Tahoma" w:eastAsia="Tahoma" w:hAnsi="Tahoma" w:cs="Tahoma"/>
      <w:lang w:val="en-US" w:eastAsia="en-US"/>
    </w:rPr>
  </w:style>
  <w:style w:type="paragraph" w:styleId="ListParagraph">
    <w:name w:val="List Paragraph"/>
    <w:basedOn w:val="Normal"/>
    <w:uiPriority w:val="34"/>
    <w:qFormat/>
    <w:rsid w:val="00B07266"/>
    <w:pPr>
      <w:spacing w:after="200" w:line="276" w:lineRule="auto"/>
      <w:ind w:left="720"/>
      <w:contextualSpacing/>
    </w:pPr>
    <w:rPr>
      <w:rFonts w:ascii="Calibri" w:hAnsi="Calibri"/>
      <w:sz w:val="22"/>
      <w:szCs w:val="22"/>
    </w:rPr>
  </w:style>
  <w:style w:type="paragraph" w:styleId="FootnoteText">
    <w:name w:val="footnote text"/>
    <w:basedOn w:val="Normal"/>
    <w:link w:val="FootnoteTextChar"/>
    <w:rsid w:val="00E137E6"/>
    <w:rPr>
      <w:sz w:val="20"/>
      <w:szCs w:val="20"/>
    </w:rPr>
  </w:style>
  <w:style w:type="character" w:customStyle="1" w:styleId="FootnoteTextChar">
    <w:name w:val="Footnote Text Char"/>
    <w:basedOn w:val="DefaultParagraphFont"/>
    <w:link w:val="FootnoteText"/>
    <w:rsid w:val="00E137E6"/>
  </w:style>
  <w:style w:type="character" w:styleId="FootnoteReference">
    <w:name w:val="footnote reference"/>
    <w:rsid w:val="00E137E6"/>
    <w:rPr>
      <w:vertAlign w:val="superscript"/>
    </w:rPr>
  </w:style>
  <w:style w:type="paragraph" w:customStyle="1" w:styleId="CM1">
    <w:name w:val="CM1"/>
    <w:basedOn w:val="Normal"/>
    <w:next w:val="Normal"/>
    <w:uiPriority w:val="99"/>
    <w:rsid w:val="00E137E6"/>
    <w:pPr>
      <w:autoSpaceDE w:val="0"/>
      <w:autoSpaceDN w:val="0"/>
      <w:adjustRightInd w:val="0"/>
    </w:pPr>
    <w:rPr>
      <w:rFonts w:ascii="EUAlbertina" w:hAnsi="EUAlbertina"/>
    </w:rPr>
  </w:style>
  <w:style w:type="paragraph" w:customStyle="1" w:styleId="CM3">
    <w:name w:val="CM3"/>
    <w:basedOn w:val="Normal"/>
    <w:next w:val="Normal"/>
    <w:uiPriority w:val="99"/>
    <w:rsid w:val="00E137E6"/>
    <w:pPr>
      <w:autoSpaceDE w:val="0"/>
      <w:autoSpaceDN w:val="0"/>
      <w:adjustRightInd w:val="0"/>
    </w:pPr>
    <w:rPr>
      <w:rFonts w:ascii="EUAlbertina" w:hAnsi="EUAlbertina"/>
    </w:rPr>
  </w:style>
  <w:style w:type="character" w:styleId="Hyperlink">
    <w:name w:val="Hyperlink"/>
    <w:uiPriority w:val="99"/>
    <w:unhideWhenUsed/>
    <w:rsid w:val="002A6E13"/>
    <w:rPr>
      <w:color w:val="0000FF"/>
      <w:u w:val="single"/>
    </w:rPr>
  </w:style>
  <w:style w:type="character" w:customStyle="1" w:styleId="loginlabel">
    <w:name w:val="loginlabel"/>
    <w:rsid w:val="00A7055C"/>
  </w:style>
  <w:style w:type="paragraph" w:styleId="EndnoteText">
    <w:name w:val="endnote text"/>
    <w:basedOn w:val="Normal"/>
    <w:link w:val="EndnoteTextChar"/>
    <w:rsid w:val="006D5AA6"/>
    <w:rPr>
      <w:sz w:val="20"/>
      <w:szCs w:val="20"/>
    </w:rPr>
  </w:style>
  <w:style w:type="character" w:customStyle="1" w:styleId="EndnoteTextChar">
    <w:name w:val="Endnote Text Char"/>
    <w:basedOn w:val="DefaultParagraphFont"/>
    <w:link w:val="EndnoteText"/>
    <w:rsid w:val="006D5AA6"/>
  </w:style>
  <w:style w:type="character" w:styleId="EndnoteReference">
    <w:name w:val="endnote reference"/>
    <w:rsid w:val="006D5AA6"/>
    <w:rPr>
      <w:vertAlign w:val="superscript"/>
    </w:rPr>
  </w:style>
  <w:style w:type="paragraph" w:customStyle="1" w:styleId="Default">
    <w:name w:val="Default"/>
    <w:rsid w:val="00A448F5"/>
    <w:pPr>
      <w:autoSpaceDE w:val="0"/>
      <w:autoSpaceDN w:val="0"/>
      <w:adjustRightInd w:val="0"/>
    </w:pPr>
    <w:rPr>
      <w:rFonts w:ascii="Calibri" w:hAnsi="Calibri" w:cs="Calibri"/>
      <w:color w:val="000000"/>
      <w:sz w:val="24"/>
      <w:szCs w:val="24"/>
    </w:rPr>
  </w:style>
  <w:style w:type="paragraph" w:styleId="Caption">
    <w:name w:val="caption"/>
    <w:basedOn w:val="Normal"/>
    <w:next w:val="Normal"/>
    <w:qFormat/>
    <w:rsid w:val="00F57714"/>
    <w:pPr>
      <w:spacing w:before="120" w:after="120" w:line="320" w:lineRule="atLeast"/>
      <w:jc w:val="both"/>
    </w:pPr>
    <w:rPr>
      <w:rFonts w:ascii="Verdana" w:hAnsi="Verdana"/>
      <w:b/>
      <w:bCs/>
      <w:sz w:val="20"/>
      <w:szCs w:val="20"/>
      <w:lang w:val="en-US" w:eastAsia="en-US"/>
    </w:rPr>
  </w:style>
  <w:style w:type="paragraph" w:styleId="NormalWeb">
    <w:name w:val="Normal (Web)"/>
    <w:basedOn w:val="Normal"/>
    <w:uiPriority w:val="99"/>
    <w:unhideWhenUsed/>
    <w:rsid w:val="00717B89"/>
    <w:pPr>
      <w:spacing w:before="100" w:beforeAutospacing="1" w:after="100" w:afterAutospacing="1"/>
    </w:pPr>
  </w:style>
  <w:style w:type="character" w:styleId="FollowedHyperlink">
    <w:name w:val="FollowedHyperlink"/>
    <w:basedOn w:val="DefaultParagraphFont"/>
    <w:rsid w:val="00466D62"/>
    <w:rPr>
      <w:color w:val="800080" w:themeColor="followedHyperlink"/>
      <w:u w:val="single"/>
    </w:rPr>
  </w:style>
  <w:style w:type="character" w:customStyle="1" w:styleId="apple-converted-space">
    <w:name w:val="apple-converted-space"/>
    <w:basedOn w:val="DefaultParagraphFont"/>
    <w:rsid w:val="00D16F8B"/>
  </w:style>
  <w:style w:type="paragraph" w:styleId="CommentSubject">
    <w:name w:val="annotation subject"/>
    <w:basedOn w:val="CommentText"/>
    <w:next w:val="CommentText"/>
    <w:link w:val="CommentSubjectChar"/>
    <w:semiHidden/>
    <w:unhideWhenUsed/>
    <w:rsid w:val="002C328C"/>
    <w:pPr>
      <w:widowControl/>
      <w:autoSpaceDE/>
      <w:autoSpaceDN/>
    </w:pPr>
    <w:rPr>
      <w:rFonts w:ascii="Times New Roman" w:eastAsia="Times New Roman" w:hAnsi="Times New Roman" w:cs="Times New Roman"/>
      <w:b/>
      <w:bCs/>
      <w:lang w:val="el-GR" w:eastAsia="el-GR"/>
    </w:rPr>
  </w:style>
  <w:style w:type="character" w:customStyle="1" w:styleId="CommentSubjectChar">
    <w:name w:val="Comment Subject Char"/>
    <w:basedOn w:val="CommentTextChar"/>
    <w:link w:val="CommentSubject"/>
    <w:semiHidden/>
    <w:rsid w:val="002C328C"/>
    <w:rPr>
      <w:rFonts w:ascii="Tahoma" w:eastAsia="Tahoma" w:hAnsi="Tahoma" w:cs="Tahoma"/>
      <w:b/>
      <w:bCs/>
      <w:lang w:val="en-US" w:eastAsia="en-US"/>
    </w:rPr>
  </w:style>
  <w:style w:type="character" w:customStyle="1" w:styleId="FooterChar">
    <w:name w:val="Footer Char"/>
    <w:link w:val="Footer"/>
    <w:uiPriority w:val="99"/>
    <w:rsid w:val="007F276E"/>
    <w:rPr>
      <w:sz w:val="24"/>
      <w:szCs w:val="24"/>
    </w:rPr>
  </w:style>
  <w:style w:type="paragraph" w:styleId="TOCHeading">
    <w:name w:val="TOC Heading"/>
    <w:basedOn w:val="Heading1"/>
    <w:next w:val="Normal"/>
    <w:uiPriority w:val="39"/>
    <w:semiHidden/>
    <w:unhideWhenUsed/>
    <w:qFormat/>
    <w:rsid w:val="00DE6618"/>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3">
    <w:name w:val="toc 3"/>
    <w:basedOn w:val="Normal"/>
    <w:next w:val="Normal"/>
    <w:autoRedefine/>
    <w:uiPriority w:val="39"/>
    <w:unhideWhenUsed/>
    <w:rsid w:val="00DE6618"/>
    <w:pPr>
      <w:spacing w:after="100"/>
      <w:ind w:left="480"/>
    </w:pPr>
  </w:style>
  <w:style w:type="character" w:styleId="Emphasis">
    <w:name w:val="Emphasis"/>
    <w:basedOn w:val="DefaultParagraphFont"/>
    <w:qFormat/>
    <w:rsid w:val="003A7441"/>
    <w:rPr>
      <w:i/>
      <w:iCs/>
    </w:rPr>
  </w:style>
  <w:style w:type="character" w:customStyle="1" w:styleId="HeaderChar">
    <w:name w:val="Header Char"/>
    <w:basedOn w:val="DefaultParagraphFont"/>
    <w:link w:val="Header"/>
    <w:rsid w:val="00DA0214"/>
    <w:rPr>
      <w:sz w:val="24"/>
      <w:szCs w:val="24"/>
    </w:rPr>
  </w:style>
  <w:style w:type="character" w:customStyle="1" w:styleId="BalloonTextChar">
    <w:name w:val="Balloon Text Char"/>
    <w:basedOn w:val="DefaultParagraphFont"/>
    <w:link w:val="BalloonText"/>
    <w:semiHidden/>
    <w:rsid w:val="009339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7937">
      <w:bodyDiv w:val="1"/>
      <w:marLeft w:val="0"/>
      <w:marRight w:val="0"/>
      <w:marTop w:val="0"/>
      <w:marBottom w:val="0"/>
      <w:divBdr>
        <w:top w:val="none" w:sz="0" w:space="0" w:color="auto"/>
        <w:left w:val="none" w:sz="0" w:space="0" w:color="auto"/>
        <w:bottom w:val="none" w:sz="0" w:space="0" w:color="auto"/>
        <w:right w:val="none" w:sz="0" w:space="0" w:color="auto"/>
      </w:divBdr>
    </w:div>
    <w:div w:id="252739512">
      <w:bodyDiv w:val="1"/>
      <w:marLeft w:val="0"/>
      <w:marRight w:val="0"/>
      <w:marTop w:val="0"/>
      <w:marBottom w:val="0"/>
      <w:divBdr>
        <w:top w:val="none" w:sz="0" w:space="0" w:color="auto"/>
        <w:left w:val="none" w:sz="0" w:space="0" w:color="auto"/>
        <w:bottom w:val="none" w:sz="0" w:space="0" w:color="auto"/>
        <w:right w:val="none" w:sz="0" w:space="0" w:color="auto"/>
      </w:divBdr>
    </w:div>
    <w:div w:id="344861984">
      <w:bodyDiv w:val="1"/>
      <w:marLeft w:val="0"/>
      <w:marRight w:val="0"/>
      <w:marTop w:val="0"/>
      <w:marBottom w:val="0"/>
      <w:divBdr>
        <w:top w:val="none" w:sz="0" w:space="0" w:color="auto"/>
        <w:left w:val="none" w:sz="0" w:space="0" w:color="auto"/>
        <w:bottom w:val="none" w:sz="0" w:space="0" w:color="auto"/>
        <w:right w:val="none" w:sz="0" w:space="0" w:color="auto"/>
      </w:divBdr>
    </w:div>
    <w:div w:id="397361809">
      <w:bodyDiv w:val="1"/>
      <w:marLeft w:val="0"/>
      <w:marRight w:val="0"/>
      <w:marTop w:val="0"/>
      <w:marBottom w:val="0"/>
      <w:divBdr>
        <w:top w:val="none" w:sz="0" w:space="0" w:color="auto"/>
        <w:left w:val="none" w:sz="0" w:space="0" w:color="auto"/>
        <w:bottom w:val="none" w:sz="0" w:space="0" w:color="auto"/>
        <w:right w:val="none" w:sz="0" w:space="0" w:color="auto"/>
      </w:divBdr>
    </w:div>
    <w:div w:id="440684083">
      <w:bodyDiv w:val="1"/>
      <w:marLeft w:val="0"/>
      <w:marRight w:val="0"/>
      <w:marTop w:val="0"/>
      <w:marBottom w:val="0"/>
      <w:divBdr>
        <w:top w:val="none" w:sz="0" w:space="0" w:color="auto"/>
        <w:left w:val="none" w:sz="0" w:space="0" w:color="auto"/>
        <w:bottom w:val="none" w:sz="0" w:space="0" w:color="auto"/>
        <w:right w:val="none" w:sz="0" w:space="0" w:color="auto"/>
      </w:divBdr>
    </w:div>
    <w:div w:id="452289808">
      <w:bodyDiv w:val="1"/>
      <w:marLeft w:val="0"/>
      <w:marRight w:val="0"/>
      <w:marTop w:val="0"/>
      <w:marBottom w:val="0"/>
      <w:divBdr>
        <w:top w:val="none" w:sz="0" w:space="0" w:color="auto"/>
        <w:left w:val="none" w:sz="0" w:space="0" w:color="auto"/>
        <w:bottom w:val="none" w:sz="0" w:space="0" w:color="auto"/>
        <w:right w:val="none" w:sz="0" w:space="0" w:color="auto"/>
      </w:divBdr>
    </w:div>
    <w:div w:id="504171502">
      <w:bodyDiv w:val="1"/>
      <w:marLeft w:val="0"/>
      <w:marRight w:val="0"/>
      <w:marTop w:val="0"/>
      <w:marBottom w:val="0"/>
      <w:divBdr>
        <w:top w:val="none" w:sz="0" w:space="0" w:color="auto"/>
        <w:left w:val="none" w:sz="0" w:space="0" w:color="auto"/>
        <w:bottom w:val="none" w:sz="0" w:space="0" w:color="auto"/>
        <w:right w:val="none" w:sz="0" w:space="0" w:color="auto"/>
      </w:divBdr>
    </w:div>
    <w:div w:id="593978711">
      <w:bodyDiv w:val="1"/>
      <w:marLeft w:val="0"/>
      <w:marRight w:val="0"/>
      <w:marTop w:val="0"/>
      <w:marBottom w:val="0"/>
      <w:divBdr>
        <w:top w:val="none" w:sz="0" w:space="0" w:color="auto"/>
        <w:left w:val="none" w:sz="0" w:space="0" w:color="auto"/>
        <w:bottom w:val="none" w:sz="0" w:space="0" w:color="auto"/>
        <w:right w:val="none" w:sz="0" w:space="0" w:color="auto"/>
      </w:divBdr>
    </w:div>
    <w:div w:id="1121145638">
      <w:bodyDiv w:val="1"/>
      <w:marLeft w:val="0"/>
      <w:marRight w:val="0"/>
      <w:marTop w:val="0"/>
      <w:marBottom w:val="0"/>
      <w:divBdr>
        <w:top w:val="none" w:sz="0" w:space="0" w:color="auto"/>
        <w:left w:val="none" w:sz="0" w:space="0" w:color="auto"/>
        <w:bottom w:val="none" w:sz="0" w:space="0" w:color="auto"/>
        <w:right w:val="none" w:sz="0" w:space="0" w:color="auto"/>
      </w:divBdr>
    </w:div>
    <w:div w:id="1271283134">
      <w:bodyDiv w:val="1"/>
      <w:marLeft w:val="0"/>
      <w:marRight w:val="0"/>
      <w:marTop w:val="0"/>
      <w:marBottom w:val="0"/>
      <w:divBdr>
        <w:top w:val="none" w:sz="0" w:space="0" w:color="auto"/>
        <w:left w:val="none" w:sz="0" w:space="0" w:color="auto"/>
        <w:bottom w:val="none" w:sz="0" w:space="0" w:color="auto"/>
        <w:right w:val="none" w:sz="0" w:space="0" w:color="auto"/>
      </w:divBdr>
    </w:div>
    <w:div w:id="1357543364">
      <w:bodyDiv w:val="1"/>
      <w:marLeft w:val="0"/>
      <w:marRight w:val="0"/>
      <w:marTop w:val="0"/>
      <w:marBottom w:val="0"/>
      <w:divBdr>
        <w:top w:val="none" w:sz="0" w:space="0" w:color="auto"/>
        <w:left w:val="none" w:sz="0" w:space="0" w:color="auto"/>
        <w:bottom w:val="none" w:sz="0" w:space="0" w:color="auto"/>
        <w:right w:val="none" w:sz="0" w:space="0" w:color="auto"/>
      </w:divBdr>
    </w:div>
    <w:div w:id="1671173213">
      <w:bodyDiv w:val="1"/>
      <w:marLeft w:val="0"/>
      <w:marRight w:val="0"/>
      <w:marTop w:val="0"/>
      <w:marBottom w:val="0"/>
      <w:divBdr>
        <w:top w:val="none" w:sz="0" w:space="0" w:color="auto"/>
        <w:left w:val="none" w:sz="0" w:space="0" w:color="auto"/>
        <w:bottom w:val="none" w:sz="0" w:space="0" w:color="auto"/>
        <w:right w:val="none" w:sz="0" w:space="0" w:color="auto"/>
      </w:divBdr>
    </w:div>
    <w:div w:id="1683898186">
      <w:bodyDiv w:val="1"/>
      <w:marLeft w:val="0"/>
      <w:marRight w:val="0"/>
      <w:marTop w:val="0"/>
      <w:marBottom w:val="0"/>
      <w:divBdr>
        <w:top w:val="none" w:sz="0" w:space="0" w:color="auto"/>
        <w:left w:val="none" w:sz="0" w:space="0" w:color="auto"/>
        <w:bottom w:val="none" w:sz="0" w:space="0" w:color="auto"/>
        <w:right w:val="none" w:sz="0" w:space="0" w:color="auto"/>
      </w:divBdr>
    </w:div>
    <w:div w:id="2020230406">
      <w:bodyDiv w:val="1"/>
      <w:marLeft w:val="0"/>
      <w:marRight w:val="0"/>
      <w:marTop w:val="0"/>
      <w:marBottom w:val="0"/>
      <w:divBdr>
        <w:top w:val="none" w:sz="0" w:space="0" w:color="auto"/>
        <w:left w:val="none" w:sz="0" w:space="0" w:color="auto"/>
        <w:bottom w:val="none" w:sz="0" w:space="0" w:color="auto"/>
        <w:right w:val="none" w:sz="0" w:space="0" w:color="auto"/>
      </w:divBdr>
    </w:div>
    <w:div w:id="210784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anflo.gr" TargetMode="External"/><Relationship Id="rId26" Type="http://schemas.openxmlformats.org/officeDocument/2006/relationships/hyperlink" Target="http://www.anflo.gr" TargetMode="External"/><Relationship Id="rId3" Type="http://schemas.openxmlformats.org/officeDocument/2006/relationships/styles" Target="styles.xml"/><Relationship Id="rId21" Type="http://schemas.openxmlformats.org/officeDocument/2006/relationships/hyperlink" Target="http://www.espa.gr"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agrotikianaptixi.gr" TargetMode="External"/><Relationship Id="rId25" Type="http://schemas.openxmlformats.org/officeDocument/2006/relationships/hyperlink" Target="http://www.sorefsis.gr/soreusis/" TargetMode="External"/><Relationship Id="rId2" Type="http://schemas.openxmlformats.org/officeDocument/2006/relationships/numbering" Target="numbering.xml"/><Relationship Id="rId16" Type="http://schemas.openxmlformats.org/officeDocument/2006/relationships/hyperlink" Target="http://www.espa.gr" TargetMode="External"/><Relationship Id="rId20" Type="http://schemas.openxmlformats.org/officeDocument/2006/relationships/hyperlink" Target="https://www.ependyseis.gr/mis/(S(dh0u5lnz0eo3s5uz3ytirs45))/System/Login.aspx?ReturnUrl=%2fmis%2fdefault.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transpay.opekepe.gr"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support@mou.gr"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ependyseis.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www.anflo.gr" TargetMode="External"/><Relationship Id="rId27" Type="http://schemas.openxmlformats.org/officeDocument/2006/relationships/hyperlink" Target="http://www.anfl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E3F2-183C-4059-80BD-1CA8725E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20699</Words>
  <Characters>111775</Characters>
  <Application>Microsoft Office Word</Application>
  <DocSecurity>0</DocSecurity>
  <Lines>931</Lines>
  <Paragraphs>264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1</vt:lpstr>
      <vt:lpstr>1</vt:lpstr>
    </vt:vector>
  </TitlesOfParts>
  <Company>MOD</Company>
  <LinksUpToDate>false</LinksUpToDate>
  <CharactersWithSpaces>132210</CharactersWithSpaces>
  <SharedDoc>false</SharedDoc>
  <HLinks>
    <vt:vector size="36" baseType="variant">
      <vt:variant>
        <vt:i4>589894</vt:i4>
      </vt:variant>
      <vt:variant>
        <vt:i4>15</vt:i4>
      </vt:variant>
      <vt:variant>
        <vt:i4>0</vt:i4>
      </vt:variant>
      <vt:variant>
        <vt:i4>5</vt:i4>
      </vt:variant>
      <vt:variant>
        <vt:lpwstr>http://www.ependyseis.gr/</vt:lpwstr>
      </vt:variant>
      <vt:variant>
        <vt:lpwstr/>
      </vt:variant>
      <vt:variant>
        <vt:i4>589894</vt:i4>
      </vt:variant>
      <vt:variant>
        <vt:i4>12</vt:i4>
      </vt:variant>
      <vt:variant>
        <vt:i4>0</vt:i4>
      </vt:variant>
      <vt:variant>
        <vt:i4>5</vt:i4>
      </vt:variant>
      <vt:variant>
        <vt:lpwstr>http://www.ependyseis.gr/</vt:lpwstr>
      </vt:variant>
      <vt:variant>
        <vt:lpwstr/>
      </vt:variant>
      <vt:variant>
        <vt:i4>196681</vt:i4>
      </vt:variant>
      <vt:variant>
        <vt:i4>9</vt:i4>
      </vt:variant>
      <vt:variant>
        <vt:i4>0</vt:i4>
      </vt:variant>
      <vt:variant>
        <vt:i4>5</vt:i4>
      </vt:variant>
      <vt:variant>
        <vt:lpwstr>https://www.ependyseis.gr/mis/(S(dh0u5lnz0eo3s5uz3ytirs45))/System/Login.aspx?ReturnUrl=%2fmis%2fdefault.aspx</vt:lpwstr>
      </vt:variant>
      <vt:variant>
        <vt:lpwstr/>
      </vt:variant>
      <vt:variant>
        <vt:i4>589894</vt:i4>
      </vt:variant>
      <vt:variant>
        <vt:i4>6</vt:i4>
      </vt:variant>
      <vt:variant>
        <vt:i4>0</vt:i4>
      </vt:variant>
      <vt:variant>
        <vt:i4>5</vt:i4>
      </vt:variant>
      <vt:variant>
        <vt:lpwstr>http://www.ependyseis.gr/</vt:lpwstr>
      </vt:variant>
      <vt:variant>
        <vt:lpwstr/>
      </vt:variant>
      <vt:variant>
        <vt:i4>1114173</vt:i4>
      </vt:variant>
      <vt:variant>
        <vt:i4>0</vt:i4>
      </vt:variant>
      <vt:variant>
        <vt:i4>0</vt:i4>
      </vt:variant>
      <vt:variant>
        <vt:i4>5</vt:i4>
      </vt:variant>
      <vt:variant>
        <vt:lpwstr>http://www.ggea.gr/ap/kratikes_enisxiseis.htm</vt:lpwstr>
      </vt:variant>
      <vt:variant>
        <vt:lpwstr/>
      </vt:variant>
      <vt:variant>
        <vt:i4>5570560</vt:i4>
      </vt:variant>
      <vt:variant>
        <vt:i4>0</vt:i4>
      </vt:variant>
      <vt:variant>
        <vt:i4>0</vt:i4>
      </vt:variant>
      <vt:variant>
        <vt:i4>5</vt:i4>
      </vt:variant>
      <vt:variant>
        <vt:lpwstr>http://www.mou.gr/el/pages/ITinnovation.aspx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ΠΑΠΑΓΕΩΡΓΙΟΥ ΓΕΩΡΓΙΟΣ</dc:creator>
  <cp:lastModifiedBy>Μιχαλοπουλος Στυλιανος</cp:lastModifiedBy>
  <cp:revision>3</cp:revision>
  <cp:lastPrinted>2019-04-30T10:59:00Z</cp:lastPrinted>
  <dcterms:created xsi:type="dcterms:W3CDTF">2019-05-21T10:23:00Z</dcterms:created>
  <dcterms:modified xsi:type="dcterms:W3CDTF">2019-05-21T11:07:00Z</dcterms:modified>
</cp:coreProperties>
</file>